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1C3A0" w14:textId="77777777" w:rsidR="007A1741" w:rsidRPr="005C3CB3" w:rsidRDefault="007A1741" w:rsidP="002C1BF9">
      <w:pPr>
        <w:pStyle w:val="NoSpacing"/>
        <w:rPr>
          <w:rFonts w:cstheme="minorHAnsi"/>
          <w:sz w:val="21"/>
          <w:szCs w:val="21"/>
          <w:u w:val="single"/>
        </w:rPr>
      </w:pPr>
    </w:p>
    <w:p w14:paraId="194AC51E" w14:textId="77777777" w:rsidR="003F2643" w:rsidRPr="00AB2DD2" w:rsidRDefault="0063533F" w:rsidP="005C3CB3">
      <w:pPr>
        <w:pStyle w:val="NoSpacing"/>
        <w:rPr>
          <w:rFonts w:cstheme="minorHAnsi"/>
          <w:sz w:val="21"/>
          <w:szCs w:val="21"/>
          <w:u w:val="single"/>
        </w:rPr>
      </w:pPr>
      <w:r w:rsidRPr="00AB2DD2">
        <w:rPr>
          <w:rFonts w:cstheme="minorHAnsi"/>
          <w:noProof/>
          <w:sz w:val="21"/>
          <w:szCs w:val="21"/>
        </w:rPr>
        <w:drawing>
          <wp:anchor distT="0" distB="0" distL="114300" distR="114300" simplePos="0" relativeHeight="251658240" behindDoc="0" locked="0" layoutInCell="1" allowOverlap="1" wp14:anchorId="675ABD5D" wp14:editId="1F1F7ACB">
            <wp:simplePos x="0" y="0"/>
            <wp:positionH relativeFrom="margin">
              <wp:posOffset>2397125</wp:posOffset>
            </wp:positionH>
            <wp:positionV relativeFrom="margin">
              <wp:posOffset>-495300</wp:posOffset>
            </wp:positionV>
            <wp:extent cx="952500" cy="927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8">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anchor>
        </w:drawing>
      </w:r>
    </w:p>
    <w:p w14:paraId="6478CA44" w14:textId="77777777" w:rsidR="003F2643" w:rsidRPr="002C1BF9" w:rsidRDefault="003F2643" w:rsidP="002C1BF9">
      <w:pPr>
        <w:jc w:val="center"/>
        <w:rPr>
          <w:rFonts w:asciiTheme="minorHAnsi" w:hAnsiTheme="minorHAnsi" w:cstheme="minorHAnsi"/>
          <w:b/>
          <w:color w:val="000000"/>
          <w:sz w:val="21"/>
          <w:szCs w:val="21"/>
          <w:u w:val="single"/>
        </w:rPr>
      </w:pPr>
    </w:p>
    <w:p w14:paraId="08F47FA7" w14:textId="77777777" w:rsidR="004B185D" w:rsidRPr="0028642B" w:rsidRDefault="00022855" w:rsidP="002C1BF9">
      <w:pPr>
        <w:jc w:val="center"/>
        <w:rPr>
          <w:rFonts w:asciiTheme="minorHAnsi" w:hAnsiTheme="minorHAnsi" w:cstheme="minorHAnsi"/>
          <w:b/>
          <w:color w:val="000000"/>
          <w:sz w:val="22"/>
          <w:szCs w:val="22"/>
          <w:u w:val="single"/>
        </w:rPr>
      </w:pPr>
      <w:r w:rsidRPr="0028642B">
        <w:rPr>
          <w:rFonts w:asciiTheme="minorHAnsi" w:hAnsiTheme="minorHAnsi" w:cstheme="minorHAnsi"/>
          <w:b/>
          <w:color w:val="000000"/>
          <w:sz w:val="22"/>
          <w:szCs w:val="22"/>
          <w:u w:val="single"/>
        </w:rPr>
        <w:t>Local Government</w:t>
      </w:r>
      <w:r w:rsidR="006030BB" w:rsidRPr="0028642B">
        <w:rPr>
          <w:rFonts w:asciiTheme="minorHAnsi" w:hAnsiTheme="minorHAnsi" w:cstheme="minorHAnsi"/>
          <w:b/>
          <w:color w:val="000000"/>
          <w:sz w:val="22"/>
          <w:szCs w:val="22"/>
          <w:u w:val="single"/>
        </w:rPr>
        <w:t xml:space="preserve">, </w:t>
      </w:r>
      <w:r w:rsidRPr="0028642B">
        <w:rPr>
          <w:rFonts w:asciiTheme="minorHAnsi" w:hAnsiTheme="minorHAnsi" w:cstheme="minorHAnsi"/>
          <w:b/>
          <w:color w:val="000000"/>
          <w:sz w:val="22"/>
          <w:szCs w:val="22"/>
          <w:u w:val="single"/>
        </w:rPr>
        <w:t xml:space="preserve">Housing </w:t>
      </w:r>
      <w:r w:rsidR="006030BB" w:rsidRPr="0028642B">
        <w:rPr>
          <w:rFonts w:asciiTheme="minorHAnsi" w:hAnsiTheme="minorHAnsi" w:cstheme="minorHAnsi"/>
          <w:b/>
          <w:color w:val="000000"/>
          <w:sz w:val="22"/>
          <w:szCs w:val="22"/>
          <w:u w:val="single"/>
        </w:rPr>
        <w:t xml:space="preserve">and Planning </w:t>
      </w:r>
      <w:r w:rsidR="00D30535" w:rsidRPr="0028642B">
        <w:rPr>
          <w:rFonts w:asciiTheme="minorHAnsi" w:hAnsiTheme="minorHAnsi" w:cstheme="minorHAnsi"/>
          <w:b/>
          <w:color w:val="000000"/>
          <w:sz w:val="22"/>
          <w:szCs w:val="22"/>
          <w:u w:val="single"/>
        </w:rPr>
        <w:t>Committee</w:t>
      </w:r>
      <w:r w:rsidR="007A1741" w:rsidRPr="0028642B">
        <w:rPr>
          <w:rFonts w:asciiTheme="minorHAnsi" w:hAnsiTheme="minorHAnsi" w:cstheme="minorHAnsi"/>
          <w:b/>
          <w:color w:val="000000"/>
          <w:sz w:val="22"/>
          <w:szCs w:val="22"/>
          <w:u w:val="single"/>
        </w:rPr>
        <w:t xml:space="preserve">: </w:t>
      </w:r>
      <w:r w:rsidR="00D30535" w:rsidRPr="0028642B">
        <w:rPr>
          <w:rFonts w:asciiTheme="minorHAnsi" w:hAnsiTheme="minorHAnsi" w:cstheme="minorHAnsi"/>
          <w:b/>
          <w:color w:val="000000"/>
          <w:sz w:val="22"/>
          <w:szCs w:val="22"/>
          <w:u w:val="single"/>
        </w:rPr>
        <w:t xml:space="preserve"> </w:t>
      </w:r>
    </w:p>
    <w:p w14:paraId="26D1E131" w14:textId="19DA6B84" w:rsidR="00D42CC6" w:rsidRPr="0028642B" w:rsidRDefault="0028642B" w:rsidP="002C1BF9">
      <w:pPr>
        <w:jc w:val="center"/>
        <w:rPr>
          <w:rFonts w:asciiTheme="minorHAnsi" w:hAnsiTheme="minorHAnsi" w:cstheme="minorHAnsi"/>
          <w:b/>
          <w:color w:val="000000"/>
          <w:sz w:val="22"/>
          <w:szCs w:val="22"/>
          <w:u w:val="single"/>
        </w:rPr>
      </w:pPr>
      <w:r w:rsidRPr="0028642B">
        <w:rPr>
          <w:rFonts w:asciiTheme="minorHAnsi" w:hAnsiTheme="minorHAnsi" w:cstheme="minorHAnsi"/>
          <w:b/>
          <w:color w:val="000000"/>
          <w:sz w:val="22"/>
          <w:szCs w:val="22"/>
          <w:u w:val="single"/>
        </w:rPr>
        <w:t xml:space="preserve">Written </w:t>
      </w:r>
      <w:r w:rsidR="00D30535" w:rsidRPr="0028642B">
        <w:rPr>
          <w:rFonts w:asciiTheme="minorHAnsi" w:hAnsiTheme="minorHAnsi" w:cstheme="minorHAnsi"/>
          <w:b/>
          <w:color w:val="000000"/>
          <w:sz w:val="22"/>
          <w:szCs w:val="22"/>
          <w:u w:val="single"/>
        </w:rPr>
        <w:t>Evidence</w:t>
      </w:r>
      <w:r w:rsidR="007A1741" w:rsidRPr="0028642B">
        <w:rPr>
          <w:rFonts w:asciiTheme="minorHAnsi" w:hAnsiTheme="minorHAnsi" w:cstheme="minorHAnsi"/>
          <w:b/>
          <w:color w:val="000000"/>
          <w:sz w:val="22"/>
          <w:szCs w:val="22"/>
          <w:u w:val="single"/>
        </w:rPr>
        <w:t xml:space="preserve"> from the Association of Scotland’s Self-Caterers</w:t>
      </w:r>
      <w:r w:rsidR="00156AA5" w:rsidRPr="0028642B">
        <w:rPr>
          <w:rFonts w:asciiTheme="minorHAnsi" w:hAnsiTheme="minorHAnsi" w:cstheme="minorHAnsi"/>
          <w:b/>
          <w:color w:val="000000"/>
          <w:sz w:val="22"/>
          <w:szCs w:val="22"/>
          <w:u w:val="single"/>
        </w:rPr>
        <w:t xml:space="preserve"> (ASSC)</w:t>
      </w:r>
      <w:r w:rsidR="00D021C5" w:rsidRPr="0028642B">
        <w:rPr>
          <w:rFonts w:asciiTheme="minorHAnsi" w:hAnsiTheme="minorHAnsi" w:cstheme="minorHAnsi"/>
          <w:b/>
          <w:color w:val="000000"/>
          <w:sz w:val="22"/>
          <w:szCs w:val="22"/>
          <w:u w:val="single"/>
        </w:rPr>
        <w:t xml:space="preserve"> – </w:t>
      </w:r>
      <w:r w:rsidR="00CA6B88" w:rsidRPr="0028642B">
        <w:rPr>
          <w:rFonts w:asciiTheme="minorHAnsi" w:hAnsiTheme="minorHAnsi" w:cstheme="minorHAnsi"/>
          <w:b/>
          <w:color w:val="000000"/>
          <w:sz w:val="22"/>
          <w:szCs w:val="22"/>
          <w:u w:val="single"/>
        </w:rPr>
        <w:t xml:space="preserve">December </w:t>
      </w:r>
      <w:r w:rsidR="00D021C5" w:rsidRPr="0028642B">
        <w:rPr>
          <w:rFonts w:asciiTheme="minorHAnsi" w:hAnsiTheme="minorHAnsi" w:cstheme="minorHAnsi"/>
          <w:b/>
          <w:color w:val="000000"/>
          <w:sz w:val="22"/>
          <w:szCs w:val="22"/>
          <w:u w:val="single"/>
        </w:rPr>
        <w:t>2021</w:t>
      </w:r>
    </w:p>
    <w:p w14:paraId="5CB8DF21" w14:textId="77777777" w:rsidR="00260470" w:rsidRPr="002C1BF9" w:rsidRDefault="00260470" w:rsidP="002C1BF9">
      <w:pPr>
        <w:rPr>
          <w:rFonts w:asciiTheme="minorHAnsi" w:hAnsiTheme="minorHAnsi" w:cstheme="minorHAnsi"/>
          <w:b/>
          <w:color w:val="FF0000"/>
          <w:sz w:val="21"/>
          <w:szCs w:val="21"/>
          <w:shd w:val="clear" w:color="auto" w:fill="FFFFFF"/>
        </w:rPr>
      </w:pPr>
    </w:p>
    <w:p w14:paraId="3B54D605" w14:textId="77777777" w:rsidR="0043178B" w:rsidRPr="005C3CB3" w:rsidRDefault="0043178B" w:rsidP="002C1BF9">
      <w:pPr>
        <w:rPr>
          <w:rFonts w:asciiTheme="minorHAnsi" w:hAnsiTheme="minorHAnsi" w:cstheme="minorHAnsi"/>
          <w:color w:val="000000"/>
          <w:sz w:val="21"/>
          <w:szCs w:val="21"/>
        </w:rPr>
      </w:pPr>
      <w:r w:rsidRPr="005C3CB3">
        <w:rPr>
          <w:rFonts w:asciiTheme="minorHAnsi" w:hAnsiTheme="minorHAnsi" w:cstheme="minorHAnsi"/>
          <w:b/>
          <w:bCs/>
          <w:color w:val="000000"/>
          <w:sz w:val="21"/>
          <w:szCs w:val="21"/>
          <w:u w:val="single"/>
        </w:rPr>
        <w:t xml:space="preserve">Introduction </w:t>
      </w:r>
    </w:p>
    <w:p w14:paraId="40A36046" w14:textId="77777777" w:rsidR="0043178B" w:rsidRPr="005C3CB3" w:rsidRDefault="0043178B" w:rsidP="002C1BF9">
      <w:pPr>
        <w:rPr>
          <w:rFonts w:asciiTheme="minorHAnsi" w:hAnsiTheme="minorHAnsi" w:cstheme="minorHAnsi"/>
          <w:sz w:val="21"/>
          <w:szCs w:val="21"/>
        </w:rPr>
      </w:pPr>
    </w:p>
    <w:p w14:paraId="56B12AD4" w14:textId="49534CB2" w:rsidR="0043178B" w:rsidRPr="00FD40FC" w:rsidRDefault="00FD40FC" w:rsidP="005C3CB3">
      <w:pPr>
        <w:rPr>
          <w:rFonts w:asciiTheme="minorHAnsi" w:hAnsiTheme="minorHAnsi" w:cstheme="minorHAnsi"/>
          <w:sz w:val="21"/>
          <w:szCs w:val="21"/>
          <w:shd w:val="clear" w:color="auto" w:fill="FFFFFF"/>
        </w:rPr>
      </w:pPr>
      <w:r w:rsidRPr="00FD40FC">
        <w:rPr>
          <w:rFonts w:asciiTheme="minorHAnsi" w:hAnsiTheme="minorHAnsi" w:cstheme="minorHAnsi"/>
          <w:sz w:val="21"/>
          <w:szCs w:val="21"/>
          <w:shd w:val="clear" w:color="auto" w:fill="FFFFFF"/>
        </w:rPr>
        <w:t>T</w:t>
      </w:r>
      <w:r w:rsidR="00EB3DF8" w:rsidRPr="00FD40FC">
        <w:rPr>
          <w:rFonts w:asciiTheme="minorHAnsi" w:hAnsiTheme="minorHAnsi" w:cstheme="minorHAnsi"/>
          <w:sz w:val="21"/>
          <w:szCs w:val="21"/>
          <w:shd w:val="clear" w:color="auto" w:fill="FFFFFF"/>
        </w:rPr>
        <w:t xml:space="preserve">he </w:t>
      </w:r>
      <w:r w:rsidR="00156AA5" w:rsidRPr="00FD40FC">
        <w:rPr>
          <w:rFonts w:asciiTheme="minorHAnsi" w:hAnsiTheme="minorHAnsi" w:cstheme="minorHAnsi"/>
          <w:sz w:val="21"/>
          <w:szCs w:val="21"/>
          <w:shd w:val="clear" w:color="auto" w:fill="FFFFFF"/>
        </w:rPr>
        <w:t>ASSC</w:t>
      </w:r>
      <w:r w:rsidR="00704A1B" w:rsidRPr="00FD40FC">
        <w:rPr>
          <w:rFonts w:asciiTheme="minorHAnsi" w:hAnsiTheme="minorHAnsi" w:cstheme="minorHAnsi"/>
          <w:sz w:val="21"/>
          <w:szCs w:val="21"/>
          <w:shd w:val="clear" w:color="auto" w:fill="FFFFFF"/>
        </w:rPr>
        <w:t xml:space="preserve"> </w:t>
      </w:r>
      <w:r w:rsidR="00EB3DF8" w:rsidRPr="00FD40FC">
        <w:rPr>
          <w:rFonts w:asciiTheme="minorHAnsi" w:hAnsiTheme="minorHAnsi" w:cstheme="minorHAnsi"/>
          <w:sz w:val="21"/>
          <w:szCs w:val="21"/>
          <w:shd w:val="clear" w:color="auto" w:fill="FFFFFF"/>
        </w:rPr>
        <w:t xml:space="preserve">welcomes the opportunity to </w:t>
      </w:r>
      <w:r w:rsidR="003908C0" w:rsidRPr="00FD40FC">
        <w:rPr>
          <w:rFonts w:asciiTheme="minorHAnsi" w:hAnsiTheme="minorHAnsi" w:cstheme="minorHAnsi"/>
          <w:sz w:val="21"/>
          <w:szCs w:val="21"/>
          <w:shd w:val="clear" w:color="auto" w:fill="FFFFFF"/>
        </w:rPr>
        <w:t>provide evidence to the Scottish Parliament’s Local Government</w:t>
      </w:r>
      <w:r w:rsidR="00763FF2" w:rsidRPr="00FD40FC">
        <w:rPr>
          <w:rFonts w:asciiTheme="minorHAnsi" w:hAnsiTheme="minorHAnsi" w:cstheme="minorHAnsi"/>
          <w:sz w:val="21"/>
          <w:szCs w:val="21"/>
          <w:shd w:val="clear" w:color="auto" w:fill="FFFFFF"/>
        </w:rPr>
        <w:t>, Housing and Planning Committee to help inform their scrutiny of the Scottish Government’s short</w:t>
      </w:r>
      <w:r w:rsidR="00E33DB7" w:rsidRPr="00FD40FC">
        <w:rPr>
          <w:rFonts w:asciiTheme="minorHAnsi" w:hAnsiTheme="minorHAnsi" w:cstheme="minorHAnsi"/>
          <w:sz w:val="21"/>
          <w:szCs w:val="21"/>
          <w:shd w:val="clear" w:color="auto" w:fill="FFFFFF"/>
        </w:rPr>
        <w:t xml:space="preserve">-term let licensing regulations. </w:t>
      </w:r>
      <w:r w:rsidRPr="00FD40FC">
        <w:rPr>
          <w:rFonts w:asciiTheme="minorHAnsi" w:hAnsiTheme="minorHAnsi" w:cstheme="minorHAnsi"/>
          <w:sz w:val="21"/>
          <w:szCs w:val="21"/>
          <w:shd w:val="clear" w:color="auto" w:fill="FFFFFF"/>
        </w:rPr>
        <w:t>This elaborates on the oral evidence we provided to the Committee on 7</w:t>
      </w:r>
      <w:r w:rsidRPr="00FD40FC">
        <w:rPr>
          <w:rFonts w:asciiTheme="minorHAnsi" w:hAnsiTheme="minorHAnsi" w:cstheme="minorHAnsi"/>
          <w:sz w:val="21"/>
          <w:szCs w:val="21"/>
          <w:shd w:val="clear" w:color="auto" w:fill="FFFFFF"/>
          <w:vertAlign w:val="superscript"/>
        </w:rPr>
        <w:t>th</w:t>
      </w:r>
      <w:r w:rsidRPr="00FD40FC">
        <w:rPr>
          <w:rFonts w:asciiTheme="minorHAnsi" w:hAnsiTheme="minorHAnsi" w:cstheme="minorHAnsi"/>
          <w:sz w:val="21"/>
          <w:szCs w:val="21"/>
          <w:shd w:val="clear" w:color="auto" w:fill="FFFFFF"/>
        </w:rPr>
        <w:t xml:space="preserve"> December 2021. </w:t>
      </w:r>
    </w:p>
    <w:p w14:paraId="65C4F934" w14:textId="77777777" w:rsidR="0043178B" w:rsidRPr="00FD40FC" w:rsidRDefault="0043178B" w:rsidP="002C1BF9">
      <w:pPr>
        <w:rPr>
          <w:rFonts w:asciiTheme="minorHAnsi" w:hAnsiTheme="minorHAnsi" w:cstheme="minorHAnsi"/>
          <w:sz w:val="21"/>
          <w:szCs w:val="21"/>
          <w:shd w:val="clear" w:color="auto" w:fill="FFFFFF"/>
        </w:rPr>
      </w:pPr>
    </w:p>
    <w:p w14:paraId="50993933" w14:textId="77777777" w:rsidR="004D78A0" w:rsidRPr="00FD40FC" w:rsidRDefault="004D78A0" w:rsidP="002C1BF9">
      <w:pPr>
        <w:rPr>
          <w:rFonts w:asciiTheme="minorHAnsi" w:hAnsiTheme="minorHAnsi" w:cstheme="minorHAnsi"/>
          <w:sz w:val="21"/>
          <w:szCs w:val="21"/>
          <w:shd w:val="clear" w:color="auto" w:fill="FFFFFF"/>
        </w:rPr>
      </w:pPr>
      <w:r w:rsidRPr="00FD40FC">
        <w:rPr>
          <w:rFonts w:asciiTheme="minorHAnsi" w:hAnsiTheme="minorHAnsi" w:cstheme="minorHAnsi"/>
          <w:sz w:val="21"/>
          <w:szCs w:val="21"/>
          <w:shd w:val="clear" w:color="auto" w:fill="FFFFFF"/>
        </w:rPr>
        <w:t>Self-catering is hugely important to Scottish tourism in terms of jobs, revenue, and the world-class experiences we’re able to offer our guests.</w:t>
      </w:r>
      <w:r w:rsidR="005A07DA" w:rsidRPr="00FD40FC">
        <w:rPr>
          <w:rFonts w:asciiTheme="minorHAnsi" w:hAnsiTheme="minorHAnsi" w:cstheme="minorHAnsi"/>
          <w:sz w:val="21"/>
          <w:szCs w:val="21"/>
        </w:rPr>
        <w:t xml:space="preserve"> </w:t>
      </w:r>
      <w:r w:rsidRPr="00FD40FC">
        <w:rPr>
          <w:rFonts w:asciiTheme="minorHAnsi" w:hAnsiTheme="minorHAnsi" w:cstheme="minorHAnsi"/>
          <w:sz w:val="21"/>
          <w:szCs w:val="21"/>
          <w:shd w:val="clear" w:color="auto" w:fill="FFFFFF"/>
        </w:rPr>
        <w:t xml:space="preserve">To be such an essential part of Scotland’s tourism mix is even more remarkable for our sector, which generates </w:t>
      </w:r>
      <w:r w:rsidR="00AD11DC" w:rsidRPr="00FD40FC">
        <w:rPr>
          <w:rFonts w:asciiTheme="minorHAnsi" w:hAnsiTheme="minorHAnsi" w:cstheme="minorHAnsi"/>
          <w:sz w:val="21"/>
          <w:szCs w:val="21"/>
          <w:shd w:val="clear" w:color="auto" w:fill="FFFFFF"/>
        </w:rPr>
        <w:t>£867m per annum</w:t>
      </w:r>
      <w:r w:rsidRPr="00FD40FC">
        <w:rPr>
          <w:rFonts w:asciiTheme="minorHAnsi" w:hAnsiTheme="minorHAnsi" w:cstheme="minorHAnsi"/>
          <w:sz w:val="21"/>
          <w:szCs w:val="21"/>
          <w:shd w:val="clear" w:color="auto" w:fill="FFFFFF"/>
        </w:rPr>
        <w:t xml:space="preserve"> when we consider that most self-caterers operate small or micro businesses</w:t>
      </w:r>
      <w:r w:rsidR="00B437EF" w:rsidRPr="00FD40FC">
        <w:rPr>
          <w:rFonts w:asciiTheme="minorHAnsi" w:hAnsiTheme="minorHAnsi" w:cstheme="minorHAnsi"/>
          <w:sz w:val="21"/>
          <w:szCs w:val="21"/>
          <w:shd w:val="clear" w:color="auto" w:fill="FFFFFF"/>
        </w:rPr>
        <w:t>.</w:t>
      </w:r>
      <w:r w:rsidR="00BD6BAA" w:rsidRPr="00FD40FC">
        <w:rPr>
          <w:rFonts w:asciiTheme="minorHAnsi" w:hAnsiTheme="minorHAnsi" w:cstheme="minorHAnsi"/>
          <w:sz w:val="21"/>
          <w:szCs w:val="21"/>
          <w:shd w:val="clear" w:color="auto" w:fill="FFFFFF"/>
        </w:rPr>
        <w:t xml:space="preserve"> </w:t>
      </w:r>
      <w:r w:rsidRPr="00FD40FC">
        <w:rPr>
          <w:rFonts w:asciiTheme="minorHAnsi" w:hAnsiTheme="minorHAnsi" w:cstheme="minorHAnsi"/>
          <w:sz w:val="21"/>
          <w:szCs w:val="21"/>
          <w:shd w:val="clear" w:color="auto" w:fill="FFFFFF"/>
        </w:rPr>
        <w:t xml:space="preserve">Scotland’s professional self-caterers are diligent, conscientious, and considerate business people who are </w:t>
      </w:r>
      <w:r w:rsidR="00E60413" w:rsidRPr="00FD40FC">
        <w:rPr>
          <w:rFonts w:asciiTheme="minorHAnsi" w:hAnsiTheme="minorHAnsi" w:cstheme="minorHAnsi"/>
          <w:sz w:val="21"/>
          <w:szCs w:val="21"/>
          <w:shd w:val="clear" w:color="auto" w:fill="FFFFFF"/>
        </w:rPr>
        <w:t xml:space="preserve">too often </w:t>
      </w:r>
      <w:r w:rsidR="00BD6BAA" w:rsidRPr="00FD40FC">
        <w:rPr>
          <w:rFonts w:asciiTheme="minorHAnsi" w:hAnsiTheme="minorHAnsi" w:cstheme="minorHAnsi"/>
          <w:sz w:val="21"/>
          <w:szCs w:val="21"/>
          <w:shd w:val="clear" w:color="auto" w:fill="FFFFFF"/>
        </w:rPr>
        <w:t xml:space="preserve">unfairly </w:t>
      </w:r>
      <w:r w:rsidR="00E60413" w:rsidRPr="00FD40FC">
        <w:rPr>
          <w:rFonts w:asciiTheme="minorHAnsi" w:hAnsiTheme="minorHAnsi" w:cstheme="minorHAnsi"/>
          <w:sz w:val="21"/>
          <w:szCs w:val="21"/>
          <w:shd w:val="clear" w:color="auto" w:fill="FFFFFF"/>
        </w:rPr>
        <w:t>maligned</w:t>
      </w:r>
      <w:r w:rsidRPr="00FD40FC">
        <w:rPr>
          <w:rFonts w:asciiTheme="minorHAnsi" w:hAnsiTheme="minorHAnsi" w:cstheme="minorHAnsi"/>
          <w:sz w:val="21"/>
          <w:szCs w:val="21"/>
          <w:shd w:val="clear" w:color="auto" w:fill="FFFFFF"/>
        </w:rPr>
        <w:t>.</w:t>
      </w:r>
      <w:r w:rsidR="00FA42E1" w:rsidRPr="00FD40FC">
        <w:rPr>
          <w:rFonts w:asciiTheme="minorHAnsi" w:hAnsiTheme="minorHAnsi" w:cstheme="minorHAnsi"/>
          <w:sz w:val="21"/>
          <w:szCs w:val="21"/>
        </w:rPr>
        <w:t xml:space="preserve"> </w:t>
      </w:r>
      <w:r w:rsidRPr="00FD40FC">
        <w:rPr>
          <w:rFonts w:asciiTheme="minorHAnsi" w:hAnsiTheme="minorHAnsi" w:cstheme="minorHAnsi"/>
          <w:sz w:val="21"/>
          <w:szCs w:val="21"/>
          <w:shd w:val="clear" w:color="auto" w:fill="FFFFFF"/>
        </w:rPr>
        <w:t xml:space="preserve">We do not, for example, </w:t>
      </w:r>
      <w:r w:rsidR="00635184" w:rsidRPr="00FD40FC">
        <w:rPr>
          <w:rFonts w:asciiTheme="minorHAnsi" w:hAnsiTheme="minorHAnsi" w:cstheme="minorHAnsi"/>
          <w:sz w:val="21"/>
          <w:szCs w:val="21"/>
          <w:shd w:val="clear" w:color="auto" w:fill="FFFFFF"/>
        </w:rPr>
        <w:t>‘</w:t>
      </w:r>
      <w:r w:rsidRPr="00FD40FC">
        <w:rPr>
          <w:rFonts w:asciiTheme="minorHAnsi" w:hAnsiTheme="minorHAnsi" w:cstheme="minorHAnsi"/>
          <w:sz w:val="21"/>
          <w:szCs w:val="21"/>
          <w:shd w:val="clear" w:color="auto" w:fill="FFFFFF"/>
        </w:rPr>
        <w:t>hollow out communities</w:t>
      </w:r>
      <w:r w:rsidR="00635184" w:rsidRPr="00FD40FC">
        <w:rPr>
          <w:rFonts w:asciiTheme="minorHAnsi" w:hAnsiTheme="minorHAnsi" w:cstheme="minorHAnsi"/>
          <w:sz w:val="21"/>
          <w:szCs w:val="21"/>
          <w:shd w:val="clear" w:color="auto" w:fill="FFFFFF"/>
        </w:rPr>
        <w:t>’</w:t>
      </w:r>
      <w:r w:rsidRPr="00FD40FC">
        <w:rPr>
          <w:rFonts w:asciiTheme="minorHAnsi" w:hAnsiTheme="minorHAnsi" w:cstheme="minorHAnsi"/>
          <w:sz w:val="21"/>
          <w:szCs w:val="21"/>
          <w:shd w:val="clear" w:color="auto" w:fill="FFFFFF"/>
        </w:rPr>
        <w:t>, as some have claimed, but rather are part of local communities across Scotland and have been for many, many years.</w:t>
      </w:r>
      <w:r w:rsidR="00156AA5" w:rsidRPr="00FD40FC">
        <w:rPr>
          <w:rFonts w:asciiTheme="minorHAnsi" w:hAnsiTheme="minorHAnsi" w:cstheme="minorHAnsi"/>
          <w:sz w:val="21"/>
          <w:szCs w:val="21"/>
          <w:shd w:val="clear" w:color="auto" w:fill="FFFFFF"/>
        </w:rPr>
        <w:t xml:space="preserve"> In fact:</w:t>
      </w:r>
    </w:p>
    <w:p w14:paraId="2134364A" w14:textId="77777777" w:rsidR="00BD6BAA" w:rsidRPr="00FD40FC" w:rsidRDefault="00BD6BAA" w:rsidP="002C1BF9">
      <w:pPr>
        <w:rPr>
          <w:rFonts w:asciiTheme="minorHAnsi" w:hAnsiTheme="minorHAnsi" w:cstheme="minorHAnsi"/>
          <w:sz w:val="21"/>
          <w:szCs w:val="21"/>
          <w:shd w:val="clear" w:color="auto" w:fill="FFFFFF"/>
        </w:rPr>
      </w:pPr>
    </w:p>
    <w:p w14:paraId="6B1389C6" w14:textId="13340EFB" w:rsidR="00BD6BAA" w:rsidRPr="00FD40FC" w:rsidRDefault="00BD6BAA" w:rsidP="008D55BC">
      <w:pPr>
        <w:pStyle w:val="NoSpacing"/>
        <w:numPr>
          <w:ilvl w:val="0"/>
          <w:numId w:val="16"/>
        </w:numPr>
        <w:shd w:val="clear" w:color="auto" w:fill="FFFFFF" w:themeFill="background1"/>
        <w:rPr>
          <w:rFonts w:cstheme="minorHAnsi"/>
          <w:sz w:val="21"/>
          <w:szCs w:val="21"/>
        </w:rPr>
      </w:pPr>
      <w:r w:rsidRPr="00FD40FC">
        <w:rPr>
          <w:rFonts w:cstheme="minorHAnsi"/>
          <w:sz w:val="21"/>
          <w:szCs w:val="21"/>
        </w:rPr>
        <w:t xml:space="preserve">Self-catering properties have been a longstanding presence in communities for generations, especially in rural/remote </w:t>
      </w:r>
      <w:r w:rsidR="00BB6E84">
        <w:rPr>
          <w:rFonts w:cstheme="minorHAnsi"/>
          <w:sz w:val="21"/>
          <w:szCs w:val="21"/>
        </w:rPr>
        <w:t>communities</w:t>
      </w:r>
      <w:r w:rsidRPr="00FD40FC">
        <w:rPr>
          <w:rFonts w:cstheme="minorHAnsi"/>
          <w:sz w:val="21"/>
          <w:szCs w:val="21"/>
        </w:rPr>
        <w:t xml:space="preserve">, and provide an economic boost for local areas and enhance Scotland’s tourist accommodation offering. </w:t>
      </w:r>
    </w:p>
    <w:p w14:paraId="6799696A" w14:textId="77777777" w:rsidR="00BD6BAA" w:rsidRPr="00FD40FC" w:rsidRDefault="00BD6BAA" w:rsidP="008D55BC">
      <w:pPr>
        <w:pStyle w:val="NoSpacing"/>
        <w:numPr>
          <w:ilvl w:val="0"/>
          <w:numId w:val="16"/>
        </w:numPr>
        <w:shd w:val="clear" w:color="auto" w:fill="FFFFFF" w:themeFill="background1"/>
        <w:rPr>
          <w:rFonts w:cstheme="minorHAnsi"/>
          <w:sz w:val="21"/>
          <w:szCs w:val="21"/>
        </w:rPr>
      </w:pPr>
      <w:r w:rsidRPr="00FD40FC">
        <w:rPr>
          <w:rFonts w:cstheme="minorHAnsi"/>
          <w:sz w:val="21"/>
          <w:szCs w:val="21"/>
        </w:rPr>
        <w:t xml:space="preserve">Figures show there are </w:t>
      </w:r>
      <w:r w:rsidRPr="00FD40FC">
        <w:rPr>
          <w:rFonts w:cstheme="minorHAnsi"/>
          <w:b/>
          <w:bCs/>
          <w:sz w:val="21"/>
          <w:szCs w:val="21"/>
        </w:rPr>
        <w:t>17,794 self-catering units</w:t>
      </w:r>
      <w:r w:rsidRPr="00FD40FC">
        <w:rPr>
          <w:rFonts w:cstheme="minorHAnsi"/>
          <w:sz w:val="21"/>
          <w:szCs w:val="21"/>
        </w:rPr>
        <w:t xml:space="preserve"> on Non-Domestic Rates. These properties generate: </w:t>
      </w:r>
      <w:r w:rsidRPr="00FD40FC">
        <w:rPr>
          <w:rFonts w:eastAsia="Times New Roman" w:cstheme="minorHAnsi"/>
          <w:b/>
          <w:bCs/>
          <w:sz w:val="21"/>
          <w:szCs w:val="21"/>
        </w:rPr>
        <w:t>2.4 million visitor nights</w:t>
      </w:r>
      <w:r w:rsidRPr="00FD40FC">
        <w:rPr>
          <w:rFonts w:eastAsia="Times New Roman" w:cstheme="minorHAnsi"/>
          <w:sz w:val="21"/>
          <w:szCs w:val="21"/>
        </w:rPr>
        <w:t xml:space="preserve"> per year; </w:t>
      </w:r>
      <w:r w:rsidRPr="00FD40FC">
        <w:rPr>
          <w:rFonts w:eastAsia="Times New Roman" w:cstheme="minorHAnsi"/>
          <w:b/>
          <w:bCs/>
          <w:sz w:val="21"/>
          <w:szCs w:val="21"/>
        </w:rPr>
        <w:t>£867m</w:t>
      </w:r>
      <w:r w:rsidRPr="00FD40FC">
        <w:rPr>
          <w:rFonts w:eastAsia="Times New Roman" w:cstheme="minorHAnsi"/>
          <w:sz w:val="21"/>
          <w:szCs w:val="21"/>
        </w:rPr>
        <w:t xml:space="preserve"> total visitor spend; and support </w:t>
      </w:r>
      <w:r w:rsidRPr="00FD40FC">
        <w:rPr>
          <w:rFonts w:eastAsia="Times New Roman" w:cstheme="minorHAnsi"/>
          <w:b/>
          <w:bCs/>
          <w:sz w:val="21"/>
          <w:szCs w:val="21"/>
        </w:rPr>
        <w:t>23,979 FTE jobs</w:t>
      </w:r>
      <w:r w:rsidRPr="00FD40FC">
        <w:rPr>
          <w:rFonts w:eastAsia="Times New Roman" w:cstheme="minorHAnsi"/>
          <w:sz w:val="21"/>
          <w:szCs w:val="21"/>
        </w:rPr>
        <w:t>.</w:t>
      </w:r>
      <w:r w:rsidRPr="00FD40FC">
        <w:rPr>
          <w:rStyle w:val="FootnoteReference"/>
          <w:rFonts w:eastAsia="Times New Roman" w:cstheme="minorHAnsi"/>
          <w:sz w:val="21"/>
          <w:szCs w:val="21"/>
        </w:rPr>
        <w:footnoteReference w:id="1"/>
      </w:r>
      <w:r w:rsidRPr="00FD40FC">
        <w:rPr>
          <w:rFonts w:eastAsia="Times New Roman" w:cstheme="minorHAnsi"/>
          <w:sz w:val="21"/>
          <w:szCs w:val="21"/>
        </w:rPr>
        <w:t xml:space="preserve"> </w:t>
      </w:r>
    </w:p>
    <w:p w14:paraId="036DE459" w14:textId="77777777" w:rsidR="00BD6BAA" w:rsidRPr="00FD40FC" w:rsidRDefault="00BD6BAA" w:rsidP="008D55BC">
      <w:pPr>
        <w:pStyle w:val="NoSpacing"/>
        <w:numPr>
          <w:ilvl w:val="0"/>
          <w:numId w:val="16"/>
        </w:numPr>
        <w:shd w:val="clear" w:color="auto" w:fill="FFFFFF" w:themeFill="background1"/>
        <w:rPr>
          <w:rFonts w:cstheme="minorHAnsi"/>
          <w:sz w:val="21"/>
          <w:szCs w:val="21"/>
        </w:rPr>
      </w:pPr>
      <w:r w:rsidRPr="00FD40FC">
        <w:rPr>
          <w:rFonts w:eastAsia="Times New Roman" w:cstheme="minorHAnsi"/>
          <w:sz w:val="21"/>
          <w:szCs w:val="21"/>
        </w:rPr>
        <w:t xml:space="preserve">Such self-catering properties are </w:t>
      </w:r>
      <w:r w:rsidRPr="00FD40FC">
        <w:rPr>
          <w:rFonts w:eastAsia="Times New Roman" w:cstheme="minorHAnsi"/>
          <w:b/>
          <w:bCs/>
          <w:sz w:val="21"/>
          <w:szCs w:val="21"/>
        </w:rPr>
        <w:t>legitimate, bona fide businesses</w:t>
      </w:r>
      <w:r w:rsidRPr="00FD40FC">
        <w:rPr>
          <w:rFonts w:eastAsia="Times New Roman" w:cstheme="minorHAnsi"/>
          <w:sz w:val="21"/>
          <w:szCs w:val="21"/>
        </w:rPr>
        <w:t xml:space="preserve"> whose owners depend on the money generated for their livelihood – it is not a hobby or a way to supplement their income. This is entirely separate from the ‘homesharing’ concept, or those amateur operators who utilise online marketing platforms but are not subject to the same levels of existing regulation.</w:t>
      </w:r>
    </w:p>
    <w:p w14:paraId="29DDDFD5" w14:textId="77777777" w:rsidR="00F3669A" w:rsidRPr="00FD40FC" w:rsidRDefault="00F3669A" w:rsidP="002C1BF9">
      <w:pPr>
        <w:pStyle w:val="NoSpacing"/>
        <w:shd w:val="clear" w:color="auto" w:fill="FFFFFF" w:themeFill="background1"/>
        <w:rPr>
          <w:rFonts w:eastAsia="Times New Roman" w:cstheme="minorHAnsi"/>
          <w:sz w:val="21"/>
          <w:szCs w:val="21"/>
          <w:lang w:eastAsia="en-GB"/>
        </w:rPr>
      </w:pPr>
    </w:p>
    <w:p w14:paraId="5B75BE1E" w14:textId="31C011A1" w:rsidR="00524043" w:rsidRPr="00FD40FC" w:rsidRDefault="00062C29" w:rsidP="002C1BF9">
      <w:pPr>
        <w:pStyle w:val="NoSpacing"/>
        <w:rPr>
          <w:rFonts w:cstheme="minorHAnsi"/>
          <w:sz w:val="21"/>
          <w:szCs w:val="21"/>
        </w:rPr>
      </w:pPr>
      <w:r w:rsidRPr="00FD40FC">
        <w:rPr>
          <w:rFonts w:eastAsia="Times New Roman" w:cstheme="minorHAnsi"/>
          <w:sz w:val="21"/>
          <w:szCs w:val="21"/>
          <w:lang w:eastAsia="en-GB"/>
        </w:rPr>
        <w:t xml:space="preserve">The </w:t>
      </w:r>
      <w:r w:rsidR="00F3669A" w:rsidRPr="00FD40FC">
        <w:rPr>
          <w:rFonts w:eastAsia="Times New Roman" w:cstheme="minorHAnsi"/>
          <w:sz w:val="21"/>
          <w:szCs w:val="21"/>
          <w:lang w:eastAsia="en-GB"/>
        </w:rPr>
        <w:t>ASSC is not averse to regulation; but we do challenge policies which will damage the livelihoods of our members and Scotland’s vital tourism industry. Overall, we</w:t>
      </w:r>
      <w:r w:rsidR="00F3669A" w:rsidRPr="00FD40FC">
        <w:rPr>
          <w:rFonts w:cstheme="minorHAnsi"/>
          <w:sz w:val="21"/>
          <w:szCs w:val="21"/>
        </w:rPr>
        <w:t xml:space="preserve"> want to ensure a balanced and proportionate approach for business, tourism and local communities and get a regulatory framework in place that works for all.</w:t>
      </w:r>
      <w:r w:rsidRPr="00FD40FC">
        <w:rPr>
          <w:rFonts w:cstheme="minorHAnsi"/>
          <w:sz w:val="21"/>
          <w:szCs w:val="21"/>
        </w:rPr>
        <w:t xml:space="preserve"> </w:t>
      </w:r>
      <w:r w:rsidR="00524043" w:rsidRPr="00FD40FC">
        <w:rPr>
          <w:rFonts w:cstheme="minorHAnsi"/>
          <w:sz w:val="21"/>
          <w:szCs w:val="21"/>
        </w:rPr>
        <w:t xml:space="preserve">It must </w:t>
      </w:r>
      <w:r w:rsidR="00CA6B88" w:rsidRPr="00FD40FC">
        <w:rPr>
          <w:rFonts w:cstheme="minorHAnsi"/>
          <w:sz w:val="21"/>
          <w:szCs w:val="21"/>
        </w:rPr>
        <w:t xml:space="preserve">also </w:t>
      </w:r>
      <w:r w:rsidR="00524043" w:rsidRPr="00FD40FC">
        <w:rPr>
          <w:rFonts w:cstheme="minorHAnsi"/>
          <w:sz w:val="21"/>
          <w:szCs w:val="21"/>
        </w:rPr>
        <w:t xml:space="preserve">be remembered that professional operators are already regulated </w:t>
      </w:r>
      <w:r w:rsidR="00524043" w:rsidRPr="00FD40FC">
        <w:rPr>
          <w:rFonts w:cstheme="minorHAnsi"/>
          <w:b/>
          <w:bCs/>
          <w:sz w:val="21"/>
          <w:szCs w:val="21"/>
        </w:rPr>
        <w:t xml:space="preserve">so </w:t>
      </w:r>
      <w:r w:rsidR="00524043" w:rsidRPr="00FD40FC">
        <w:rPr>
          <w:rFonts w:cstheme="minorHAnsi"/>
          <w:sz w:val="21"/>
          <w:szCs w:val="21"/>
        </w:rPr>
        <w:t>the mandatory conditions are essentially duplication and therefore unnecessary.</w:t>
      </w:r>
    </w:p>
    <w:p w14:paraId="4F0B64A8" w14:textId="77777777" w:rsidR="006E5A77" w:rsidRPr="00FD40FC" w:rsidRDefault="006E5A77" w:rsidP="002C1BF9">
      <w:pPr>
        <w:pStyle w:val="NoSpacing"/>
        <w:rPr>
          <w:rFonts w:cstheme="minorHAnsi"/>
          <w:color w:val="FF0000"/>
          <w:sz w:val="21"/>
          <w:szCs w:val="21"/>
        </w:rPr>
      </w:pPr>
    </w:p>
    <w:p w14:paraId="0321601F" w14:textId="54674E1E" w:rsidR="00CE0596" w:rsidRPr="00FD40FC" w:rsidRDefault="00062C29" w:rsidP="005C3CB3">
      <w:pPr>
        <w:pStyle w:val="NoSpacing"/>
        <w:rPr>
          <w:rFonts w:eastAsia="Times New Roman" w:cstheme="minorHAnsi"/>
          <w:sz w:val="21"/>
          <w:szCs w:val="21"/>
        </w:rPr>
      </w:pPr>
      <w:r w:rsidRPr="00FD40FC">
        <w:rPr>
          <w:rFonts w:cstheme="minorHAnsi"/>
          <w:b/>
          <w:bCs/>
          <w:sz w:val="21"/>
          <w:szCs w:val="21"/>
        </w:rPr>
        <w:t>Any regulations pursued need to be underpinned by robust empirical data</w:t>
      </w:r>
      <w:r w:rsidRPr="00FD40FC">
        <w:rPr>
          <w:rFonts w:cstheme="minorHAnsi"/>
          <w:sz w:val="21"/>
          <w:szCs w:val="21"/>
        </w:rPr>
        <w:t xml:space="preserve">. </w:t>
      </w:r>
      <w:r w:rsidR="00CE0596" w:rsidRPr="00FD40FC">
        <w:rPr>
          <w:rFonts w:eastAsia="Times New Roman" w:cstheme="minorHAnsi"/>
          <w:sz w:val="21"/>
          <w:szCs w:val="21"/>
        </w:rPr>
        <w:t xml:space="preserve">Unfortunately, there has been a tendency to focus on </w:t>
      </w:r>
      <w:r w:rsidR="002F7BB5" w:rsidRPr="00FD40FC">
        <w:rPr>
          <w:rFonts w:eastAsia="Times New Roman" w:cstheme="minorHAnsi"/>
          <w:sz w:val="21"/>
          <w:szCs w:val="21"/>
        </w:rPr>
        <w:t>so-called ‘</w:t>
      </w:r>
      <w:r w:rsidR="00CE0596" w:rsidRPr="00FD40FC">
        <w:rPr>
          <w:rFonts w:eastAsia="Times New Roman" w:cstheme="minorHAnsi"/>
          <w:sz w:val="21"/>
          <w:szCs w:val="21"/>
        </w:rPr>
        <w:t>scraped data</w:t>
      </w:r>
      <w:r w:rsidR="00FD33C2" w:rsidRPr="00FD40FC">
        <w:rPr>
          <w:rFonts w:eastAsia="Times New Roman" w:cstheme="minorHAnsi"/>
          <w:sz w:val="21"/>
          <w:szCs w:val="21"/>
        </w:rPr>
        <w:t>’</w:t>
      </w:r>
      <w:r w:rsidR="00CE0596" w:rsidRPr="00FD40FC">
        <w:rPr>
          <w:rFonts w:eastAsia="Times New Roman" w:cstheme="minorHAnsi"/>
          <w:sz w:val="21"/>
          <w:szCs w:val="21"/>
        </w:rPr>
        <w:t xml:space="preserve"> from Airbnb </w:t>
      </w:r>
      <w:r w:rsidR="00763375" w:rsidRPr="00FD40FC">
        <w:rPr>
          <w:rFonts w:eastAsia="Times New Roman" w:cstheme="minorHAnsi"/>
          <w:sz w:val="21"/>
          <w:szCs w:val="21"/>
        </w:rPr>
        <w:t xml:space="preserve">which can lead </w:t>
      </w:r>
      <w:r w:rsidR="00CE0596" w:rsidRPr="00FD40FC">
        <w:rPr>
          <w:rFonts w:eastAsia="Times New Roman" w:cstheme="minorHAnsi"/>
          <w:sz w:val="21"/>
          <w:szCs w:val="21"/>
        </w:rPr>
        <w:t>to misleading conclusions about the nature of the short-term letting landscape</w:t>
      </w:r>
      <w:r w:rsidR="00CC5AE0">
        <w:rPr>
          <w:rFonts w:eastAsia="Times New Roman" w:cstheme="minorHAnsi"/>
          <w:sz w:val="21"/>
          <w:szCs w:val="21"/>
        </w:rPr>
        <w:t xml:space="preserve"> in Scotland</w:t>
      </w:r>
      <w:r w:rsidR="00CE0596" w:rsidRPr="00FD40FC">
        <w:rPr>
          <w:rFonts w:eastAsia="Times New Roman" w:cstheme="minorHAnsi"/>
          <w:sz w:val="21"/>
          <w:szCs w:val="21"/>
        </w:rPr>
        <w:t>.</w:t>
      </w:r>
      <w:r w:rsidR="00CE0596" w:rsidRPr="00FD40FC">
        <w:rPr>
          <w:rStyle w:val="FootnoteReference"/>
          <w:rFonts w:eastAsia="Times New Roman" w:cstheme="minorHAnsi"/>
          <w:sz w:val="21"/>
          <w:szCs w:val="21"/>
        </w:rPr>
        <w:footnoteReference w:id="2"/>
      </w:r>
      <w:r w:rsidR="00CE0596" w:rsidRPr="00FD40FC">
        <w:rPr>
          <w:rFonts w:eastAsia="Times New Roman" w:cstheme="minorHAnsi"/>
          <w:sz w:val="21"/>
          <w:szCs w:val="21"/>
        </w:rPr>
        <w:t xml:space="preserve"> Further detail is available on this in </w:t>
      </w:r>
      <w:r w:rsidR="00FD33C2" w:rsidRPr="00FD40FC">
        <w:rPr>
          <w:rFonts w:eastAsia="Times New Roman" w:cstheme="minorHAnsi"/>
          <w:b/>
          <w:bCs/>
          <w:sz w:val="21"/>
          <w:szCs w:val="21"/>
        </w:rPr>
        <w:t>Annex 1</w:t>
      </w:r>
      <w:r w:rsidR="00FD33C2" w:rsidRPr="00FD40FC">
        <w:rPr>
          <w:rFonts w:eastAsia="Times New Roman" w:cstheme="minorHAnsi"/>
          <w:sz w:val="21"/>
          <w:szCs w:val="21"/>
        </w:rPr>
        <w:t xml:space="preserve">. </w:t>
      </w:r>
    </w:p>
    <w:p w14:paraId="327125A2" w14:textId="77777777" w:rsidR="00747859" w:rsidRPr="00FD40FC" w:rsidRDefault="00747859" w:rsidP="005C3CB3">
      <w:pPr>
        <w:pStyle w:val="NoSpacing"/>
        <w:rPr>
          <w:rFonts w:eastAsia="Times New Roman" w:cstheme="minorHAnsi"/>
          <w:sz w:val="21"/>
          <w:szCs w:val="21"/>
        </w:rPr>
      </w:pPr>
    </w:p>
    <w:p w14:paraId="13BE893D" w14:textId="2C6E96CD" w:rsidR="00CA6B88" w:rsidRPr="00FD40FC" w:rsidRDefault="006F5052" w:rsidP="00F61245">
      <w:pPr>
        <w:spacing w:after="160"/>
        <w:rPr>
          <w:rFonts w:asciiTheme="minorHAnsi" w:hAnsiTheme="minorHAnsi" w:cstheme="minorHAnsi"/>
          <w:sz w:val="21"/>
          <w:szCs w:val="21"/>
        </w:rPr>
      </w:pPr>
      <w:r w:rsidRPr="00FD40FC">
        <w:rPr>
          <w:rFonts w:asciiTheme="minorHAnsi" w:hAnsiTheme="minorHAnsi" w:cstheme="minorHAnsi"/>
          <w:sz w:val="21"/>
          <w:szCs w:val="21"/>
        </w:rPr>
        <w:t>Overall, t</w:t>
      </w:r>
      <w:r w:rsidR="00F61245" w:rsidRPr="00FD40FC">
        <w:rPr>
          <w:rFonts w:asciiTheme="minorHAnsi" w:hAnsiTheme="minorHAnsi" w:cstheme="minorHAnsi"/>
          <w:sz w:val="21"/>
          <w:szCs w:val="21"/>
        </w:rPr>
        <w:t xml:space="preserve">his one-size fits all, onerous and disproportionate licensing system will damage Scottish tourism and discriminates against small and micro businesses like self-catering and B&amp;Bs, especially in rural and remote areas, </w:t>
      </w:r>
      <w:r w:rsidRPr="00FD40FC">
        <w:rPr>
          <w:rFonts w:asciiTheme="minorHAnsi" w:hAnsiTheme="minorHAnsi" w:cstheme="minorHAnsi"/>
          <w:sz w:val="21"/>
          <w:szCs w:val="21"/>
        </w:rPr>
        <w:t xml:space="preserve">and comes at the worst possible time for industry when Covid-19 remains an ongoing issue and when the sector is still in recovery mode. </w:t>
      </w:r>
    </w:p>
    <w:p w14:paraId="70127ED0" w14:textId="77777777" w:rsidR="004148F4" w:rsidRDefault="004148F4" w:rsidP="002C1BF9">
      <w:pPr>
        <w:rPr>
          <w:rFonts w:asciiTheme="minorHAnsi" w:hAnsiTheme="minorHAnsi" w:cstheme="minorHAnsi"/>
          <w:b/>
          <w:bCs/>
          <w:sz w:val="21"/>
          <w:szCs w:val="21"/>
          <w:u w:val="single"/>
          <w:shd w:val="clear" w:color="auto" w:fill="FFFFFF"/>
        </w:rPr>
      </w:pPr>
    </w:p>
    <w:p w14:paraId="30DAB5AD" w14:textId="77777777" w:rsidR="004148F4" w:rsidRDefault="004148F4" w:rsidP="002C1BF9">
      <w:pPr>
        <w:rPr>
          <w:rFonts w:asciiTheme="minorHAnsi" w:hAnsiTheme="minorHAnsi" w:cstheme="minorHAnsi"/>
          <w:b/>
          <w:bCs/>
          <w:sz w:val="21"/>
          <w:szCs w:val="21"/>
          <w:u w:val="single"/>
          <w:shd w:val="clear" w:color="auto" w:fill="FFFFFF"/>
        </w:rPr>
      </w:pPr>
    </w:p>
    <w:p w14:paraId="13EC8B4D" w14:textId="77777777" w:rsidR="004148F4" w:rsidRDefault="004148F4" w:rsidP="002C1BF9">
      <w:pPr>
        <w:rPr>
          <w:rFonts w:asciiTheme="minorHAnsi" w:hAnsiTheme="minorHAnsi" w:cstheme="minorHAnsi"/>
          <w:b/>
          <w:bCs/>
          <w:sz w:val="21"/>
          <w:szCs w:val="21"/>
          <w:u w:val="single"/>
          <w:shd w:val="clear" w:color="auto" w:fill="FFFFFF"/>
        </w:rPr>
      </w:pPr>
    </w:p>
    <w:p w14:paraId="1F4124CC" w14:textId="51786CA3" w:rsidR="00B56049" w:rsidRPr="00AB2DD2" w:rsidRDefault="00B56049" w:rsidP="002C1BF9">
      <w:pPr>
        <w:rPr>
          <w:rFonts w:asciiTheme="minorHAnsi" w:hAnsiTheme="minorHAnsi" w:cstheme="minorHAnsi"/>
          <w:b/>
          <w:bCs/>
          <w:sz w:val="21"/>
          <w:szCs w:val="21"/>
          <w:u w:val="single"/>
          <w:shd w:val="clear" w:color="auto" w:fill="FFFFFF"/>
        </w:rPr>
      </w:pPr>
      <w:r w:rsidRPr="005C3CB3">
        <w:rPr>
          <w:rFonts w:asciiTheme="minorHAnsi" w:hAnsiTheme="minorHAnsi" w:cstheme="minorHAnsi"/>
          <w:b/>
          <w:bCs/>
          <w:sz w:val="21"/>
          <w:szCs w:val="21"/>
          <w:u w:val="single"/>
          <w:shd w:val="clear" w:color="auto" w:fill="FFFFFF"/>
        </w:rPr>
        <w:lastRenderedPageBreak/>
        <w:t>Recent Developments</w:t>
      </w:r>
      <w:r w:rsidR="00156AA5" w:rsidRPr="002C1BF9">
        <w:rPr>
          <w:rFonts w:asciiTheme="minorHAnsi" w:hAnsiTheme="minorHAnsi" w:cstheme="minorHAnsi"/>
          <w:b/>
          <w:bCs/>
          <w:sz w:val="21"/>
          <w:szCs w:val="21"/>
          <w:u w:val="single"/>
          <w:shd w:val="clear" w:color="auto" w:fill="FFFFFF"/>
        </w:rPr>
        <w:t xml:space="preserve"> on Short-Term Let Regulation</w:t>
      </w:r>
    </w:p>
    <w:p w14:paraId="212D7443" w14:textId="77777777" w:rsidR="004D78A0" w:rsidRPr="002C1BF9" w:rsidRDefault="004D78A0" w:rsidP="002C1BF9">
      <w:pPr>
        <w:rPr>
          <w:rFonts w:asciiTheme="minorHAnsi" w:hAnsiTheme="minorHAnsi" w:cstheme="minorHAnsi"/>
          <w:b/>
          <w:sz w:val="21"/>
          <w:szCs w:val="21"/>
          <w:shd w:val="clear" w:color="auto" w:fill="FFFFFF"/>
        </w:rPr>
      </w:pPr>
    </w:p>
    <w:p w14:paraId="67D1F31F" w14:textId="27CFCAFD" w:rsidR="004D78A0" w:rsidRDefault="006F5052" w:rsidP="002C1BF9">
      <w:pPr>
        <w:rPr>
          <w:rFonts w:asciiTheme="minorHAnsi" w:hAnsiTheme="minorHAnsi" w:cstheme="minorHAnsi"/>
          <w:iCs/>
          <w:sz w:val="21"/>
          <w:szCs w:val="21"/>
        </w:rPr>
      </w:pPr>
      <w:r>
        <w:rPr>
          <w:rFonts w:asciiTheme="minorHAnsi" w:hAnsiTheme="minorHAnsi" w:cstheme="minorHAnsi"/>
          <w:iCs/>
          <w:sz w:val="21"/>
          <w:szCs w:val="21"/>
        </w:rPr>
        <w:t>The Cabinet Secretary for Housing Shona Robison outlined changes to the Scottish Government’s proposed licensing regulations on 7</w:t>
      </w:r>
      <w:r w:rsidRPr="006F5052">
        <w:rPr>
          <w:rFonts w:asciiTheme="minorHAnsi" w:hAnsiTheme="minorHAnsi" w:cstheme="minorHAnsi"/>
          <w:iCs/>
          <w:sz w:val="21"/>
          <w:szCs w:val="21"/>
          <w:vertAlign w:val="superscript"/>
        </w:rPr>
        <w:t>th</w:t>
      </w:r>
      <w:r>
        <w:rPr>
          <w:rFonts w:asciiTheme="minorHAnsi" w:hAnsiTheme="minorHAnsi" w:cstheme="minorHAnsi"/>
          <w:iCs/>
          <w:sz w:val="21"/>
          <w:szCs w:val="21"/>
        </w:rPr>
        <w:t xml:space="preserve"> October 2021. W</w:t>
      </w:r>
      <w:r w:rsidR="004D78A0" w:rsidRPr="00AB2DD2">
        <w:rPr>
          <w:rFonts w:asciiTheme="minorHAnsi" w:hAnsiTheme="minorHAnsi" w:cstheme="minorHAnsi"/>
          <w:iCs/>
          <w:sz w:val="21"/>
          <w:szCs w:val="21"/>
        </w:rPr>
        <w:t>e endorse</w:t>
      </w:r>
      <w:r w:rsidR="001D6DCC" w:rsidRPr="002C1BF9">
        <w:rPr>
          <w:rFonts w:asciiTheme="minorHAnsi" w:hAnsiTheme="minorHAnsi" w:cstheme="minorHAnsi"/>
          <w:iCs/>
          <w:sz w:val="21"/>
          <w:szCs w:val="21"/>
        </w:rPr>
        <w:t>d</w:t>
      </w:r>
      <w:r w:rsidR="004D78A0" w:rsidRPr="00AB2DD2">
        <w:rPr>
          <w:rFonts w:asciiTheme="minorHAnsi" w:hAnsiTheme="minorHAnsi" w:cstheme="minorHAnsi"/>
          <w:iCs/>
          <w:sz w:val="21"/>
          <w:szCs w:val="21"/>
        </w:rPr>
        <w:t xml:space="preserve"> the decision to remove overprovision from the licensing regime, which was a duplication with planning policy. </w:t>
      </w:r>
      <w:r w:rsidR="004D78A0" w:rsidRPr="006F5052">
        <w:rPr>
          <w:rFonts w:asciiTheme="minorHAnsi" w:hAnsiTheme="minorHAnsi" w:cstheme="minorHAnsi"/>
          <w:b/>
          <w:bCs/>
          <w:iCs/>
          <w:sz w:val="21"/>
          <w:szCs w:val="21"/>
        </w:rPr>
        <w:t>This recognises that the government’s objective with the regulations was about ensuring health and safety across all short-term lets, not addressing housing issues</w:t>
      </w:r>
      <w:r w:rsidR="004D78A0" w:rsidRPr="00AB2DD2">
        <w:rPr>
          <w:rFonts w:asciiTheme="minorHAnsi" w:hAnsiTheme="minorHAnsi" w:cstheme="minorHAnsi"/>
          <w:iCs/>
          <w:sz w:val="21"/>
          <w:szCs w:val="21"/>
        </w:rPr>
        <w:t>.</w:t>
      </w:r>
    </w:p>
    <w:p w14:paraId="06527773" w14:textId="4CCF67AE" w:rsidR="001177C2" w:rsidRPr="00BB40F5" w:rsidRDefault="00A12E3F" w:rsidP="001177C2">
      <w:pPr>
        <w:pStyle w:val="xmsolistparagraph"/>
        <w:rPr>
          <w:rFonts w:asciiTheme="minorHAnsi" w:hAnsiTheme="minorHAnsi" w:cstheme="minorHAnsi"/>
          <w:b/>
          <w:bCs/>
          <w:sz w:val="21"/>
          <w:szCs w:val="21"/>
        </w:rPr>
      </w:pPr>
      <w:r>
        <w:rPr>
          <w:rFonts w:asciiTheme="minorHAnsi" w:hAnsiTheme="minorHAnsi" w:cstheme="minorHAnsi"/>
          <w:sz w:val="21"/>
          <w:szCs w:val="21"/>
        </w:rPr>
        <w:t>This</w:t>
      </w:r>
      <w:r w:rsidR="00B774DE">
        <w:rPr>
          <w:rFonts w:asciiTheme="minorHAnsi" w:hAnsiTheme="minorHAnsi" w:cstheme="minorHAnsi"/>
          <w:sz w:val="21"/>
          <w:szCs w:val="21"/>
        </w:rPr>
        <w:t xml:space="preserve"> recognition</w:t>
      </w:r>
      <w:r>
        <w:rPr>
          <w:rFonts w:asciiTheme="minorHAnsi" w:hAnsiTheme="minorHAnsi" w:cstheme="minorHAnsi"/>
          <w:sz w:val="21"/>
          <w:szCs w:val="21"/>
        </w:rPr>
        <w:t xml:space="preserve"> is vital for setting the parameters of this debate. We are concerned that </w:t>
      </w:r>
      <w:r w:rsidR="00081796">
        <w:rPr>
          <w:rFonts w:asciiTheme="minorHAnsi" w:hAnsiTheme="minorHAnsi" w:cstheme="minorHAnsi"/>
          <w:sz w:val="21"/>
          <w:szCs w:val="21"/>
        </w:rPr>
        <w:t xml:space="preserve">the short-term let licensing regulations </w:t>
      </w:r>
      <w:r w:rsidR="00F846E6">
        <w:rPr>
          <w:rFonts w:asciiTheme="minorHAnsi" w:hAnsiTheme="minorHAnsi" w:cstheme="minorHAnsi"/>
          <w:sz w:val="21"/>
          <w:szCs w:val="21"/>
        </w:rPr>
        <w:t>– which are intended to focus on health and safety</w:t>
      </w:r>
      <w:r w:rsidR="00836AC9">
        <w:rPr>
          <w:rFonts w:asciiTheme="minorHAnsi" w:hAnsiTheme="minorHAnsi" w:cstheme="minorHAnsi"/>
          <w:sz w:val="21"/>
          <w:szCs w:val="21"/>
        </w:rPr>
        <w:t xml:space="preserve"> – are still </w:t>
      </w:r>
      <w:r w:rsidR="00BB40F5">
        <w:rPr>
          <w:rFonts w:asciiTheme="minorHAnsi" w:hAnsiTheme="minorHAnsi" w:cstheme="minorHAnsi"/>
          <w:sz w:val="21"/>
          <w:szCs w:val="21"/>
        </w:rPr>
        <w:t>being discussed within the context of housing, a fact reflected in the evidence sessions of 7</w:t>
      </w:r>
      <w:r w:rsidR="00BB40F5" w:rsidRPr="00BB40F5">
        <w:rPr>
          <w:rFonts w:asciiTheme="minorHAnsi" w:hAnsiTheme="minorHAnsi" w:cstheme="minorHAnsi"/>
          <w:sz w:val="21"/>
          <w:szCs w:val="21"/>
          <w:vertAlign w:val="superscript"/>
        </w:rPr>
        <w:t>th</w:t>
      </w:r>
      <w:r w:rsidR="00BB40F5">
        <w:rPr>
          <w:rFonts w:asciiTheme="minorHAnsi" w:hAnsiTheme="minorHAnsi" w:cstheme="minorHAnsi"/>
          <w:sz w:val="21"/>
          <w:szCs w:val="21"/>
        </w:rPr>
        <w:t xml:space="preserve"> and 14</w:t>
      </w:r>
      <w:r w:rsidR="00BB40F5" w:rsidRPr="00BB40F5">
        <w:rPr>
          <w:rFonts w:asciiTheme="minorHAnsi" w:hAnsiTheme="minorHAnsi" w:cstheme="minorHAnsi"/>
          <w:sz w:val="21"/>
          <w:szCs w:val="21"/>
          <w:vertAlign w:val="superscript"/>
        </w:rPr>
        <w:t>th</w:t>
      </w:r>
      <w:r w:rsidR="00BB40F5">
        <w:rPr>
          <w:rFonts w:asciiTheme="minorHAnsi" w:hAnsiTheme="minorHAnsi" w:cstheme="minorHAnsi"/>
          <w:sz w:val="21"/>
          <w:szCs w:val="21"/>
        </w:rPr>
        <w:t xml:space="preserve"> December</w:t>
      </w:r>
      <w:r w:rsidR="00500513">
        <w:rPr>
          <w:rFonts w:asciiTheme="minorHAnsi" w:hAnsiTheme="minorHAnsi" w:cstheme="minorHAnsi"/>
          <w:sz w:val="21"/>
          <w:szCs w:val="21"/>
        </w:rPr>
        <w:t xml:space="preserve"> 2021</w:t>
      </w:r>
      <w:r w:rsidR="00BB40F5">
        <w:rPr>
          <w:rFonts w:asciiTheme="minorHAnsi" w:hAnsiTheme="minorHAnsi" w:cstheme="minorHAnsi"/>
          <w:sz w:val="21"/>
          <w:szCs w:val="21"/>
        </w:rPr>
        <w:t xml:space="preserve">. However, </w:t>
      </w:r>
      <w:r w:rsidR="00BB40F5">
        <w:rPr>
          <w:rFonts w:asciiTheme="minorHAnsi" w:hAnsiTheme="minorHAnsi" w:cstheme="minorHAnsi"/>
          <w:b/>
          <w:bCs/>
          <w:sz w:val="21"/>
          <w:szCs w:val="21"/>
        </w:rPr>
        <w:t>l</w:t>
      </w:r>
      <w:r w:rsidR="001177C2" w:rsidRPr="00836AC9">
        <w:rPr>
          <w:rFonts w:asciiTheme="minorHAnsi" w:hAnsiTheme="minorHAnsi" w:cstheme="minorHAnsi"/>
          <w:b/>
          <w:bCs/>
          <w:sz w:val="21"/>
          <w:szCs w:val="21"/>
        </w:rPr>
        <w:t>icensing regulation deals with the safety of an activity, not housing</w:t>
      </w:r>
      <w:r w:rsidR="001177C2" w:rsidRPr="00A12E3F">
        <w:rPr>
          <w:rFonts w:asciiTheme="minorHAnsi" w:hAnsiTheme="minorHAnsi" w:cstheme="minorHAnsi"/>
          <w:sz w:val="21"/>
          <w:szCs w:val="21"/>
        </w:rPr>
        <w:t>. </w:t>
      </w:r>
      <w:r w:rsidR="001177C2" w:rsidRPr="00A12E3F">
        <w:rPr>
          <w:rFonts w:asciiTheme="minorHAnsi" w:hAnsiTheme="minorHAnsi" w:cstheme="minorHAnsi"/>
          <w:sz w:val="21"/>
          <w:szCs w:val="21"/>
          <w:shd w:val="clear" w:color="auto" w:fill="FFFFFF"/>
        </w:rPr>
        <w:t>Short-</w:t>
      </w:r>
      <w:r w:rsidR="00BB40F5">
        <w:rPr>
          <w:rFonts w:asciiTheme="minorHAnsi" w:hAnsiTheme="minorHAnsi" w:cstheme="minorHAnsi"/>
          <w:sz w:val="21"/>
          <w:szCs w:val="21"/>
          <w:shd w:val="clear" w:color="auto" w:fill="FFFFFF"/>
        </w:rPr>
        <w:t>t</w:t>
      </w:r>
      <w:r w:rsidR="001177C2" w:rsidRPr="00A12E3F">
        <w:rPr>
          <w:rFonts w:asciiTheme="minorHAnsi" w:hAnsiTheme="minorHAnsi" w:cstheme="minorHAnsi"/>
          <w:sz w:val="21"/>
          <w:szCs w:val="21"/>
          <w:shd w:val="clear" w:color="auto" w:fill="FFFFFF"/>
        </w:rPr>
        <w:t xml:space="preserve">erm </w:t>
      </w:r>
      <w:r w:rsidR="00BB40F5">
        <w:rPr>
          <w:rFonts w:asciiTheme="minorHAnsi" w:hAnsiTheme="minorHAnsi" w:cstheme="minorHAnsi"/>
          <w:sz w:val="21"/>
          <w:szCs w:val="21"/>
          <w:shd w:val="clear" w:color="auto" w:fill="FFFFFF"/>
        </w:rPr>
        <w:t>l</w:t>
      </w:r>
      <w:r w:rsidR="001177C2" w:rsidRPr="00A12E3F">
        <w:rPr>
          <w:rFonts w:asciiTheme="minorHAnsi" w:hAnsiTheme="minorHAnsi" w:cstheme="minorHAnsi"/>
          <w:sz w:val="21"/>
          <w:szCs w:val="21"/>
          <w:shd w:val="clear" w:color="auto" w:fill="FFFFFF"/>
        </w:rPr>
        <w:t>et Planning Control Area legislation was passed by the Scottish Government in February 2021</w:t>
      </w:r>
      <w:r w:rsidR="00B774DE">
        <w:rPr>
          <w:rFonts w:asciiTheme="minorHAnsi" w:hAnsiTheme="minorHAnsi" w:cstheme="minorHAnsi"/>
          <w:sz w:val="21"/>
          <w:szCs w:val="21"/>
          <w:shd w:val="clear" w:color="auto" w:fill="FFFFFF"/>
        </w:rPr>
        <w:t xml:space="preserve"> </w:t>
      </w:r>
      <w:r w:rsidR="001177C2" w:rsidRPr="00A12E3F">
        <w:rPr>
          <w:rFonts w:asciiTheme="minorHAnsi" w:hAnsiTheme="minorHAnsi" w:cstheme="minorHAnsi"/>
          <w:sz w:val="21"/>
          <w:szCs w:val="21"/>
          <w:shd w:val="clear" w:color="auto" w:fill="FFFFFF"/>
        </w:rPr>
        <w:t>and is solely related to the use of a property. They are two entirely separate pieces of legislation dealing with totally different issues. Neither piece of legislation will in any way ameliorate the issue of second homes. </w:t>
      </w:r>
      <w:r w:rsidR="001177C2" w:rsidRPr="00A12E3F">
        <w:rPr>
          <w:rFonts w:asciiTheme="minorHAnsi" w:hAnsiTheme="minorHAnsi" w:cstheme="minorHAnsi"/>
          <w:sz w:val="21"/>
          <w:szCs w:val="21"/>
        </w:rPr>
        <w:t>Nevertheless, there is no empirical data which demonstrates a link between short-term lets and the housing market; moreover, we know that there are five times as many empty homes in Scotland than self-catering units.</w:t>
      </w:r>
      <w:r w:rsidR="001177C2" w:rsidRPr="00A12E3F">
        <w:rPr>
          <w:rStyle w:val="apple-converted-space"/>
          <w:rFonts w:asciiTheme="minorHAnsi" w:hAnsiTheme="minorHAnsi" w:cstheme="minorHAnsi"/>
          <w:b/>
          <w:bCs/>
          <w:sz w:val="21"/>
          <w:szCs w:val="21"/>
        </w:rPr>
        <w:t> </w:t>
      </w:r>
      <w:r w:rsidR="001177C2" w:rsidRPr="002E7693">
        <w:rPr>
          <w:rFonts w:asciiTheme="minorHAnsi" w:hAnsiTheme="minorHAnsi" w:cstheme="minorHAnsi"/>
          <w:sz w:val="21"/>
          <w:szCs w:val="21"/>
        </w:rPr>
        <w:t>At no point will this legislation tackle homelessness or depopulation</w:t>
      </w:r>
      <w:r w:rsidR="004E3D00" w:rsidRPr="002E7693">
        <w:rPr>
          <w:rFonts w:asciiTheme="minorHAnsi" w:hAnsiTheme="minorHAnsi" w:cstheme="minorHAnsi"/>
          <w:sz w:val="21"/>
          <w:szCs w:val="21"/>
        </w:rPr>
        <w:t xml:space="preserve"> as alleged by some MSPs</w:t>
      </w:r>
      <w:r w:rsidR="001177C2" w:rsidRPr="002E7693">
        <w:rPr>
          <w:rFonts w:asciiTheme="minorHAnsi" w:hAnsiTheme="minorHAnsi" w:cstheme="minorHAnsi"/>
          <w:sz w:val="21"/>
          <w:szCs w:val="21"/>
        </w:rPr>
        <w:t>.</w:t>
      </w:r>
      <w:r w:rsidR="00BB40F5" w:rsidRPr="002E7693">
        <w:rPr>
          <w:rStyle w:val="FootnoteReference"/>
          <w:rFonts w:asciiTheme="minorHAnsi" w:hAnsiTheme="minorHAnsi" w:cstheme="minorHAnsi"/>
          <w:sz w:val="21"/>
          <w:szCs w:val="21"/>
        </w:rPr>
        <w:footnoteReference w:id="3"/>
      </w:r>
    </w:p>
    <w:p w14:paraId="0A4B1791" w14:textId="63414501" w:rsidR="009A0A66" w:rsidRDefault="002D2A0B" w:rsidP="009A0A66">
      <w:pPr>
        <w:rPr>
          <w:rFonts w:asciiTheme="minorHAnsi" w:hAnsiTheme="minorHAnsi" w:cstheme="minorHAnsi"/>
          <w:bCs/>
          <w:sz w:val="21"/>
          <w:szCs w:val="21"/>
        </w:rPr>
      </w:pPr>
      <w:r w:rsidRPr="002C1BF9">
        <w:rPr>
          <w:rFonts w:asciiTheme="minorHAnsi" w:hAnsiTheme="minorHAnsi" w:cstheme="minorHAnsi"/>
          <w:iCs/>
          <w:sz w:val="21"/>
          <w:szCs w:val="21"/>
        </w:rPr>
        <w:t xml:space="preserve">Despite </w:t>
      </w:r>
      <w:r w:rsidR="006F5052">
        <w:rPr>
          <w:rFonts w:asciiTheme="minorHAnsi" w:hAnsiTheme="minorHAnsi" w:cstheme="minorHAnsi"/>
          <w:iCs/>
          <w:sz w:val="21"/>
          <w:szCs w:val="21"/>
        </w:rPr>
        <w:t>th</w:t>
      </w:r>
      <w:r w:rsidR="006F7D0D">
        <w:rPr>
          <w:rFonts w:asciiTheme="minorHAnsi" w:hAnsiTheme="minorHAnsi" w:cstheme="minorHAnsi"/>
          <w:iCs/>
          <w:sz w:val="21"/>
          <w:szCs w:val="21"/>
        </w:rPr>
        <w:t>e</w:t>
      </w:r>
      <w:r w:rsidR="006F5052">
        <w:rPr>
          <w:rFonts w:asciiTheme="minorHAnsi" w:hAnsiTheme="minorHAnsi" w:cstheme="minorHAnsi"/>
          <w:iCs/>
          <w:sz w:val="21"/>
          <w:szCs w:val="21"/>
        </w:rPr>
        <w:t xml:space="preserve"> positive change</w:t>
      </w:r>
      <w:r w:rsidR="006F7D0D">
        <w:rPr>
          <w:rFonts w:asciiTheme="minorHAnsi" w:hAnsiTheme="minorHAnsi" w:cstheme="minorHAnsi"/>
          <w:iCs/>
          <w:sz w:val="21"/>
          <w:szCs w:val="21"/>
        </w:rPr>
        <w:t xml:space="preserve"> on overprovision</w:t>
      </w:r>
      <w:r w:rsidRPr="002C1BF9">
        <w:rPr>
          <w:rFonts w:asciiTheme="minorHAnsi" w:hAnsiTheme="minorHAnsi" w:cstheme="minorHAnsi"/>
          <w:iCs/>
          <w:sz w:val="21"/>
          <w:szCs w:val="21"/>
        </w:rPr>
        <w:t>, a</w:t>
      </w:r>
      <w:r w:rsidR="0033137B" w:rsidRPr="00AB2DD2">
        <w:rPr>
          <w:rFonts w:asciiTheme="minorHAnsi" w:hAnsiTheme="minorHAnsi" w:cstheme="minorHAnsi"/>
          <w:iCs/>
          <w:sz w:val="21"/>
          <w:szCs w:val="21"/>
        </w:rPr>
        <w:t xml:space="preserve"> number of important industry concerns remain</w:t>
      </w:r>
      <w:r w:rsidR="002E7693">
        <w:rPr>
          <w:rFonts w:asciiTheme="minorHAnsi" w:hAnsiTheme="minorHAnsi" w:cstheme="minorHAnsi"/>
          <w:iCs/>
          <w:sz w:val="21"/>
          <w:szCs w:val="21"/>
        </w:rPr>
        <w:t xml:space="preserve"> following the changes from 7</w:t>
      </w:r>
      <w:r w:rsidR="002E7693" w:rsidRPr="002E7693">
        <w:rPr>
          <w:rFonts w:asciiTheme="minorHAnsi" w:hAnsiTheme="minorHAnsi" w:cstheme="minorHAnsi"/>
          <w:iCs/>
          <w:sz w:val="21"/>
          <w:szCs w:val="21"/>
          <w:vertAlign w:val="superscript"/>
        </w:rPr>
        <w:t>th</w:t>
      </w:r>
      <w:r w:rsidR="002E7693">
        <w:rPr>
          <w:rFonts w:asciiTheme="minorHAnsi" w:hAnsiTheme="minorHAnsi" w:cstheme="minorHAnsi"/>
          <w:iCs/>
          <w:sz w:val="21"/>
          <w:szCs w:val="21"/>
        </w:rPr>
        <w:t xml:space="preserve"> October</w:t>
      </w:r>
      <w:r w:rsidR="0033137B" w:rsidRPr="00AB2DD2">
        <w:rPr>
          <w:rFonts w:asciiTheme="minorHAnsi" w:hAnsiTheme="minorHAnsi" w:cstheme="minorHAnsi"/>
          <w:iCs/>
          <w:sz w:val="21"/>
          <w:szCs w:val="21"/>
        </w:rPr>
        <w:t xml:space="preserve">. Most notably, we are concerned about the disproportionate financial impact of licensing fees on small and micro tourism accommodation businesses who are still in survival mode due to the crippling effects of the pandemic. </w:t>
      </w:r>
      <w:r w:rsidR="0033137B" w:rsidRPr="00AB2DD2">
        <w:rPr>
          <w:rFonts w:asciiTheme="minorHAnsi" w:hAnsiTheme="minorHAnsi" w:cstheme="minorHAnsi"/>
          <w:b/>
          <w:bCs/>
          <w:sz w:val="21"/>
          <w:szCs w:val="21"/>
        </w:rPr>
        <w:t>Taken together, the licensing scheme proposals at national level</w:t>
      </w:r>
      <w:r w:rsidR="00A12B9E">
        <w:rPr>
          <w:rFonts w:asciiTheme="minorHAnsi" w:hAnsiTheme="minorHAnsi" w:cstheme="minorHAnsi"/>
          <w:b/>
          <w:bCs/>
          <w:sz w:val="21"/>
          <w:szCs w:val="21"/>
        </w:rPr>
        <w:t xml:space="preserve"> and </w:t>
      </w:r>
      <w:r w:rsidR="0033137B" w:rsidRPr="00AB2DD2">
        <w:rPr>
          <w:rFonts w:asciiTheme="minorHAnsi" w:hAnsiTheme="minorHAnsi" w:cstheme="minorHAnsi"/>
          <w:b/>
          <w:bCs/>
          <w:sz w:val="21"/>
          <w:szCs w:val="21"/>
        </w:rPr>
        <w:t>the planning control areas at a local council level</w:t>
      </w:r>
      <w:r w:rsidR="00F96608" w:rsidRPr="002C1BF9">
        <w:rPr>
          <w:rStyle w:val="FootnoteReference"/>
          <w:rFonts w:asciiTheme="minorHAnsi" w:hAnsiTheme="minorHAnsi" w:cstheme="minorHAnsi"/>
          <w:b/>
          <w:bCs/>
          <w:sz w:val="21"/>
          <w:szCs w:val="21"/>
        </w:rPr>
        <w:footnoteReference w:id="4"/>
      </w:r>
      <w:r w:rsidR="00A12B9E">
        <w:rPr>
          <w:rFonts w:asciiTheme="minorHAnsi" w:hAnsiTheme="minorHAnsi" w:cstheme="minorHAnsi"/>
          <w:b/>
          <w:bCs/>
          <w:sz w:val="21"/>
          <w:szCs w:val="21"/>
        </w:rPr>
        <w:t xml:space="preserve"> is </w:t>
      </w:r>
      <w:r w:rsidR="0033137B" w:rsidRPr="00AB2DD2">
        <w:rPr>
          <w:rFonts w:asciiTheme="minorHAnsi" w:hAnsiTheme="minorHAnsi" w:cstheme="minorHAnsi"/>
          <w:b/>
          <w:bCs/>
          <w:sz w:val="21"/>
          <w:szCs w:val="21"/>
        </w:rPr>
        <w:t>creating a perfect storm of uncertainty for small business</w:t>
      </w:r>
      <w:r w:rsidR="0033137B" w:rsidRPr="00AB2DD2">
        <w:rPr>
          <w:rFonts w:asciiTheme="minorHAnsi" w:hAnsiTheme="minorHAnsi" w:cstheme="minorHAnsi"/>
          <w:sz w:val="21"/>
          <w:szCs w:val="21"/>
        </w:rPr>
        <w:t>.</w:t>
      </w:r>
      <w:r w:rsidR="00156AA5" w:rsidRPr="002C1BF9">
        <w:rPr>
          <w:rFonts w:asciiTheme="minorHAnsi" w:hAnsiTheme="minorHAnsi" w:cstheme="minorHAnsi"/>
          <w:sz w:val="21"/>
          <w:szCs w:val="21"/>
        </w:rPr>
        <w:t xml:space="preserve"> </w:t>
      </w:r>
      <w:r w:rsidR="00CD0EA9" w:rsidRPr="002C1BF9">
        <w:rPr>
          <w:rFonts w:asciiTheme="minorHAnsi" w:hAnsiTheme="minorHAnsi" w:cstheme="minorHAnsi"/>
          <w:bCs/>
          <w:sz w:val="21"/>
          <w:szCs w:val="21"/>
        </w:rPr>
        <w:t xml:space="preserve">In addition, </w:t>
      </w:r>
      <w:proofErr w:type="spellStart"/>
      <w:r w:rsidR="00CD0EA9" w:rsidRPr="002C1BF9">
        <w:rPr>
          <w:rFonts w:asciiTheme="minorHAnsi" w:hAnsiTheme="minorHAnsi" w:cstheme="minorHAnsi"/>
          <w:bCs/>
          <w:sz w:val="21"/>
          <w:szCs w:val="21"/>
        </w:rPr>
        <w:t>o</w:t>
      </w:r>
      <w:r w:rsidR="00156AA5" w:rsidRPr="002C1BF9">
        <w:rPr>
          <w:rFonts w:asciiTheme="minorHAnsi" w:hAnsiTheme="minorHAnsi" w:cstheme="minorHAnsi"/>
          <w:bCs/>
          <w:sz w:val="21"/>
          <w:szCs w:val="21"/>
        </w:rPr>
        <w:t>u</w:t>
      </w:r>
      <w:r w:rsidR="00CD0EA9" w:rsidRPr="002C1BF9">
        <w:rPr>
          <w:rFonts w:asciiTheme="minorHAnsi" w:hAnsiTheme="minorHAnsi" w:cstheme="minorHAnsi"/>
          <w:bCs/>
          <w:sz w:val="21"/>
          <w:szCs w:val="21"/>
        </w:rPr>
        <w:t>twith</w:t>
      </w:r>
      <w:proofErr w:type="spellEnd"/>
      <w:r w:rsidR="00CD0EA9" w:rsidRPr="002C1BF9">
        <w:rPr>
          <w:rFonts w:asciiTheme="minorHAnsi" w:hAnsiTheme="minorHAnsi" w:cstheme="minorHAnsi"/>
          <w:bCs/>
          <w:sz w:val="21"/>
          <w:szCs w:val="21"/>
        </w:rPr>
        <w:t xml:space="preserve"> the concerns</w:t>
      </w:r>
      <w:r w:rsidR="00156AA5" w:rsidRPr="002C1BF9">
        <w:rPr>
          <w:rFonts w:asciiTheme="minorHAnsi" w:hAnsiTheme="minorHAnsi" w:cstheme="minorHAnsi"/>
          <w:bCs/>
          <w:sz w:val="21"/>
          <w:szCs w:val="21"/>
        </w:rPr>
        <w:t xml:space="preserve"> affecting industry, </w:t>
      </w:r>
      <w:r w:rsidR="00CD0EA9" w:rsidRPr="002C1BF9">
        <w:rPr>
          <w:rFonts w:asciiTheme="minorHAnsi" w:hAnsiTheme="minorHAnsi" w:cstheme="minorHAnsi"/>
          <w:bCs/>
          <w:sz w:val="21"/>
          <w:szCs w:val="21"/>
        </w:rPr>
        <w:t xml:space="preserve">we believe that </w:t>
      </w:r>
      <w:r w:rsidR="00156AA5" w:rsidRPr="002C1BF9">
        <w:rPr>
          <w:rFonts w:asciiTheme="minorHAnsi" w:hAnsiTheme="minorHAnsi" w:cstheme="minorHAnsi"/>
          <w:bCs/>
          <w:sz w:val="21"/>
          <w:szCs w:val="21"/>
        </w:rPr>
        <w:t xml:space="preserve">the resourcing impact on local authorities has not been fully </w:t>
      </w:r>
      <w:r w:rsidR="00CD0EA9" w:rsidRPr="002C1BF9">
        <w:rPr>
          <w:rFonts w:asciiTheme="minorHAnsi" w:hAnsiTheme="minorHAnsi" w:cstheme="minorHAnsi"/>
          <w:bCs/>
          <w:sz w:val="21"/>
          <w:szCs w:val="21"/>
        </w:rPr>
        <w:t>considered by the Scottish Government.</w:t>
      </w:r>
    </w:p>
    <w:p w14:paraId="7DD3DEE1" w14:textId="77777777" w:rsidR="009A0A66" w:rsidRDefault="009A0A66" w:rsidP="009A0A66">
      <w:pPr>
        <w:rPr>
          <w:rFonts w:asciiTheme="minorHAnsi" w:hAnsiTheme="minorHAnsi" w:cstheme="minorHAnsi"/>
          <w:bCs/>
          <w:sz w:val="21"/>
          <w:szCs w:val="21"/>
        </w:rPr>
      </w:pPr>
    </w:p>
    <w:p w14:paraId="441A4956" w14:textId="505B1196" w:rsidR="009A0A66" w:rsidRPr="006F5052" w:rsidRDefault="009A0A66" w:rsidP="009A0A66">
      <w:pPr>
        <w:spacing w:after="160"/>
        <w:rPr>
          <w:rFonts w:asciiTheme="minorHAnsi" w:hAnsiTheme="minorHAnsi" w:cstheme="minorHAnsi"/>
          <w:sz w:val="21"/>
          <w:szCs w:val="21"/>
        </w:rPr>
      </w:pPr>
      <w:r w:rsidRPr="006F5052">
        <w:rPr>
          <w:rFonts w:asciiTheme="minorHAnsi" w:hAnsiTheme="minorHAnsi" w:cstheme="minorHAnsi"/>
          <w:sz w:val="21"/>
          <w:szCs w:val="21"/>
        </w:rPr>
        <w:t xml:space="preserve">The </w:t>
      </w:r>
      <w:r w:rsidR="00A12B9E">
        <w:rPr>
          <w:rFonts w:asciiTheme="minorHAnsi" w:hAnsiTheme="minorHAnsi" w:cstheme="minorHAnsi"/>
          <w:sz w:val="21"/>
          <w:szCs w:val="21"/>
        </w:rPr>
        <w:t xml:space="preserve">2021 </w:t>
      </w:r>
      <w:r w:rsidR="006F5052">
        <w:rPr>
          <w:rFonts w:asciiTheme="minorHAnsi" w:hAnsiTheme="minorHAnsi" w:cstheme="minorHAnsi"/>
          <w:sz w:val="21"/>
          <w:szCs w:val="21"/>
        </w:rPr>
        <w:t>Business Regulatory Impact Assessment</w:t>
      </w:r>
      <w:r w:rsidRPr="006F5052">
        <w:rPr>
          <w:rFonts w:asciiTheme="minorHAnsi" w:hAnsiTheme="minorHAnsi" w:cstheme="minorHAnsi"/>
          <w:sz w:val="21"/>
          <w:szCs w:val="21"/>
        </w:rPr>
        <w:t xml:space="preserve"> states that the Scottish Government is confident that the tourism sector will have recovered adequately by March 2023 but</w:t>
      </w:r>
      <w:r w:rsidR="006F5052">
        <w:rPr>
          <w:rFonts w:asciiTheme="minorHAnsi" w:hAnsiTheme="minorHAnsi" w:cstheme="minorHAnsi"/>
          <w:sz w:val="21"/>
          <w:szCs w:val="21"/>
        </w:rPr>
        <w:t xml:space="preserve">, as the new omicron variant is demonstrating, the </w:t>
      </w:r>
      <w:r w:rsidRPr="006F5052">
        <w:rPr>
          <w:rFonts w:asciiTheme="minorHAnsi" w:hAnsiTheme="minorHAnsi" w:cstheme="minorHAnsi"/>
          <w:sz w:val="21"/>
          <w:szCs w:val="21"/>
        </w:rPr>
        <w:t>impact of pandemic is ongoing. Policymakers should</w:t>
      </w:r>
      <w:r w:rsidR="00FD40FC">
        <w:rPr>
          <w:rFonts w:asciiTheme="minorHAnsi" w:hAnsiTheme="minorHAnsi" w:cstheme="minorHAnsi"/>
          <w:sz w:val="21"/>
          <w:szCs w:val="21"/>
        </w:rPr>
        <w:t xml:space="preserve"> therefore take cognisance of these circumstances and</w:t>
      </w:r>
      <w:r w:rsidRPr="006F5052">
        <w:rPr>
          <w:rFonts w:asciiTheme="minorHAnsi" w:hAnsiTheme="minorHAnsi" w:cstheme="minorHAnsi"/>
          <w:sz w:val="21"/>
          <w:szCs w:val="21"/>
        </w:rPr>
        <w:t xml:space="preserve"> support small businesses through this and minimise burden.</w:t>
      </w:r>
    </w:p>
    <w:p w14:paraId="3F7C3BCA" w14:textId="77777777" w:rsidR="009A0A66" w:rsidRPr="006F5052" w:rsidRDefault="009A0A66" w:rsidP="002C1BF9">
      <w:pPr>
        <w:rPr>
          <w:rFonts w:asciiTheme="minorHAnsi" w:hAnsiTheme="minorHAnsi" w:cstheme="minorHAnsi"/>
          <w:b/>
          <w:sz w:val="21"/>
          <w:szCs w:val="21"/>
        </w:rPr>
      </w:pPr>
      <w:r w:rsidRPr="006F5052">
        <w:rPr>
          <w:rFonts w:asciiTheme="minorHAnsi" w:hAnsiTheme="minorHAnsi" w:cstheme="minorHAnsi"/>
          <w:b/>
          <w:sz w:val="21"/>
          <w:szCs w:val="21"/>
        </w:rPr>
        <w:t>The Licensing Order was withdrawn in February 2021 as it was widely recognised as unfit for purpose; however, in December 2021, the revised Order remains unfit for purpose.</w:t>
      </w:r>
    </w:p>
    <w:p w14:paraId="1C0E7C2B" w14:textId="795BDC3E" w:rsidR="00A65FDA" w:rsidRDefault="00A65FDA" w:rsidP="002C1BF9">
      <w:pPr>
        <w:rPr>
          <w:rFonts w:asciiTheme="minorHAnsi" w:hAnsiTheme="minorHAnsi" w:cstheme="minorHAnsi"/>
          <w:b/>
          <w:bCs/>
          <w:color w:val="FF0000"/>
          <w:sz w:val="21"/>
          <w:szCs w:val="21"/>
        </w:rPr>
      </w:pPr>
    </w:p>
    <w:p w14:paraId="02C07F53" w14:textId="77777777" w:rsidR="00B43FBC" w:rsidRPr="005C3CB3" w:rsidRDefault="00B43FBC" w:rsidP="002C1BF9">
      <w:pPr>
        <w:rPr>
          <w:rFonts w:asciiTheme="minorHAnsi" w:hAnsiTheme="minorHAnsi" w:cstheme="minorHAnsi"/>
          <w:b/>
          <w:sz w:val="21"/>
          <w:szCs w:val="21"/>
          <w:u w:val="single"/>
        </w:rPr>
      </w:pPr>
      <w:r w:rsidRPr="005C3CB3">
        <w:rPr>
          <w:rFonts w:asciiTheme="minorHAnsi" w:hAnsiTheme="minorHAnsi" w:cstheme="minorHAnsi"/>
          <w:b/>
          <w:sz w:val="21"/>
          <w:szCs w:val="21"/>
          <w:u w:val="single"/>
        </w:rPr>
        <w:t>Key Outstanding Issues for ASSC Members</w:t>
      </w:r>
    </w:p>
    <w:p w14:paraId="2DE15697" w14:textId="77777777" w:rsidR="00B43FBC" w:rsidRPr="002C1BF9" w:rsidRDefault="00B43FBC" w:rsidP="002C1BF9">
      <w:pPr>
        <w:rPr>
          <w:rFonts w:asciiTheme="minorHAnsi" w:hAnsiTheme="minorHAnsi" w:cstheme="minorHAnsi"/>
          <w:b/>
          <w:bCs/>
          <w:sz w:val="21"/>
          <w:szCs w:val="21"/>
        </w:rPr>
      </w:pPr>
    </w:p>
    <w:p w14:paraId="38C3A49E" w14:textId="77777777" w:rsidR="002D2A0B" w:rsidRPr="005C3CB3" w:rsidRDefault="002D2A0B" w:rsidP="005C3CB3">
      <w:pPr>
        <w:rPr>
          <w:rFonts w:asciiTheme="minorHAnsi" w:hAnsiTheme="minorHAnsi" w:cstheme="minorHAnsi"/>
          <w:b/>
          <w:bCs/>
          <w:sz w:val="21"/>
          <w:szCs w:val="21"/>
        </w:rPr>
      </w:pPr>
      <w:r w:rsidRPr="005C3CB3">
        <w:rPr>
          <w:rFonts w:asciiTheme="minorHAnsi" w:hAnsiTheme="minorHAnsi" w:cstheme="minorHAnsi"/>
          <w:sz w:val="21"/>
          <w:szCs w:val="21"/>
        </w:rPr>
        <w:t>In addition to continuing our call for an </w:t>
      </w:r>
      <w:r w:rsidRPr="005C3CB3">
        <w:rPr>
          <w:rFonts w:asciiTheme="minorHAnsi" w:hAnsiTheme="minorHAnsi" w:cstheme="minorHAnsi"/>
          <w:b/>
          <w:bCs/>
          <w:sz w:val="21"/>
          <w:szCs w:val="21"/>
        </w:rPr>
        <w:t>exemption for registered businesses</w:t>
      </w:r>
      <w:r w:rsidRPr="005C3CB3">
        <w:rPr>
          <w:rFonts w:asciiTheme="minorHAnsi" w:hAnsiTheme="minorHAnsi" w:cstheme="minorHAnsi"/>
          <w:sz w:val="21"/>
          <w:szCs w:val="21"/>
        </w:rPr>
        <w:t>,</w:t>
      </w:r>
      <w:r w:rsidRPr="005C3CB3">
        <w:rPr>
          <w:rFonts w:asciiTheme="minorHAnsi" w:hAnsiTheme="minorHAnsi" w:cstheme="minorHAnsi"/>
          <w:b/>
          <w:bCs/>
          <w:sz w:val="21"/>
          <w:szCs w:val="21"/>
        </w:rPr>
        <w:t> </w:t>
      </w:r>
      <w:r w:rsidRPr="005C3CB3">
        <w:rPr>
          <w:rFonts w:asciiTheme="minorHAnsi" w:hAnsiTheme="minorHAnsi" w:cstheme="minorHAnsi"/>
          <w:sz w:val="21"/>
          <w:szCs w:val="21"/>
        </w:rPr>
        <w:t>the ASSC seeks further</w:t>
      </w:r>
      <w:r w:rsidR="00064942" w:rsidRPr="005C3CB3">
        <w:rPr>
          <w:rFonts w:asciiTheme="minorHAnsi" w:hAnsiTheme="minorHAnsi" w:cstheme="minorHAnsi"/>
          <w:sz w:val="21"/>
          <w:szCs w:val="21"/>
        </w:rPr>
        <w:t xml:space="preserve"> </w:t>
      </w:r>
      <w:r w:rsidRPr="005C3CB3">
        <w:rPr>
          <w:rFonts w:asciiTheme="minorHAnsi" w:hAnsiTheme="minorHAnsi" w:cstheme="minorHAnsi"/>
          <w:sz w:val="21"/>
          <w:szCs w:val="21"/>
        </w:rPr>
        <w:t>compromise on the following:</w:t>
      </w:r>
    </w:p>
    <w:p w14:paraId="448F1000" w14:textId="77777777" w:rsidR="002D2A0B" w:rsidRPr="005C3CB3" w:rsidRDefault="002D2A0B" w:rsidP="002C1BF9">
      <w:pPr>
        <w:ind w:left="360" w:hanging="360"/>
        <w:rPr>
          <w:rFonts w:asciiTheme="minorHAnsi" w:hAnsiTheme="minorHAnsi" w:cstheme="minorHAnsi"/>
          <w:sz w:val="21"/>
          <w:szCs w:val="21"/>
        </w:rPr>
      </w:pPr>
      <w:r w:rsidRPr="005C3CB3">
        <w:rPr>
          <w:rFonts w:asciiTheme="minorHAnsi" w:hAnsiTheme="minorHAnsi" w:cstheme="minorHAnsi"/>
          <w:sz w:val="21"/>
          <w:szCs w:val="21"/>
        </w:rPr>
        <w:t> </w:t>
      </w:r>
    </w:p>
    <w:p w14:paraId="3F65983B" w14:textId="77777777" w:rsidR="002D2A0B" w:rsidRPr="005C3CB3" w:rsidRDefault="002D2A0B" w:rsidP="008D55BC">
      <w:pPr>
        <w:numPr>
          <w:ilvl w:val="0"/>
          <w:numId w:val="18"/>
        </w:numPr>
        <w:ind w:left="360"/>
        <w:rPr>
          <w:rFonts w:asciiTheme="minorHAnsi" w:hAnsiTheme="minorHAnsi" w:cstheme="minorHAnsi"/>
          <w:sz w:val="21"/>
          <w:szCs w:val="21"/>
        </w:rPr>
      </w:pPr>
      <w:r w:rsidRPr="005C3CB3">
        <w:rPr>
          <w:rFonts w:asciiTheme="minorHAnsi" w:hAnsiTheme="minorHAnsi" w:cstheme="minorHAnsi"/>
          <w:b/>
          <w:bCs/>
          <w:sz w:val="21"/>
          <w:szCs w:val="21"/>
        </w:rPr>
        <w:t>Fees</w:t>
      </w:r>
      <w:r w:rsidRPr="005C3CB3">
        <w:rPr>
          <w:rFonts w:asciiTheme="minorHAnsi" w:hAnsiTheme="minorHAnsi" w:cstheme="minorHAnsi"/>
          <w:sz w:val="21"/>
          <w:szCs w:val="21"/>
        </w:rPr>
        <w:t>: there should be a cap on fees, not a scaled approach or just further guidance passed to councils. This would mirror the Scottish Landlord Register.</w:t>
      </w:r>
    </w:p>
    <w:p w14:paraId="378DED2B" w14:textId="77777777" w:rsidR="002D2A0B" w:rsidRPr="005C3CB3" w:rsidRDefault="002D2A0B" w:rsidP="008D55BC">
      <w:pPr>
        <w:numPr>
          <w:ilvl w:val="0"/>
          <w:numId w:val="19"/>
        </w:numPr>
        <w:ind w:left="360"/>
        <w:rPr>
          <w:rFonts w:asciiTheme="minorHAnsi" w:hAnsiTheme="minorHAnsi" w:cstheme="minorHAnsi"/>
          <w:sz w:val="21"/>
          <w:szCs w:val="21"/>
        </w:rPr>
      </w:pPr>
      <w:r w:rsidRPr="005C3CB3">
        <w:rPr>
          <w:rFonts w:asciiTheme="minorHAnsi" w:hAnsiTheme="minorHAnsi" w:cstheme="minorHAnsi"/>
          <w:b/>
          <w:bCs/>
          <w:sz w:val="21"/>
          <w:szCs w:val="21"/>
        </w:rPr>
        <w:t>Renewals</w:t>
      </w:r>
      <w:r w:rsidRPr="005C3CB3">
        <w:rPr>
          <w:rFonts w:asciiTheme="minorHAnsi" w:hAnsiTheme="minorHAnsi" w:cstheme="minorHAnsi"/>
          <w:sz w:val="21"/>
          <w:szCs w:val="21"/>
        </w:rPr>
        <w:t xml:space="preserve">: the process should operate on the assumption that a licensing application is renewed through self-certification, </w:t>
      </w:r>
      <w:r w:rsidR="000D7C1E">
        <w:rPr>
          <w:rFonts w:asciiTheme="minorHAnsi" w:hAnsiTheme="minorHAnsi" w:cstheme="minorHAnsi"/>
          <w:sz w:val="21"/>
          <w:szCs w:val="21"/>
        </w:rPr>
        <w:t>as is the case with</w:t>
      </w:r>
      <w:r w:rsidRPr="005C3CB3">
        <w:rPr>
          <w:rFonts w:asciiTheme="minorHAnsi" w:hAnsiTheme="minorHAnsi" w:cstheme="minorHAnsi"/>
          <w:sz w:val="21"/>
          <w:szCs w:val="21"/>
        </w:rPr>
        <w:t xml:space="preserve"> the Scottish Landlord Register.</w:t>
      </w:r>
    </w:p>
    <w:p w14:paraId="5AD06D60" w14:textId="77777777" w:rsidR="002D2A0B" w:rsidRPr="005C3CB3" w:rsidRDefault="002D2A0B" w:rsidP="008D55BC">
      <w:pPr>
        <w:numPr>
          <w:ilvl w:val="0"/>
          <w:numId w:val="20"/>
        </w:numPr>
        <w:ind w:left="360"/>
        <w:rPr>
          <w:rFonts w:asciiTheme="minorHAnsi" w:hAnsiTheme="minorHAnsi" w:cstheme="minorHAnsi"/>
          <w:sz w:val="21"/>
          <w:szCs w:val="21"/>
        </w:rPr>
      </w:pPr>
      <w:r w:rsidRPr="005C3CB3">
        <w:rPr>
          <w:rFonts w:asciiTheme="minorHAnsi" w:hAnsiTheme="minorHAnsi" w:cstheme="minorHAnsi"/>
          <w:b/>
          <w:bCs/>
          <w:sz w:val="21"/>
          <w:szCs w:val="21"/>
        </w:rPr>
        <w:t>Neighbourhood objections</w:t>
      </w:r>
      <w:r w:rsidRPr="005C3CB3">
        <w:rPr>
          <w:rFonts w:asciiTheme="minorHAnsi" w:hAnsiTheme="minorHAnsi" w:cstheme="minorHAnsi"/>
          <w:sz w:val="21"/>
          <w:szCs w:val="21"/>
        </w:rPr>
        <w:t xml:space="preserve">: all neighbourhood concerns over short-term </w:t>
      </w:r>
      <w:proofErr w:type="gramStart"/>
      <w:r w:rsidRPr="005C3CB3">
        <w:rPr>
          <w:rFonts w:asciiTheme="minorHAnsi" w:hAnsiTheme="minorHAnsi" w:cstheme="minorHAnsi"/>
          <w:sz w:val="21"/>
          <w:szCs w:val="21"/>
        </w:rPr>
        <w:t>lets</w:t>
      </w:r>
      <w:proofErr w:type="gramEnd"/>
      <w:r w:rsidRPr="005C3CB3">
        <w:rPr>
          <w:rFonts w:asciiTheme="minorHAnsi" w:hAnsiTheme="minorHAnsi" w:cstheme="minorHAnsi"/>
          <w:sz w:val="21"/>
          <w:szCs w:val="21"/>
        </w:rPr>
        <w:t xml:space="preserve"> should go through the existing system through better enforcement of anti-social behaviour legislation, as well as the use of noise monitoring devices (which could be mandatory for those operating in tenemental properties). </w:t>
      </w:r>
    </w:p>
    <w:p w14:paraId="0900E527" w14:textId="77777777" w:rsidR="002D2A0B" w:rsidRPr="005C3CB3" w:rsidRDefault="002D2A0B" w:rsidP="008D55BC">
      <w:pPr>
        <w:numPr>
          <w:ilvl w:val="0"/>
          <w:numId w:val="21"/>
        </w:numPr>
        <w:ind w:left="360"/>
        <w:rPr>
          <w:rFonts w:asciiTheme="minorHAnsi" w:hAnsiTheme="minorHAnsi" w:cstheme="minorHAnsi"/>
          <w:sz w:val="21"/>
          <w:szCs w:val="21"/>
        </w:rPr>
      </w:pPr>
      <w:r w:rsidRPr="005C3CB3">
        <w:rPr>
          <w:rFonts w:asciiTheme="minorHAnsi" w:hAnsiTheme="minorHAnsi" w:cstheme="minorHAnsi"/>
          <w:b/>
          <w:bCs/>
          <w:sz w:val="21"/>
          <w:szCs w:val="21"/>
        </w:rPr>
        <w:t>Inspections</w:t>
      </w:r>
      <w:r w:rsidRPr="005C3CB3">
        <w:rPr>
          <w:rFonts w:asciiTheme="minorHAnsi" w:hAnsiTheme="minorHAnsi" w:cstheme="minorHAnsi"/>
          <w:sz w:val="21"/>
          <w:szCs w:val="21"/>
        </w:rPr>
        <w:t>: council officers should not be allowed to turn up unannounced at a tourism accommodation business, especially when guests are in, but seek an appointment with the owner to provide access.</w:t>
      </w:r>
    </w:p>
    <w:p w14:paraId="0263C484" w14:textId="728C12F6" w:rsidR="002D2A0B" w:rsidRDefault="002D2A0B" w:rsidP="008D55BC">
      <w:pPr>
        <w:numPr>
          <w:ilvl w:val="0"/>
          <w:numId w:val="22"/>
        </w:numPr>
        <w:ind w:left="360"/>
        <w:rPr>
          <w:rFonts w:asciiTheme="minorHAnsi" w:hAnsiTheme="minorHAnsi" w:cstheme="minorHAnsi"/>
          <w:sz w:val="21"/>
          <w:szCs w:val="21"/>
        </w:rPr>
      </w:pPr>
      <w:r w:rsidRPr="005C3CB3">
        <w:rPr>
          <w:rFonts w:asciiTheme="minorHAnsi" w:hAnsiTheme="minorHAnsi" w:cstheme="minorHAnsi"/>
          <w:b/>
          <w:bCs/>
          <w:sz w:val="21"/>
          <w:szCs w:val="21"/>
        </w:rPr>
        <w:lastRenderedPageBreak/>
        <w:t>Additional conditions</w:t>
      </w:r>
      <w:r w:rsidRPr="005C3CB3">
        <w:rPr>
          <w:rFonts w:asciiTheme="minorHAnsi" w:hAnsiTheme="minorHAnsi" w:cstheme="minorHAnsi"/>
          <w:sz w:val="21"/>
          <w:szCs w:val="21"/>
        </w:rPr>
        <w:t>: there should be an element of control over the additional conditions that local authorities could add into their licensing regime. Local councils should not be able to stipulate that they do not want short-term lets operating in tenemental properties, for instance, as this would be the return of overprovision powers via the back door.</w:t>
      </w:r>
    </w:p>
    <w:p w14:paraId="26499BC2" w14:textId="77777777" w:rsidR="00BF1C6F" w:rsidRPr="005C3CB3" w:rsidRDefault="00BF1C6F" w:rsidP="00BF1C6F">
      <w:pPr>
        <w:rPr>
          <w:rFonts w:asciiTheme="minorHAnsi" w:hAnsiTheme="minorHAnsi" w:cstheme="minorHAnsi"/>
          <w:sz w:val="21"/>
          <w:szCs w:val="21"/>
        </w:rPr>
      </w:pPr>
    </w:p>
    <w:p w14:paraId="4876AA09" w14:textId="300393A9" w:rsidR="00CB4626" w:rsidRPr="005C3CB3" w:rsidRDefault="00246EAD" w:rsidP="002C1BF9">
      <w:pPr>
        <w:rPr>
          <w:rFonts w:asciiTheme="minorHAnsi" w:hAnsiTheme="minorHAnsi" w:cstheme="minorHAnsi"/>
          <w:sz w:val="21"/>
          <w:szCs w:val="21"/>
        </w:rPr>
      </w:pPr>
      <w:r w:rsidRPr="002C1BF9">
        <w:rPr>
          <w:rFonts w:asciiTheme="minorHAnsi" w:hAnsiTheme="minorHAnsi" w:cstheme="minorHAnsi"/>
          <w:b/>
          <w:bCs/>
          <w:iCs/>
          <w:noProof/>
          <w:sz w:val="21"/>
          <w:szCs w:val="21"/>
        </w:rPr>
        <mc:AlternateContent>
          <mc:Choice Requires="wps">
            <w:drawing>
              <wp:anchor distT="0" distB="0" distL="114300" distR="114300" simplePos="0" relativeHeight="251659264" behindDoc="0" locked="0" layoutInCell="1" allowOverlap="1" wp14:anchorId="64B59ED3" wp14:editId="14448733">
                <wp:simplePos x="0" y="0"/>
                <wp:positionH relativeFrom="margin">
                  <wp:align>right</wp:align>
                </wp:positionH>
                <wp:positionV relativeFrom="paragraph">
                  <wp:posOffset>80010</wp:posOffset>
                </wp:positionV>
                <wp:extent cx="56864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686425" cy="914400"/>
                        </a:xfrm>
                        <a:prstGeom prst="rect">
                          <a:avLst/>
                        </a:prstGeom>
                        <a:solidFill>
                          <a:schemeClr val="lt1"/>
                        </a:solidFill>
                        <a:ln w="6350">
                          <a:solidFill>
                            <a:prstClr val="black"/>
                          </a:solidFill>
                        </a:ln>
                      </wps:spPr>
                      <wps:txbx>
                        <w:txbxContent>
                          <w:p w14:paraId="54EF239D" w14:textId="38382EA4" w:rsidR="00451C4A" w:rsidRPr="00DC59D2" w:rsidRDefault="00451C4A" w:rsidP="00642176">
                            <w:pPr>
                              <w:rPr>
                                <w:rFonts w:asciiTheme="minorHAnsi" w:hAnsiTheme="minorHAnsi" w:cstheme="minorHAnsi"/>
                                <w:sz w:val="21"/>
                                <w:szCs w:val="21"/>
                              </w:rPr>
                            </w:pPr>
                            <w:r w:rsidRPr="00A34F5A">
                              <w:rPr>
                                <w:rFonts w:asciiTheme="minorHAnsi" w:hAnsiTheme="minorHAnsi" w:cstheme="minorHAnsi"/>
                                <w:b/>
                                <w:bCs/>
                                <w:iCs/>
                                <w:sz w:val="21"/>
                                <w:szCs w:val="21"/>
                              </w:rPr>
                              <w:t>We stand ready to work with the Scottish Government, MSPs, the Committee, and relevant stakeholders to get the details of the legislation and guidance absolutely right.</w:t>
                            </w:r>
                            <w:r w:rsidRPr="00B34BA6">
                              <w:rPr>
                                <w:rFonts w:asciiTheme="minorHAnsi" w:hAnsiTheme="minorHAnsi" w:cstheme="minorHAnsi"/>
                                <w:b/>
                                <w:bCs/>
                                <w:sz w:val="21"/>
                                <w:szCs w:val="21"/>
                              </w:rPr>
                              <w:t xml:space="preserve"> </w:t>
                            </w:r>
                            <w:r w:rsidRPr="005C3CB3">
                              <w:rPr>
                                <w:rFonts w:asciiTheme="minorHAnsi" w:hAnsiTheme="minorHAnsi" w:cstheme="minorHAnsi"/>
                                <w:b/>
                                <w:bCs/>
                                <w:iCs/>
                                <w:sz w:val="21"/>
                                <w:szCs w:val="21"/>
                              </w:rPr>
                              <w:t>At this crucial stage of Covid recovery, we must work collaboratively to protect Scotland’s £867m self-catering industry and not burden small businesses who do so much to promote and enhance the country’s unique tourism offering and boost local economies.</w:t>
                            </w:r>
                          </w:p>
                          <w:p w14:paraId="75362C40"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59ED3" id="_x0000_t202" coordsize="21600,21600" o:spt="202" path="m,l,21600r21600,l21600,xe">
                <v:stroke joinstyle="miter"/>
                <v:path gradientshapeok="t" o:connecttype="rect"/>
              </v:shapetype>
              <v:shape id="Text Box 2" o:spid="_x0000_s1026" type="#_x0000_t202" style="position:absolute;margin-left:396.55pt;margin-top:6.3pt;width:447.75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" fillcolor="white [3201]" strokeweight=".5pt">
                <v:textbox>
                  <w:txbxContent>
                    <w:p w14:paraId="54EF239D" w14:textId="38382EA4" w:rsidR="00451C4A" w:rsidRPr="00DC59D2" w:rsidRDefault="00451C4A" w:rsidP="00642176">
                      <w:pPr>
                        <w:rPr>
                          <w:rFonts w:asciiTheme="minorHAnsi" w:hAnsiTheme="minorHAnsi" w:cstheme="minorHAnsi"/>
                          <w:sz w:val="21"/>
                          <w:szCs w:val="21"/>
                        </w:rPr>
                      </w:pPr>
                      <w:r w:rsidRPr="00A34F5A">
                        <w:rPr>
                          <w:rFonts w:asciiTheme="minorHAnsi" w:hAnsiTheme="minorHAnsi" w:cstheme="minorHAnsi"/>
                          <w:b/>
                          <w:bCs/>
                          <w:iCs/>
                          <w:sz w:val="21"/>
                          <w:szCs w:val="21"/>
                        </w:rPr>
                        <w:t>We stand ready to work with the Scottish Government, MSPs, the Committee, and relevant stakeholders to get the details of the legislation and guidance absolutely right.</w:t>
                      </w:r>
                      <w:r w:rsidRPr="00B34BA6">
                        <w:rPr>
                          <w:rFonts w:asciiTheme="minorHAnsi" w:hAnsiTheme="minorHAnsi" w:cstheme="minorHAnsi"/>
                          <w:b/>
                          <w:bCs/>
                          <w:sz w:val="21"/>
                          <w:szCs w:val="21"/>
                        </w:rPr>
                        <w:t xml:space="preserve"> </w:t>
                      </w:r>
                      <w:r w:rsidRPr="005C3CB3">
                        <w:rPr>
                          <w:rFonts w:asciiTheme="minorHAnsi" w:hAnsiTheme="minorHAnsi" w:cstheme="minorHAnsi"/>
                          <w:b/>
                          <w:bCs/>
                          <w:iCs/>
                          <w:sz w:val="21"/>
                          <w:szCs w:val="21"/>
                        </w:rPr>
                        <w:t>At this crucial stage of Covid recovery, we must work collaboratively to protect Scotland’s £867m self-catering industry and not burden small businesses who do so much to promote and enhance the country’s unique tourism offering and boost local economies.</w:t>
                      </w:r>
                    </w:p>
                    <w:p w14:paraId="75362C40" w14:textId="77777777" w:rsidR="00451C4A" w:rsidRDefault="00451C4A"/>
                  </w:txbxContent>
                </v:textbox>
                <w10:wrap anchorx="margin"/>
              </v:shape>
            </w:pict>
          </mc:Fallback>
        </mc:AlternateContent>
      </w:r>
    </w:p>
    <w:p w14:paraId="5E9682D3" w14:textId="0875F34D" w:rsidR="00642176" w:rsidRPr="002C1BF9" w:rsidRDefault="00642176" w:rsidP="002C1BF9">
      <w:pPr>
        <w:rPr>
          <w:rFonts w:asciiTheme="minorHAnsi" w:hAnsiTheme="minorHAnsi" w:cstheme="minorHAnsi"/>
          <w:b/>
          <w:bCs/>
          <w:iCs/>
          <w:sz w:val="21"/>
          <w:szCs w:val="21"/>
        </w:rPr>
      </w:pPr>
    </w:p>
    <w:p w14:paraId="4F25C526" w14:textId="77777777" w:rsidR="00642176" w:rsidRPr="002C1BF9" w:rsidRDefault="00642176" w:rsidP="002C1BF9">
      <w:pPr>
        <w:rPr>
          <w:rFonts w:asciiTheme="minorHAnsi" w:hAnsiTheme="minorHAnsi" w:cstheme="minorHAnsi"/>
          <w:b/>
          <w:bCs/>
          <w:iCs/>
          <w:sz w:val="21"/>
          <w:szCs w:val="21"/>
        </w:rPr>
      </w:pPr>
    </w:p>
    <w:p w14:paraId="77091D3D" w14:textId="77777777" w:rsidR="00642176" w:rsidRPr="002C1BF9" w:rsidRDefault="00642176" w:rsidP="002C1BF9">
      <w:pPr>
        <w:rPr>
          <w:rFonts w:asciiTheme="minorHAnsi" w:hAnsiTheme="minorHAnsi" w:cstheme="minorHAnsi"/>
          <w:b/>
          <w:bCs/>
          <w:iCs/>
          <w:sz w:val="21"/>
          <w:szCs w:val="21"/>
        </w:rPr>
      </w:pPr>
    </w:p>
    <w:p w14:paraId="33B3B694" w14:textId="77777777" w:rsidR="00642176" w:rsidRPr="002C1BF9" w:rsidRDefault="00642176" w:rsidP="002C1BF9">
      <w:pPr>
        <w:rPr>
          <w:rFonts w:asciiTheme="minorHAnsi" w:hAnsiTheme="minorHAnsi" w:cstheme="minorHAnsi"/>
          <w:b/>
          <w:bCs/>
          <w:iCs/>
          <w:sz w:val="21"/>
          <w:szCs w:val="21"/>
        </w:rPr>
      </w:pPr>
    </w:p>
    <w:p w14:paraId="10702AB4" w14:textId="77777777" w:rsidR="00950248" w:rsidRPr="00AB2DD2" w:rsidRDefault="00950248" w:rsidP="002C1BF9">
      <w:pPr>
        <w:rPr>
          <w:rFonts w:asciiTheme="minorHAnsi" w:hAnsiTheme="minorHAnsi" w:cstheme="minorHAnsi"/>
          <w:sz w:val="21"/>
          <w:szCs w:val="21"/>
        </w:rPr>
      </w:pPr>
    </w:p>
    <w:p w14:paraId="3A22F430" w14:textId="77777777" w:rsidR="00642176" w:rsidRPr="002C1BF9" w:rsidRDefault="00642176" w:rsidP="002C1BF9">
      <w:pPr>
        <w:rPr>
          <w:rFonts w:asciiTheme="minorHAnsi" w:hAnsiTheme="minorHAnsi" w:cstheme="minorHAnsi"/>
          <w:iCs/>
          <w:sz w:val="21"/>
          <w:szCs w:val="21"/>
        </w:rPr>
      </w:pPr>
    </w:p>
    <w:p w14:paraId="68C55D6A" w14:textId="77777777" w:rsidR="004D78A0" w:rsidRPr="002C1BF9" w:rsidRDefault="00FA18C8"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 xml:space="preserve">Outstanding Concerns: </w:t>
      </w:r>
      <w:r w:rsidR="006B1545" w:rsidRPr="002C1BF9">
        <w:rPr>
          <w:rFonts w:asciiTheme="minorHAnsi" w:hAnsiTheme="minorHAnsi" w:cstheme="minorHAnsi"/>
          <w:b/>
          <w:color w:val="000000"/>
          <w:sz w:val="21"/>
          <w:szCs w:val="21"/>
          <w:u w:val="single"/>
        </w:rPr>
        <w:t>Contents</w:t>
      </w:r>
    </w:p>
    <w:p w14:paraId="769D9454" w14:textId="77777777" w:rsidR="006B1545" w:rsidRPr="002C1BF9" w:rsidRDefault="006B1545" w:rsidP="002C1BF9">
      <w:pPr>
        <w:rPr>
          <w:rFonts w:asciiTheme="minorHAnsi" w:hAnsiTheme="minorHAnsi" w:cstheme="minorHAnsi"/>
          <w:b/>
          <w:color w:val="000000"/>
          <w:sz w:val="21"/>
          <w:szCs w:val="21"/>
          <w:u w:val="single"/>
        </w:rPr>
      </w:pPr>
    </w:p>
    <w:p w14:paraId="16505F24" w14:textId="77777777" w:rsidR="006B1545" w:rsidRPr="00AB2DD2" w:rsidRDefault="006B1545" w:rsidP="005C3CB3">
      <w:pPr>
        <w:pStyle w:val="NoSpacing"/>
        <w:rPr>
          <w:rFonts w:cstheme="minorHAnsi"/>
          <w:sz w:val="21"/>
          <w:szCs w:val="21"/>
        </w:rPr>
      </w:pPr>
      <w:r w:rsidRPr="005C3CB3">
        <w:rPr>
          <w:rFonts w:cstheme="minorHAnsi"/>
          <w:sz w:val="21"/>
          <w:szCs w:val="21"/>
        </w:rPr>
        <w:t>Our outstanding concerns are set out in more detail under the following</w:t>
      </w:r>
      <w:r w:rsidR="009E0529" w:rsidRPr="005C3CB3">
        <w:rPr>
          <w:rFonts w:cstheme="minorHAnsi"/>
          <w:sz w:val="21"/>
          <w:szCs w:val="21"/>
        </w:rPr>
        <w:t xml:space="preserve"> headings:</w:t>
      </w:r>
    </w:p>
    <w:p w14:paraId="245EAF0A" w14:textId="77777777" w:rsidR="00AE7FF4" w:rsidRPr="00AB2DD2" w:rsidRDefault="00AE7FF4" w:rsidP="005C3CB3">
      <w:pPr>
        <w:pStyle w:val="NoSpacing"/>
        <w:rPr>
          <w:rFonts w:cstheme="minorHAnsi"/>
          <w:sz w:val="21"/>
          <w:szCs w:val="21"/>
        </w:rPr>
      </w:pPr>
    </w:p>
    <w:p w14:paraId="762B7253" w14:textId="77777777" w:rsidR="00246EAD" w:rsidRDefault="005E63B9" w:rsidP="008D55BC">
      <w:pPr>
        <w:pStyle w:val="NoSpacing"/>
        <w:numPr>
          <w:ilvl w:val="0"/>
          <w:numId w:val="42"/>
        </w:numPr>
        <w:rPr>
          <w:rFonts w:cstheme="minorHAnsi"/>
          <w:sz w:val="21"/>
          <w:szCs w:val="21"/>
        </w:rPr>
      </w:pPr>
      <w:r w:rsidRPr="00AB2DD2">
        <w:rPr>
          <w:rFonts w:cstheme="minorHAnsi"/>
          <w:sz w:val="21"/>
          <w:szCs w:val="21"/>
        </w:rPr>
        <w:t>Level Playing Field</w:t>
      </w:r>
      <w:r w:rsidR="00423118" w:rsidRPr="00AB2DD2">
        <w:rPr>
          <w:rFonts w:cstheme="minorHAnsi"/>
          <w:sz w:val="21"/>
          <w:szCs w:val="21"/>
        </w:rPr>
        <w:t xml:space="preserve"> / </w:t>
      </w:r>
      <w:r w:rsidRPr="00AB2DD2">
        <w:rPr>
          <w:rFonts w:cstheme="minorHAnsi"/>
          <w:sz w:val="21"/>
          <w:szCs w:val="21"/>
        </w:rPr>
        <w:t xml:space="preserve">Discrimination </w:t>
      </w:r>
      <w:r w:rsidR="00316583" w:rsidRPr="00AB2DD2">
        <w:rPr>
          <w:rFonts w:cstheme="minorHAnsi"/>
          <w:sz w:val="21"/>
          <w:szCs w:val="21"/>
        </w:rPr>
        <w:t>A</w:t>
      </w:r>
      <w:r w:rsidRPr="00AB2DD2">
        <w:rPr>
          <w:rFonts w:cstheme="minorHAnsi"/>
          <w:sz w:val="21"/>
          <w:szCs w:val="21"/>
        </w:rPr>
        <w:t xml:space="preserve">gainst </w:t>
      </w:r>
      <w:r w:rsidR="00316583" w:rsidRPr="00AB2DD2">
        <w:rPr>
          <w:rFonts w:cstheme="minorHAnsi"/>
          <w:sz w:val="21"/>
          <w:szCs w:val="21"/>
        </w:rPr>
        <w:t>S</w:t>
      </w:r>
      <w:r w:rsidRPr="00AB2DD2">
        <w:rPr>
          <w:rFonts w:cstheme="minorHAnsi"/>
          <w:sz w:val="21"/>
          <w:szCs w:val="21"/>
        </w:rPr>
        <w:t xml:space="preserve">mall </w:t>
      </w:r>
      <w:r w:rsidR="00316583" w:rsidRPr="00AB2DD2">
        <w:rPr>
          <w:rFonts w:cstheme="minorHAnsi"/>
          <w:sz w:val="21"/>
          <w:szCs w:val="21"/>
        </w:rPr>
        <w:t>B</w:t>
      </w:r>
      <w:r w:rsidRPr="00AB2DD2">
        <w:rPr>
          <w:rFonts w:cstheme="minorHAnsi"/>
          <w:sz w:val="21"/>
          <w:szCs w:val="21"/>
        </w:rPr>
        <w:t>usinesses</w:t>
      </w:r>
    </w:p>
    <w:p w14:paraId="0998B366" w14:textId="77777777" w:rsidR="00246EAD" w:rsidRDefault="00C5195C" w:rsidP="008D55BC">
      <w:pPr>
        <w:pStyle w:val="NoSpacing"/>
        <w:numPr>
          <w:ilvl w:val="0"/>
          <w:numId w:val="42"/>
        </w:numPr>
        <w:rPr>
          <w:rFonts w:cstheme="minorHAnsi"/>
          <w:sz w:val="21"/>
          <w:szCs w:val="21"/>
        </w:rPr>
      </w:pPr>
      <w:r w:rsidRPr="00246EAD">
        <w:rPr>
          <w:rFonts w:cstheme="minorHAnsi"/>
          <w:sz w:val="21"/>
          <w:szCs w:val="21"/>
        </w:rPr>
        <w:t>Onerous / Burdensome</w:t>
      </w:r>
      <w:r w:rsidR="00796F4E" w:rsidRPr="00246EAD">
        <w:rPr>
          <w:rFonts w:cstheme="minorHAnsi"/>
          <w:sz w:val="21"/>
          <w:szCs w:val="21"/>
        </w:rPr>
        <w:t xml:space="preserve"> vs Proportionate / Fair</w:t>
      </w:r>
    </w:p>
    <w:p w14:paraId="4908A24A"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Uncertainty</w:t>
      </w:r>
    </w:p>
    <w:p w14:paraId="588041C5"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 xml:space="preserve">Fees </w:t>
      </w:r>
    </w:p>
    <w:p w14:paraId="5415AA6C"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 xml:space="preserve">Additional Conditions </w:t>
      </w:r>
      <w:r w:rsidR="001808D7" w:rsidRPr="00246EAD">
        <w:rPr>
          <w:rFonts w:cstheme="minorHAnsi"/>
          <w:sz w:val="21"/>
          <w:szCs w:val="21"/>
        </w:rPr>
        <w:t xml:space="preserve">– Overprovision by the backdoor? </w:t>
      </w:r>
    </w:p>
    <w:p w14:paraId="5A50D7F7"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Investment: Mortgage &amp; Insurance Provision Implications</w:t>
      </w:r>
    </w:p>
    <w:p w14:paraId="2FB64C4F"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Neighbour Objection</w:t>
      </w:r>
    </w:p>
    <w:p w14:paraId="474A0256"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The Booking Problem</w:t>
      </w:r>
    </w:p>
    <w:p w14:paraId="796C3844"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Licence Duration and Renewal</w:t>
      </w:r>
    </w:p>
    <w:p w14:paraId="194542EB" w14:textId="58536531" w:rsidR="00246EAD" w:rsidRDefault="00AC64D7" w:rsidP="008D55BC">
      <w:pPr>
        <w:pStyle w:val="NoSpacing"/>
        <w:numPr>
          <w:ilvl w:val="0"/>
          <w:numId w:val="42"/>
        </w:numPr>
        <w:rPr>
          <w:rFonts w:cstheme="minorHAnsi"/>
          <w:sz w:val="21"/>
          <w:szCs w:val="21"/>
        </w:rPr>
      </w:pPr>
      <w:r w:rsidRPr="00246EAD">
        <w:rPr>
          <w:rFonts w:cstheme="minorHAnsi"/>
          <w:sz w:val="21"/>
          <w:szCs w:val="21"/>
        </w:rPr>
        <w:t>Impact on Local Authorities</w:t>
      </w:r>
    </w:p>
    <w:p w14:paraId="125DF394" w14:textId="11439BD4" w:rsidR="00925267" w:rsidRDefault="00925267" w:rsidP="008D55BC">
      <w:pPr>
        <w:pStyle w:val="NoSpacing"/>
        <w:numPr>
          <w:ilvl w:val="0"/>
          <w:numId w:val="42"/>
        </w:numPr>
        <w:rPr>
          <w:rFonts w:cstheme="minorHAnsi"/>
          <w:sz w:val="21"/>
          <w:szCs w:val="21"/>
        </w:rPr>
      </w:pPr>
      <w:r>
        <w:rPr>
          <w:rFonts w:cstheme="minorHAnsi"/>
          <w:sz w:val="21"/>
          <w:szCs w:val="21"/>
        </w:rPr>
        <w:t>Dismissal of Industry</w:t>
      </w:r>
    </w:p>
    <w:p w14:paraId="30DC9A36" w14:textId="77777777" w:rsidR="00246EAD" w:rsidRDefault="00AC64D7" w:rsidP="008D55BC">
      <w:pPr>
        <w:pStyle w:val="NoSpacing"/>
        <w:numPr>
          <w:ilvl w:val="0"/>
          <w:numId w:val="42"/>
        </w:numPr>
        <w:rPr>
          <w:rFonts w:cstheme="minorHAnsi"/>
          <w:sz w:val="21"/>
          <w:szCs w:val="21"/>
        </w:rPr>
      </w:pPr>
      <w:r w:rsidRPr="00246EAD">
        <w:rPr>
          <w:rFonts w:cstheme="minorHAnsi"/>
          <w:sz w:val="21"/>
          <w:szCs w:val="21"/>
        </w:rPr>
        <w:t>Antisocial Behaviour Legislation</w:t>
      </w:r>
    </w:p>
    <w:p w14:paraId="0718A5EC" w14:textId="420DF9B3" w:rsidR="00246EAD" w:rsidRDefault="00AC64D7" w:rsidP="008D55BC">
      <w:pPr>
        <w:pStyle w:val="NoSpacing"/>
        <w:numPr>
          <w:ilvl w:val="0"/>
          <w:numId w:val="42"/>
        </w:numPr>
        <w:rPr>
          <w:rFonts w:cstheme="minorHAnsi"/>
          <w:sz w:val="21"/>
          <w:szCs w:val="21"/>
        </w:rPr>
      </w:pPr>
      <w:r w:rsidRPr="00246EAD">
        <w:rPr>
          <w:rFonts w:cstheme="minorHAnsi"/>
          <w:sz w:val="21"/>
          <w:szCs w:val="21"/>
        </w:rPr>
        <w:t>Competency</w:t>
      </w:r>
      <w:r w:rsidR="00246EAD">
        <w:rPr>
          <w:rFonts w:cstheme="minorHAnsi"/>
          <w:sz w:val="21"/>
          <w:szCs w:val="21"/>
        </w:rPr>
        <w:t xml:space="preserve"> and O</w:t>
      </w:r>
      <w:r w:rsidR="00EE0CB2" w:rsidRPr="00246EAD">
        <w:rPr>
          <w:rFonts w:cstheme="minorHAnsi"/>
          <w:sz w:val="21"/>
          <w:szCs w:val="21"/>
        </w:rPr>
        <w:t xml:space="preserve">ther </w:t>
      </w:r>
      <w:r w:rsidR="00024DD3" w:rsidRPr="00246EAD">
        <w:rPr>
          <w:rFonts w:cstheme="minorHAnsi"/>
          <w:sz w:val="21"/>
          <w:szCs w:val="21"/>
        </w:rPr>
        <w:t>Issues</w:t>
      </w:r>
    </w:p>
    <w:p w14:paraId="6397AC2D" w14:textId="77777777" w:rsidR="00246EAD" w:rsidRDefault="00201248" w:rsidP="008D55BC">
      <w:pPr>
        <w:pStyle w:val="NoSpacing"/>
        <w:numPr>
          <w:ilvl w:val="0"/>
          <w:numId w:val="42"/>
        </w:numPr>
        <w:rPr>
          <w:rFonts w:cstheme="minorHAnsi"/>
          <w:sz w:val="21"/>
          <w:szCs w:val="21"/>
        </w:rPr>
      </w:pPr>
      <w:r w:rsidRPr="00246EAD">
        <w:rPr>
          <w:rFonts w:cstheme="minorHAnsi"/>
          <w:sz w:val="21"/>
          <w:szCs w:val="21"/>
        </w:rPr>
        <w:t>The Solution</w:t>
      </w:r>
      <w:r w:rsidR="004B1FA8" w:rsidRPr="00246EAD">
        <w:rPr>
          <w:rFonts w:cstheme="minorHAnsi"/>
          <w:sz w:val="21"/>
          <w:szCs w:val="21"/>
        </w:rPr>
        <w:t xml:space="preserve">: Exemption for Registered Accommodation </w:t>
      </w:r>
    </w:p>
    <w:p w14:paraId="76D12DF4" w14:textId="2DB06822" w:rsidR="005E63B9" w:rsidRPr="00246EAD" w:rsidRDefault="00C26EAE" w:rsidP="008D55BC">
      <w:pPr>
        <w:pStyle w:val="NoSpacing"/>
        <w:numPr>
          <w:ilvl w:val="0"/>
          <w:numId w:val="42"/>
        </w:numPr>
        <w:rPr>
          <w:rFonts w:cstheme="minorHAnsi"/>
          <w:sz w:val="21"/>
          <w:szCs w:val="21"/>
        </w:rPr>
      </w:pPr>
      <w:r w:rsidRPr="00246EAD">
        <w:rPr>
          <w:rFonts w:cstheme="minorHAnsi"/>
          <w:sz w:val="21"/>
          <w:szCs w:val="21"/>
        </w:rPr>
        <w:t xml:space="preserve">Annexes </w:t>
      </w:r>
      <w:r w:rsidR="005E63B9" w:rsidRPr="00246EAD">
        <w:rPr>
          <w:rFonts w:cstheme="minorHAnsi"/>
          <w:sz w:val="21"/>
          <w:szCs w:val="21"/>
        </w:rPr>
        <w:br/>
      </w:r>
    </w:p>
    <w:p w14:paraId="51DCD251" w14:textId="77777777" w:rsidR="005E63B9" w:rsidRPr="002C1BF9" w:rsidRDefault="005E63B9"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Level Playing Field</w:t>
      </w:r>
      <w:r w:rsidR="00423118" w:rsidRPr="002C1BF9">
        <w:rPr>
          <w:rFonts w:asciiTheme="minorHAnsi" w:hAnsiTheme="minorHAnsi" w:cstheme="minorHAnsi"/>
          <w:b/>
          <w:color w:val="000000"/>
          <w:sz w:val="21"/>
          <w:szCs w:val="21"/>
          <w:u w:val="single"/>
        </w:rPr>
        <w:t xml:space="preserve"> / Discrimination against small businesses</w:t>
      </w:r>
    </w:p>
    <w:p w14:paraId="1F7D3DD3" w14:textId="77777777" w:rsidR="00DD1CE5" w:rsidRPr="002C1BF9" w:rsidRDefault="00DD1CE5" w:rsidP="002C1BF9">
      <w:pPr>
        <w:rPr>
          <w:rFonts w:asciiTheme="minorHAnsi" w:hAnsiTheme="minorHAnsi" w:cstheme="minorHAnsi"/>
          <w:sz w:val="21"/>
          <w:szCs w:val="21"/>
          <w:shd w:val="clear" w:color="auto" w:fill="FFFFFF"/>
        </w:rPr>
      </w:pPr>
    </w:p>
    <w:p w14:paraId="22B99DAC" w14:textId="77777777" w:rsidR="00792658" w:rsidRPr="002C1BF9" w:rsidRDefault="00D477AD" w:rsidP="002C1BF9">
      <w:pPr>
        <w:rPr>
          <w:rFonts w:asciiTheme="minorHAnsi" w:hAnsiTheme="minorHAnsi" w:cstheme="minorHAnsi"/>
          <w:sz w:val="21"/>
          <w:szCs w:val="21"/>
          <w:lang w:eastAsia="en-GB"/>
        </w:rPr>
      </w:pPr>
      <w:r w:rsidRPr="002C1BF9">
        <w:rPr>
          <w:rFonts w:asciiTheme="minorHAnsi" w:hAnsiTheme="minorHAnsi" w:cstheme="minorHAnsi"/>
          <w:sz w:val="21"/>
          <w:szCs w:val="21"/>
          <w:shd w:val="clear" w:color="auto" w:fill="FFFFFF"/>
        </w:rPr>
        <w:t xml:space="preserve">The Scottish Government has concurred with industry that self-catering businesses and B&amp;Bs have legal obligations to comply with existing </w:t>
      </w:r>
      <w:r w:rsidR="00A80233" w:rsidRPr="002C1BF9">
        <w:rPr>
          <w:rFonts w:asciiTheme="minorHAnsi" w:hAnsiTheme="minorHAnsi" w:cstheme="minorHAnsi"/>
          <w:sz w:val="21"/>
          <w:szCs w:val="21"/>
          <w:shd w:val="clear" w:color="auto" w:fill="FFFFFF"/>
        </w:rPr>
        <w:t>health and safety</w:t>
      </w:r>
      <w:r w:rsidRPr="002C1BF9">
        <w:rPr>
          <w:rFonts w:asciiTheme="minorHAnsi" w:hAnsiTheme="minorHAnsi" w:cstheme="minorHAnsi"/>
          <w:sz w:val="21"/>
          <w:szCs w:val="21"/>
          <w:shd w:val="clear" w:color="auto" w:fill="FFFFFF"/>
        </w:rPr>
        <w:t xml:space="preserve"> legislation</w:t>
      </w:r>
      <w:r w:rsidRPr="002C1BF9">
        <w:rPr>
          <w:rFonts w:asciiTheme="minorHAnsi" w:hAnsiTheme="minorHAnsi" w:cstheme="minorHAnsi"/>
          <w:bCs/>
          <w:sz w:val="21"/>
          <w:szCs w:val="21"/>
          <w:lang w:eastAsia="en-GB"/>
        </w:rPr>
        <w:t>,</w:t>
      </w:r>
      <w:r w:rsidRPr="002C1BF9">
        <w:rPr>
          <w:rFonts w:asciiTheme="minorHAnsi" w:hAnsiTheme="minorHAnsi" w:cstheme="minorHAnsi"/>
          <w:sz w:val="21"/>
          <w:szCs w:val="21"/>
          <w:lang w:eastAsia="en-GB"/>
        </w:rPr>
        <w:t xml:space="preserve"> with </w:t>
      </w:r>
      <w:r w:rsidR="00072A40" w:rsidRPr="002C1BF9">
        <w:rPr>
          <w:rFonts w:asciiTheme="minorHAnsi" w:hAnsiTheme="minorHAnsi" w:cstheme="minorHAnsi"/>
          <w:sz w:val="21"/>
          <w:szCs w:val="21"/>
          <w:lang w:eastAsia="en-GB"/>
        </w:rPr>
        <w:t xml:space="preserve">the then Minister </w:t>
      </w:r>
      <w:r w:rsidRPr="002C1BF9">
        <w:rPr>
          <w:rFonts w:asciiTheme="minorHAnsi" w:hAnsiTheme="minorHAnsi" w:cstheme="minorHAnsi"/>
          <w:sz w:val="21"/>
          <w:szCs w:val="21"/>
          <w:lang w:eastAsia="en-GB"/>
        </w:rPr>
        <w:t xml:space="preserve">Kevin Stewart responding stating that </w:t>
      </w:r>
      <w:r w:rsidRPr="00AB2DD2">
        <w:rPr>
          <w:rFonts w:asciiTheme="minorHAnsi" w:hAnsiTheme="minorHAnsi" w:cstheme="minorHAnsi"/>
          <w:i/>
          <w:iCs/>
          <w:sz w:val="21"/>
          <w:szCs w:val="21"/>
          <w:lang w:eastAsia="en-GB"/>
        </w:rPr>
        <w:t>“</w:t>
      </w:r>
      <w:r w:rsidR="001D6DCC" w:rsidRPr="005C3CB3">
        <w:rPr>
          <w:rFonts w:asciiTheme="minorHAnsi" w:hAnsiTheme="minorHAnsi" w:cstheme="minorHAnsi"/>
          <w:i/>
          <w:iCs/>
          <w:sz w:val="21"/>
          <w:szCs w:val="21"/>
          <w:lang w:eastAsia="en-GB"/>
        </w:rPr>
        <w:t>t</w:t>
      </w:r>
      <w:r w:rsidRPr="00AB2DD2">
        <w:rPr>
          <w:rFonts w:asciiTheme="minorHAnsi" w:hAnsiTheme="minorHAnsi" w:cstheme="minorHAnsi"/>
          <w:i/>
          <w:iCs/>
          <w:sz w:val="21"/>
          <w:szCs w:val="21"/>
          <w:lang w:eastAsia="en-GB"/>
        </w:rPr>
        <w:t xml:space="preserve">he principal component of our licensing scheme is a set of mandatory standards which apply to all short-term lets, and will help to protect the safety of guests and neighbours across Scotland. </w:t>
      </w:r>
      <w:r w:rsidRPr="00AB2DD2">
        <w:rPr>
          <w:rFonts w:asciiTheme="minorHAnsi" w:hAnsiTheme="minorHAnsi" w:cstheme="minorHAnsi"/>
          <w:b/>
          <w:i/>
          <w:iCs/>
          <w:sz w:val="21"/>
          <w:szCs w:val="21"/>
          <w:lang w:eastAsia="en-GB"/>
        </w:rPr>
        <w:t>Many hosts, including B&amp;B operators, will already be following these standards as a matter of compliance with existing law or best practice</w:t>
      </w:r>
      <w:r w:rsidRPr="00AB2DD2">
        <w:rPr>
          <w:rFonts w:asciiTheme="minorHAnsi" w:hAnsiTheme="minorHAnsi" w:cstheme="minorHAnsi"/>
          <w:i/>
          <w:iCs/>
          <w:sz w:val="21"/>
          <w:szCs w:val="21"/>
          <w:lang w:eastAsia="en-GB"/>
        </w:rPr>
        <w:t>”</w:t>
      </w:r>
      <w:r w:rsidRPr="002C1BF9">
        <w:rPr>
          <w:rFonts w:asciiTheme="minorHAnsi" w:hAnsiTheme="minorHAnsi" w:cstheme="minorHAnsi"/>
          <w:sz w:val="21"/>
          <w:szCs w:val="21"/>
          <w:lang w:eastAsia="en-GB"/>
        </w:rPr>
        <w:t>.</w:t>
      </w:r>
      <w:r w:rsidR="00A80233" w:rsidRPr="002C1BF9">
        <w:rPr>
          <w:rStyle w:val="FootnoteReference"/>
          <w:rFonts w:asciiTheme="minorHAnsi" w:hAnsiTheme="minorHAnsi" w:cstheme="minorHAnsi"/>
          <w:sz w:val="21"/>
          <w:szCs w:val="21"/>
          <w:lang w:eastAsia="en-GB"/>
        </w:rPr>
        <w:footnoteReference w:id="5"/>
      </w:r>
      <w:r w:rsidR="00973205" w:rsidRPr="002C1BF9">
        <w:rPr>
          <w:rFonts w:asciiTheme="minorHAnsi" w:hAnsiTheme="minorHAnsi" w:cstheme="minorHAnsi"/>
          <w:sz w:val="21"/>
          <w:szCs w:val="21"/>
          <w:lang w:eastAsia="en-GB"/>
        </w:rPr>
        <w:t xml:space="preserve"> </w:t>
      </w:r>
      <w:r w:rsidR="00792658" w:rsidRPr="002C1BF9">
        <w:rPr>
          <w:rFonts w:asciiTheme="minorHAnsi" w:hAnsiTheme="minorHAnsi" w:cstheme="minorHAnsi"/>
          <w:sz w:val="21"/>
          <w:szCs w:val="21"/>
          <w:lang w:eastAsia="en-GB"/>
        </w:rPr>
        <w:t xml:space="preserve">Now that overprovision has been removed from the licensing scheme, it is clearer that the rationale behind its introduction is indeed basic health </w:t>
      </w:r>
      <w:r w:rsidR="00AC64D7" w:rsidRPr="002C1BF9">
        <w:rPr>
          <w:rFonts w:asciiTheme="minorHAnsi" w:hAnsiTheme="minorHAnsi" w:cstheme="minorHAnsi"/>
          <w:sz w:val="21"/>
          <w:szCs w:val="21"/>
          <w:lang w:eastAsia="en-GB"/>
        </w:rPr>
        <w:t xml:space="preserve">and </w:t>
      </w:r>
      <w:r w:rsidR="00792658" w:rsidRPr="002C1BF9">
        <w:rPr>
          <w:rFonts w:asciiTheme="minorHAnsi" w:hAnsiTheme="minorHAnsi" w:cstheme="minorHAnsi"/>
          <w:sz w:val="21"/>
          <w:szCs w:val="21"/>
          <w:lang w:eastAsia="en-GB"/>
        </w:rPr>
        <w:t xml:space="preserve">safety. </w:t>
      </w:r>
    </w:p>
    <w:p w14:paraId="45E2970A" w14:textId="77777777" w:rsidR="00440B0A" w:rsidRPr="002C1BF9" w:rsidRDefault="00440B0A" w:rsidP="002C1BF9">
      <w:pPr>
        <w:rPr>
          <w:rFonts w:asciiTheme="minorHAnsi" w:hAnsiTheme="minorHAnsi" w:cstheme="minorHAnsi"/>
          <w:sz w:val="21"/>
          <w:szCs w:val="21"/>
          <w:lang w:eastAsia="en-GB"/>
        </w:rPr>
      </w:pPr>
    </w:p>
    <w:p w14:paraId="20C94662" w14:textId="126BF3DA" w:rsidR="00440B0A" w:rsidRPr="002C1BF9" w:rsidRDefault="00AC64D7" w:rsidP="002C1BF9">
      <w:pPr>
        <w:rPr>
          <w:rFonts w:asciiTheme="minorHAnsi" w:hAnsiTheme="minorHAnsi" w:cstheme="minorHAnsi"/>
          <w:sz w:val="21"/>
          <w:szCs w:val="21"/>
        </w:rPr>
      </w:pPr>
      <w:r w:rsidRPr="005C3CB3">
        <w:rPr>
          <w:rFonts w:asciiTheme="minorHAnsi" w:hAnsiTheme="minorHAnsi" w:cstheme="minorHAnsi"/>
          <w:b/>
          <w:bCs/>
          <w:sz w:val="21"/>
          <w:szCs w:val="21"/>
        </w:rPr>
        <w:t>Contrary to assertions made, s</w:t>
      </w:r>
      <w:r w:rsidR="00440B0A" w:rsidRPr="00AB2DD2">
        <w:rPr>
          <w:rFonts w:asciiTheme="minorHAnsi" w:hAnsiTheme="minorHAnsi" w:cstheme="minorHAnsi"/>
          <w:b/>
          <w:bCs/>
          <w:sz w:val="21"/>
          <w:szCs w:val="21"/>
        </w:rPr>
        <w:t>mall accommodation businesses are already regulated</w:t>
      </w:r>
      <w:r w:rsidR="00440B0A" w:rsidRPr="002C1BF9">
        <w:rPr>
          <w:rFonts w:asciiTheme="minorHAnsi" w:hAnsiTheme="minorHAnsi" w:cstheme="minorHAnsi"/>
          <w:sz w:val="21"/>
          <w:szCs w:val="21"/>
        </w:rPr>
        <w:t>. For example, the Scottish Government signposts to existing compliance</w:t>
      </w:r>
      <w:r w:rsidR="00440B0A" w:rsidRPr="002C1BF9">
        <w:rPr>
          <w:rStyle w:val="FootnoteReference"/>
          <w:rFonts w:asciiTheme="minorHAnsi" w:hAnsiTheme="minorHAnsi" w:cstheme="minorHAnsi"/>
          <w:sz w:val="21"/>
          <w:szCs w:val="21"/>
        </w:rPr>
        <w:footnoteReference w:id="6"/>
      </w:r>
      <w:r w:rsidR="00440B0A" w:rsidRPr="002C1BF9">
        <w:rPr>
          <w:rFonts w:asciiTheme="minorHAnsi" w:hAnsiTheme="minorHAnsi" w:cstheme="minorHAnsi"/>
          <w:sz w:val="21"/>
          <w:szCs w:val="21"/>
        </w:rPr>
        <w:t xml:space="preserve"> and information regarding non-domestic rates</w:t>
      </w:r>
      <w:r w:rsidR="00440B0A" w:rsidRPr="002C1BF9">
        <w:rPr>
          <w:rStyle w:val="FootnoteReference"/>
          <w:rFonts w:asciiTheme="minorHAnsi" w:hAnsiTheme="minorHAnsi" w:cstheme="minorHAnsi"/>
          <w:sz w:val="21"/>
          <w:szCs w:val="21"/>
        </w:rPr>
        <w:footnoteReference w:id="7"/>
      </w:r>
      <w:r w:rsidR="00440B0A" w:rsidRPr="002C1BF9">
        <w:rPr>
          <w:rFonts w:asciiTheme="minorHAnsi" w:hAnsiTheme="minorHAnsi" w:cstheme="minorHAnsi"/>
          <w:sz w:val="21"/>
          <w:szCs w:val="21"/>
        </w:rPr>
        <w:t>, and local authorities such as Argyll &amp; Bute Council also signpost to other legal compliance and best practice</w:t>
      </w:r>
      <w:r w:rsidR="00440B0A" w:rsidRPr="002C1BF9">
        <w:rPr>
          <w:rStyle w:val="FootnoteReference"/>
          <w:rFonts w:asciiTheme="minorHAnsi" w:hAnsiTheme="minorHAnsi" w:cstheme="minorHAnsi"/>
          <w:sz w:val="21"/>
          <w:szCs w:val="21"/>
        </w:rPr>
        <w:footnoteReference w:id="8"/>
      </w:r>
      <w:r w:rsidR="00440B0A" w:rsidRPr="002C1BF9">
        <w:rPr>
          <w:rFonts w:asciiTheme="minorHAnsi" w:hAnsiTheme="minorHAnsi" w:cstheme="minorHAnsi"/>
          <w:sz w:val="21"/>
          <w:szCs w:val="21"/>
        </w:rPr>
        <w:t>. Compliance levels are evidenced in a recent survey that we ran across the small accommodation sector</w:t>
      </w:r>
      <w:r w:rsidR="00440B0A" w:rsidRPr="002C1BF9">
        <w:rPr>
          <w:rStyle w:val="FootnoteReference"/>
          <w:rFonts w:asciiTheme="minorHAnsi" w:hAnsiTheme="minorHAnsi" w:cstheme="minorHAnsi"/>
          <w:sz w:val="21"/>
          <w:szCs w:val="21"/>
        </w:rPr>
        <w:footnoteReference w:id="9"/>
      </w:r>
      <w:r w:rsidR="00440B0A" w:rsidRPr="002C1BF9">
        <w:rPr>
          <w:rFonts w:asciiTheme="minorHAnsi" w:hAnsiTheme="minorHAnsi" w:cstheme="minorHAnsi"/>
          <w:sz w:val="21"/>
          <w:szCs w:val="21"/>
        </w:rPr>
        <w:t xml:space="preserve">. With that in mind, why does the Scottish Government’s </w:t>
      </w:r>
      <w:r w:rsidR="00FA32AF" w:rsidRPr="002C1BF9">
        <w:rPr>
          <w:rFonts w:asciiTheme="minorHAnsi" w:hAnsiTheme="minorHAnsi" w:cstheme="minorHAnsi"/>
          <w:sz w:val="21"/>
          <w:szCs w:val="21"/>
        </w:rPr>
        <w:t xml:space="preserve">2021 </w:t>
      </w:r>
      <w:r w:rsidR="00440B0A" w:rsidRPr="002C1BF9">
        <w:rPr>
          <w:rFonts w:asciiTheme="minorHAnsi" w:hAnsiTheme="minorHAnsi" w:cstheme="minorHAnsi"/>
          <w:sz w:val="21"/>
          <w:szCs w:val="21"/>
        </w:rPr>
        <w:t xml:space="preserve">Business </w:t>
      </w:r>
      <w:r w:rsidR="00440B0A" w:rsidRPr="002C1BF9">
        <w:rPr>
          <w:rFonts w:asciiTheme="minorHAnsi" w:hAnsiTheme="minorHAnsi" w:cstheme="minorHAnsi"/>
          <w:sz w:val="21"/>
          <w:szCs w:val="21"/>
        </w:rPr>
        <w:lastRenderedPageBreak/>
        <w:t>Regulatory Impact Assessment</w:t>
      </w:r>
      <w:r w:rsidR="00440B0A" w:rsidRPr="002C1BF9">
        <w:rPr>
          <w:rStyle w:val="FootnoteReference"/>
          <w:rFonts w:asciiTheme="minorHAnsi" w:hAnsiTheme="minorHAnsi" w:cstheme="minorHAnsi"/>
          <w:bCs/>
          <w:sz w:val="21"/>
          <w:szCs w:val="21"/>
        </w:rPr>
        <w:footnoteReference w:id="10"/>
      </w:r>
      <w:r w:rsidR="00440B0A" w:rsidRPr="002C1BF9">
        <w:rPr>
          <w:rStyle w:val="CommentReference"/>
          <w:rFonts w:asciiTheme="minorHAnsi" w:hAnsiTheme="minorHAnsi" w:cstheme="minorHAnsi"/>
          <w:sz w:val="21"/>
          <w:szCs w:val="21"/>
        </w:rPr>
        <w:t xml:space="preserve"> c</w:t>
      </w:r>
      <w:r w:rsidR="00440B0A" w:rsidRPr="002C1BF9">
        <w:rPr>
          <w:rFonts w:asciiTheme="minorHAnsi" w:hAnsiTheme="minorHAnsi" w:cstheme="minorHAnsi"/>
          <w:sz w:val="21"/>
          <w:szCs w:val="21"/>
        </w:rPr>
        <w:t>ontinue to state</w:t>
      </w:r>
      <w:r w:rsidRPr="002C1BF9">
        <w:rPr>
          <w:rFonts w:asciiTheme="minorHAnsi" w:hAnsiTheme="minorHAnsi" w:cstheme="minorHAnsi"/>
          <w:sz w:val="21"/>
          <w:szCs w:val="21"/>
        </w:rPr>
        <w:t xml:space="preserve"> that </w:t>
      </w:r>
      <w:r w:rsidRPr="005C3CB3">
        <w:rPr>
          <w:rFonts w:asciiTheme="minorHAnsi" w:hAnsiTheme="minorHAnsi" w:cstheme="minorHAnsi"/>
          <w:i/>
          <w:sz w:val="21"/>
          <w:szCs w:val="21"/>
        </w:rPr>
        <w:t>“At present, short-term lets are unregulated”</w:t>
      </w:r>
      <w:r w:rsidRPr="002C1BF9">
        <w:rPr>
          <w:rFonts w:asciiTheme="minorHAnsi" w:hAnsiTheme="minorHAnsi" w:cstheme="minorHAnsi"/>
          <w:sz w:val="21"/>
          <w:szCs w:val="21"/>
        </w:rPr>
        <w:t>? This is clearly not the case</w:t>
      </w:r>
      <w:r w:rsidR="00246EAD">
        <w:rPr>
          <w:rFonts w:asciiTheme="minorHAnsi" w:hAnsiTheme="minorHAnsi" w:cstheme="minorHAnsi"/>
          <w:sz w:val="21"/>
          <w:szCs w:val="21"/>
        </w:rPr>
        <w:t>.</w:t>
      </w:r>
    </w:p>
    <w:p w14:paraId="649DD8B8" w14:textId="77777777" w:rsidR="00F71551" w:rsidRPr="002C1BF9" w:rsidRDefault="00F71551" w:rsidP="002C1BF9">
      <w:pPr>
        <w:rPr>
          <w:rFonts w:asciiTheme="minorHAnsi" w:hAnsiTheme="minorHAnsi" w:cstheme="minorHAnsi"/>
          <w:sz w:val="21"/>
          <w:szCs w:val="21"/>
        </w:rPr>
      </w:pPr>
    </w:p>
    <w:p w14:paraId="168FF0C0" w14:textId="3AE96E63" w:rsidR="00F71551" w:rsidRPr="002C1BF9" w:rsidRDefault="004D4B0F" w:rsidP="002C1BF9">
      <w:pPr>
        <w:rPr>
          <w:rFonts w:asciiTheme="minorHAnsi" w:hAnsiTheme="minorHAnsi" w:cstheme="minorHAnsi"/>
          <w:sz w:val="21"/>
          <w:szCs w:val="21"/>
        </w:rPr>
      </w:pPr>
      <w:r w:rsidRPr="00AB2DD2">
        <w:rPr>
          <w:rFonts w:asciiTheme="minorHAnsi" w:hAnsiTheme="minorHAnsi" w:cstheme="minorHAnsi"/>
          <w:sz w:val="21"/>
          <w:szCs w:val="21"/>
          <w:shd w:val="clear" w:color="auto" w:fill="FFFFFF"/>
        </w:rPr>
        <w:t xml:space="preserve">In a letter from the Cabinet Secretary for Social Justice, Housing and Local Government to </w:t>
      </w:r>
      <w:r w:rsidR="00DF2934" w:rsidRPr="002C1BF9">
        <w:rPr>
          <w:rFonts w:asciiTheme="minorHAnsi" w:hAnsiTheme="minorHAnsi" w:cstheme="minorHAnsi"/>
          <w:sz w:val="21"/>
          <w:szCs w:val="21"/>
          <w:shd w:val="clear" w:color="auto" w:fill="FFFFFF"/>
        </w:rPr>
        <w:t>this</w:t>
      </w:r>
      <w:r w:rsidRPr="00AB2DD2">
        <w:rPr>
          <w:rFonts w:asciiTheme="minorHAnsi" w:hAnsiTheme="minorHAnsi" w:cstheme="minorHAnsi"/>
          <w:sz w:val="21"/>
          <w:szCs w:val="21"/>
          <w:shd w:val="clear" w:color="auto" w:fill="FFFFFF"/>
        </w:rPr>
        <w:t xml:space="preserve"> Committee</w:t>
      </w:r>
      <w:r w:rsidR="00246EAD">
        <w:rPr>
          <w:rFonts w:asciiTheme="minorHAnsi" w:hAnsiTheme="minorHAnsi" w:cstheme="minorHAnsi"/>
          <w:sz w:val="21"/>
          <w:szCs w:val="21"/>
          <w:shd w:val="clear" w:color="auto" w:fill="FFFFFF"/>
        </w:rPr>
        <w:t xml:space="preserve"> on </w:t>
      </w:r>
      <w:r w:rsidR="00BF1C6F">
        <w:rPr>
          <w:rFonts w:asciiTheme="minorHAnsi" w:hAnsiTheme="minorHAnsi" w:cstheme="minorHAnsi"/>
          <w:sz w:val="21"/>
          <w:szCs w:val="21"/>
          <w:shd w:val="clear" w:color="auto" w:fill="FFFFFF"/>
        </w:rPr>
        <w:t>7</w:t>
      </w:r>
      <w:r w:rsidR="00246EAD" w:rsidRPr="00246EAD">
        <w:rPr>
          <w:rFonts w:asciiTheme="minorHAnsi" w:hAnsiTheme="minorHAnsi" w:cstheme="minorHAnsi"/>
          <w:sz w:val="21"/>
          <w:szCs w:val="21"/>
          <w:shd w:val="clear" w:color="auto" w:fill="FFFFFF"/>
          <w:vertAlign w:val="superscript"/>
        </w:rPr>
        <w:t>th</w:t>
      </w:r>
      <w:r w:rsidR="00246EAD">
        <w:rPr>
          <w:rFonts w:asciiTheme="minorHAnsi" w:hAnsiTheme="minorHAnsi" w:cstheme="minorHAnsi"/>
          <w:sz w:val="21"/>
          <w:szCs w:val="21"/>
          <w:shd w:val="clear" w:color="auto" w:fill="FFFFFF"/>
        </w:rPr>
        <w:t xml:space="preserve"> October</w:t>
      </w:r>
      <w:r w:rsidRPr="00AB2DD2">
        <w:rPr>
          <w:rFonts w:asciiTheme="minorHAnsi" w:hAnsiTheme="minorHAnsi" w:cstheme="minorHAnsi"/>
          <w:sz w:val="21"/>
          <w:szCs w:val="21"/>
          <w:shd w:val="clear" w:color="auto" w:fill="FFFFFF"/>
        </w:rPr>
        <w:t>, Ms Rob</w:t>
      </w:r>
      <w:r w:rsidR="00D92D4C" w:rsidRPr="002C1BF9">
        <w:rPr>
          <w:rFonts w:asciiTheme="minorHAnsi" w:hAnsiTheme="minorHAnsi" w:cstheme="minorHAnsi"/>
          <w:sz w:val="21"/>
          <w:szCs w:val="21"/>
          <w:shd w:val="clear" w:color="auto" w:fill="FFFFFF"/>
        </w:rPr>
        <w:t>ison</w:t>
      </w:r>
      <w:r w:rsidRPr="00AB2DD2">
        <w:rPr>
          <w:rFonts w:asciiTheme="minorHAnsi" w:hAnsiTheme="minorHAnsi" w:cstheme="minorHAnsi"/>
          <w:sz w:val="21"/>
          <w:szCs w:val="21"/>
          <w:shd w:val="clear" w:color="auto" w:fill="FFFFFF"/>
        </w:rPr>
        <w:t xml:space="preserve"> outline</w:t>
      </w:r>
      <w:r w:rsidR="00AC64D7" w:rsidRPr="002C1BF9">
        <w:rPr>
          <w:rFonts w:asciiTheme="minorHAnsi" w:hAnsiTheme="minorHAnsi" w:cstheme="minorHAnsi"/>
          <w:sz w:val="21"/>
          <w:szCs w:val="21"/>
          <w:shd w:val="clear" w:color="auto" w:fill="FFFFFF"/>
        </w:rPr>
        <w:t>d</w:t>
      </w:r>
      <w:r w:rsidRPr="00AB2DD2">
        <w:rPr>
          <w:rFonts w:asciiTheme="minorHAnsi" w:hAnsiTheme="minorHAnsi" w:cstheme="minorHAnsi"/>
          <w:sz w:val="21"/>
          <w:szCs w:val="21"/>
          <w:shd w:val="clear" w:color="auto" w:fill="FFFFFF"/>
        </w:rPr>
        <w:t xml:space="preserve"> changes to the licensing scheme: </w:t>
      </w:r>
      <w:r w:rsidR="00F71551" w:rsidRPr="00AB2DD2">
        <w:rPr>
          <w:rFonts w:asciiTheme="minorHAnsi" w:hAnsiTheme="minorHAnsi" w:cstheme="minorHAnsi"/>
          <w:i/>
          <w:iCs/>
          <w:sz w:val="21"/>
          <w:szCs w:val="21"/>
        </w:rPr>
        <w:t>“</w:t>
      </w:r>
      <w:r w:rsidRPr="00AB2DD2">
        <w:rPr>
          <w:rFonts w:asciiTheme="minorHAnsi" w:hAnsiTheme="minorHAnsi" w:cstheme="minorHAnsi"/>
          <w:i/>
          <w:iCs/>
          <w:sz w:val="21"/>
          <w:szCs w:val="21"/>
          <w:shd w:val="clear" w:color="auto" w:fill="FFFFFF"/>
        </w:rPr>
        <w:t xml:space="preserve">We are reviewing the fire safety and electrical safety requirements to ensure that they do not go further than existing law.  We will review the guidance on how to evidence compliance with the stakeholder working </w:t>
      </w:r>
      <w:proofErr w:type="gramStart"/>
      <w:r w:rsidRPr="00AB2DD2">
        <w:rPr>
          <w:rFonts w:asciiTheme="minorHAnsi" w:hAnsiTheme="minorHAnsi" w:cstheme="minorHAnsi"/>
          <w:i/>
          <w:iCs/>
          <w:sz w:val="21"/>
          <w:szCs w:val="21"/>
          <w:shd w:val="clear" w:color="auto" w:fill="FFFFFF"/>
        </w:rPr>
        <w:t>group</w:t>
      </w:r>
      <w:r w:rsidR="00F71551" w:rsidRPr="00AB2DD2">
        <w:rPr>
          <w:rFonts w:asciiTheme="minorHAnsi" w:hAnsiTheme="minorHAnsi" w:cstheme="minorHAnsi"/>
          <w:i/>
          <w:iCs/>
          <w:sz w:val="21"/>
          <w:szCs w:val="21"/>
        </w:rPr>
        <w:t>“</w:t>
      </w:r>
      <w:proofErr w:type="gramEnd"/>
      <w:r w:rsidRPr="002C1BF9">
        <w:rPr>
          <w:rStyle w:val="FootnoteReference"/>
          <w:rFonts w:asciiTheme="minorHAnsi" w:hAnsiTheme="minorHAnsi" w:cstheme="minorHAnsi"/>
          <w:sz w:val="21"/>
          <w:szCs w:val="21"/>
        </w:rPr>
        <w:footnoteReference w:id="11"/>
      </w:r>
      <w:r w:rsidR="00F71551" w:rsidRPr="002C1BF9">
        <w:rPr>
          <w:rFonts w:asciiTheme="minorHAnsi" w:hAnsiTheme="minorHAnsi" w:cstheme="minorHAnsi"/>
          <w:sz w:val="21"/>
          <w:szCs w:val="21"/>
        </w:rPr>
        <w:t xml:space="preserve">.  </w:t>
      </w:r>
      <w:r w:rsidR="00F71551" w:rsidRPr="00AB2DD2">
        <w:rPr>
          <w:rFonts w:asciiTheme="minorHAnsi" w:hAnsiTheme="minorHAnsi" w:cstheme="minorHAnsi"/>
          <w:b/>
          <w:bCs/>
          <w:sz w:val="21"/>
          <w:szCs w:val="21"/>
        </w:rPr>
        <w:t xml:space="preserve">This is </w:t>
      </w:r>
      <w:r w:rsidRPr="00AB2DD2">
        <w:rPr>
          <w:rFonts w:asciiTheme="minorHAnsi" w:hAnsiTheme="minorHAnsi" w:cstheme="minorHAnsi"/>
          <w:b/>
          <w:bCs/>
          <w:sz w:val="21"/>
          <w:szCs w:val="21"/>
        </w:rPr>
        <w:t>affirmation</w:t>
      </w:r>
      <w:r w:rsidR="00F71551" w:rsidRPr="00AB2DD2">
        <w:rPr>
          <w:rFonts w:asciiTheme="minorHAnsi" w:hAnsiTheme="minorHAnsi" w:cstheme="minorHAnsi"/>
          <w:b/>
          <w:bCs/>
          <w:sz w:val="21"/>
          <w:szCs w:val="21"/>
        </w:rPr>
        <w:t xml:space="preserve"> that th</w:t>
      </w:r>
      <w:r w:rsidRPr="00AB2DD2">
        <w:rPr>
          <w:rFonts w:asciiTheme="minorHAnsi" w:hAnsiTheme="minorHAnsi" w:cstheme="minorHAnsi"/>
          <w:b/>
          <w:bCs/>
          <w:sz w:val="21"/>
          <w:szCs w:val="21"/>
        </w:rPr>
        <w:t xml:space="preserve">ere </w:t>
      </w:r>
      <w:r w:rsidR="00F47EB8">
        <w:rPr>
          <w:rFonts w:asciiTheme="minorHAnsi" w:hAnsiTheme="minorHAnsi" w:cstheme="minorHAnsi"/>
          <w:b/>
          <w:bCs/>
          <w:sz w:val="21"/>
          <w:szCs w:val="21"/>
        </w:rPr>
        <w:t>are</w:t>
      </w:r>
      <w:r w:rsidR="00F71551" w:rsidRPr="00AB2DD2">
        <w:rPr>
          <w:rFonts w:asciiTheme="minorHAnsi" w:hAnsiTheme="minorHAnsi" w:cstheme="minorHAnsi"/>
          <w:b/>
          <w:bCs/>
          <w:sz w:val="21"/>
          <w:szCs w:val="21"/>
        </w:rPr>
        <w:t xml:space="preserve"> already adequate safety requirements to cover </w:t>
      </w:r>
      <w:r w:rsidRPr="00AB2DD2">
        <w:rPr>
          <w:rFonts w:asciiTheme="minorHAnsi" w:hAnsiTheme="minorHAnsi" w:cstheme="minorHAnsi"/>
          <w:b/>
          <w:bCs/>
          <w:sz w:val="21"/>
          <w:szCs w:val="21"/>
        </w:rPr>
        <w:t>legitimate businesses</w:t>
      </w:r>
      <w:r w:rsidR="00F71551" w:rsidRPr="00AB2DD2">
        <w:rPr>
          <w:rFonts w:asciiTheme="minorHAnsi" w:hAnsiTheme="minorHAnsi" w:cstheme="minorHAnsi"/>
          <w:b/>
          <w:bCs/>
          <w:sz w:val="21"/>
          <w:szCs w:val="21"/>
        </w:rPr>
        <w:t xml:space="preserve"> and that the Licensing Order </w:t>
      </w:r>
      <w:r w:rsidRPr="00AB2DD2">
        <w:rPr>
          <w:rFonts w:asciiTheme="minorHAnsi" w:hAnsiTheme="minorHAnsi" w:cstheme="minorHAnsi"/>
          <w:b/>
          <w:bCs/>
          <w:sz w:val="21"/>
          <w:szCs w:val="21"/>
        </w:rPr>
        <w:t>mandatory conditions</w:t>
      </w:r>
      <w:r w:rsidR="00F71551" w:rsidRPr="00AB2DD2">
        <w:rPr>
          <w:rFonts w:asciiTheme="minorHAnsi" w:hAnsiTheme="minorHAnsi" w:cstheme="minorHAnsi"/>
          <w:b/>
          <w:bCs/>
          <w:sz w:val="21"/>
          <w:szCs w:val="21"/>
        </w:rPr>
        <w:t xml:space="preserve"> are essentially duplication and therefore unnecessary</w:t>
      </w:r>
      <w:r w:rsidR="00F71551" w:rsidRPr="002C1BF9">
        <w:rPr>
          <w:rFonts w:asciiTheme="minorHAnsi" w:hAnsiTheme="minorHAnsi" w:cstheme="minorHAnsi"/>
          <w:sz w:val="21"/>
          <w:szCs w:val="21"/>
        </w:rPr>
        <w:t>.</w:t>
      </w:r>
    </w:p>
    <w:p w14:paraId="2B13AA6D" w14:textId="77777777" w:rsidR="002A2758" w:rsidRPr="002C1BF9" w:rsidRDefault="002A2758" w:rsidP="002C1BF9">
      <w:pPr>
        <w:rPr>
          <w:rFonts w:asciiTheme="minorHAnsi" w:hAnsiTheme="minorHAnsi" w:cstheme="minorHAnsi"/>
          <w:b/>
          <w:sz w:val="21"/>
          <w:szCs w:val="21"/>
        </w:rPr>
      </w:pPr>
    </w:p>
    <w:p w14:paraId="2C7DE5AD" w14:textId="77777777" w:rsidR="000911A0" w:rsidRPr="00AB2DD2" w:rsidRDefault="000911A0" w:rsidP="002C1BF9">
      <w:pPr>
        <w:pStyle w:val="NormalWeb"/>
        <w:spacing w:before="0" w:beforeAutospacing="0" w:after="0" w:afterAutospacing="0"/>
        <w:rPr>
          <w:rFonts w:asciiTheme="minorHAnsi" w:hAnsiTheme="minorHAnsi" w:cstheme="minorHAnsi"/>
          <w:sz w:val="21"/>
          <w:szCs w:val="21"/>
        </w:rPr>
      </w:pPr>
      <w:r w:rsidRPr="00AB2DD2">
        <w:rPr>
          <w:rFonts w:asciiTheme="minorHAnsi" w:hAnsiTheme="minorHAnsi" w:cstheme="minorHAnsi"/>
          <w:sz w:val="21"/>
          <w:szCs w:val="21"/>
        </w:rPr>
        <w:t>In September 2020, the ASSC ran an online survey to assess levels of professionalism within the tourism accommodation sector and compliance with existing regulations</w:t>
      </w:r>
      <w:r w:rsidRPr="00AB2DD2">
        <w:rPr>
          <w:rStyle w:val="FootnoteReference"/>
          <w:rFonts w:asciiTheme="minorHAnsi" w:hAnsiTheme="minorHAnsi" w:cstheme="minorHAnsi"/>
          <w:sz w:val="21"/>
          <w:szCs w:val="21"/>
        </w:rPr>
        <w:footnoteReference w:id="12"/>
      </w:r>
      <w:r w:rsidRPr="00AB2DD2">
        <w:rPr>
          <w:rFonts w:asciiTheme="minorHAnsi" w:hAnsiTheme="minorHAnsi" w:cstheme="minorHAnsi"/>
          <w:sz w:val="21"/>
          <w:szCs w:val="21"/>
        </w:rPr>
        <w:t xml:space="preserve">. </w:t>
      </w:r>
    </w:p>
    <w:p w14:paraId="74E0DBA9" w14:textId="77777777" w:rsidR="000911A0" w:rsidRPr="00AB2DD2" w:rsidRDefault="000911A0" w:rsidP="002C1BF9">
      <w:pPr>
        <w:pStyle w:val="NormalWeb"/>
        <w:spacing w:before="0" w:beforeAutospacing="0" w:after="0" w:afterAutospacing="0"/>
        <w:rPr>
          <w:rFonts w:asciiTheme="minorHAnsi" w:hAnsiTheme="minorHAnsi" w:cstheme="minorHAnsi"/>
          <w:sz w:val="21"/>
          <w:szCs w:val="21"/>
        </w:rPr>
      </w:pPr>
    </w:p>
    <w:p w14:paraId="7157DCF9" w14:textId="77777777" w:rsidR="000911A0" w:rsidRPr="00AB2DD2" w:rsidRDefault="000911A0" w:rsidP="008D55BC">
      <w:pPr>
        <w:numPr>
          <w:ilvl w:val="0"/>
          <w:numId w:val="8"/>
        </w:numPr>
        <w:ind w:left="300"/>
        <w:rPr>
          <w:rFonts w:asciiTheme="minorHAnsi" w:hAnsiTheme="minorHAnsi" w:cstheme="minorHAnsi"/>
          <w:sz w:val="21"/>
          <w:szCs w:val="21"/>
        </w:rPr>
      </w:pPr>
      <w:r w:rsidRPr="00246EAD">
        <w:rPr>
          <w:rStyle w:val="Strong"/>
          <w:rFonts w:asciiTheme="minorHAnsi" w:hAnsiTheme="minorHAnsi" w:cstheme="minorHAnsi"/>
          <w:b w:val="0"/>
          <w:bCs w:val="0"/>
          <w:sz w:val="21"/>
          <w:szCs w:val="21"/>
        </w:rPr>
        <w:t xml:space="preserve">In just 72 hours, the ASSC gathered </w:t>
      </w:r>
      <w:r w:rsidRPr="00246EAD">
        <w:rPr>
          <w:rStyle w:val="Strong"/>
          <w:rFonts w:asciiTheme="minorHAnsi" w:hAnsiTheme="minorHAnsi" w:cstheme="minorHAnsi"/>
          <w:sz w:val="21"/>
          <w:szCs w:val="21"/>
        </w:rPr>
        <w:t>1484 responses</w:t>
      </w:r>
      <w:r w:rsidRPr="00AB2DD2">
        <w:rPr>
          <w:rStyle w:val="Strong"/>
          <w:rFonts w:asciiTheme="minorHAnsi" w:hAnsiTheme="minorHAnsi" w:cstheme="minorHAnsi"/>
          <w:sz w:val="21"/>
          <w:szCs w:val="21"/>
        </w:rPr>
        <w:t xml:space="preserve"> </w:t>
      </w:r>
      <w:r w:rsidRPr="00AB2DD2">
        <w:rPr>
          <w:rFonts w:asciiTheme="minorHAnsi" w:hAnsiTheme="minorHAnsi" w:cstheme="minorHAnsi"/>
          <w:sz w:val="21"/>
          <w:szCs w:val="21"/>
        </w:rPr>
        <w:t>from accommodation businesses across Scotland, which includes traditional self-catering, bed and breakfasts, guest houses and small hotels plus, agritourism businesses, caravans and shepherd’s huts and other glamping accommodation.</w:t>
      </w:r>
    </w:p>
    <w:p w14:paraId="52C542F4" w14:textId="7ED2BFCD" w:rsidR="000911A0" w:rsidRPr="00AB2DD2" w:rsidRDefault="000911A0" w:rsidP="008D55BC">
      <w:pPr>
        <w:numPr>
          <w:ilvl w:val="0"/>
          <w:numId w:val="8"/>
        </w:numPr>
        <w:ind w:left="300"/>
        <w:rPr>
          <w:rFonts w:asciiTheme="minorHAnsi" w:hAnsiTheme="minorHAnsi" w:cstheme="minorHAnsi"/>
          <w:sz w:val="21"/>
          <w:szCs w:val="21"/>
        </w:rPr>
      </w:pPr>
      <w:r w:rsidRPr="00AB2DD2">
        <w:rPr>
          <w:rFonts w:asciiTheme="minorHAnsi" w:hAnsiTheme="minorHAnsi" w:cstheme="minorHAnsi"/>
          <w:sz w:val="21"/>
          <w:szCs w:val="21"/>
        </w:rPr>
        <w:t>On the whole, small tourism accommodation businesses across Scotland are operating at a professional level: </w:t>
      </w:r>
      <w:r w:rsidRPr="00AB2DD2">
        <w:rPr>
          <w:rStyle w:val="Strong"/>
          <w:rFonts w:asciiTheme="minorHAnsi" w:hAnsiTheme="minorHAnsi" w:cstheme="minorHAnsi"/>
          <w:sz w:val="21"/>
          <w:szCs w:val="21"/>
        </w:rPr>
        <w:t xml:space="preserve">three quarters </w:t>
      </w:r>
      <w:r w:rsidR="003672D8">
        <w:rPr>
          <w:rStyle w:val="Strong"/>
          <w:rFonts w:asciiTheme="minorHAnsi" w:hAnsiTheme="minorHAnsi" w:cstheme="minorHAnsi"/>
          <w:sz w:val="21"/>
          <w:szCs w:val="21"/>
        </w:rPr>
        <w:t>(</w:t>
      </w:r>
      <w:r w:rsidRPr="00AB2DD2">
        <w:rPr>
          <w:rStyle w:val="Strong"/>
          <w:rFonts w:asciiTheme="minorHAnsi" w:hAnsiTheme="minorHAnsi" w:cstheme="minorHAnsi"/>
          <w:sz w:val="21"/>
          <w:szCs w:val="21"/>
        </w:rPr>
        <w:t>74%) consider themselves to be professional operators</w:t>
      </w:r>
      <w:r w:rsidRPr="00AB2DD2">
        <w:rPr>
          <w:rFonts w:asciiTheme="minorHAnsi" w:hAnsiTheme="minorHAnsi" w:cstheme="minorHAnsi"/>
          <w:sz w:val="21"/>
          <w:szCs w:val="21"/>
        </w:rPr>
        <w:t>.</w:t>
      </w:r>
    </w:p>
    <w:p w14:paraId="74A66646" w14:textId="77777777" w:rsidR="000911A0" w:rsidRPr="003672D8" w:rsidRDefault="000911A0" w:rsidP="008D55BC">
      <w:pPr>
        <w:numPr>
          <w:ilvl w:val="0"/>
          <w:numId w:val="8"/>
        </w:numPr>
        <w:ind w:left="300"/>
        <w:rPr>
          <w:rFonts w:asciiTheme="minorHAnsi" w:hAnsiTheme="minorHAnsi" w:cstheme="minorHAnsi"/>
          <w:b/>
          <w:bCs/>
          <w:sz w:val="21"/>
          <w:szCs w:val="21"/>
        </w:rPr>
      </w:pPr>
      <w:r w:rsidRPr="003672D8">
        <w:rPr>
          <w:rStyle w:val="Strong"/>
          <w:rFonts w:asciiTheme="minorHAnsi" w:hAnsiTheme="minorHAnsi" w:cstheme="minorHAnsi"/>
          <w:b w:val="0"/>
          <w:bCs w:val="0"/>
          <w:sz w:val="21"/>
          <w:szCs w:val="21"/>
        </w:rPr>
        <w:t>The professional standing on respondents is further justified as: 97% have public liability insurance; 67% are ASSC members; and 61% have their own website.</w:t>
      </w:r>
    </w:p>
    <w:p w14:paraId="2EAE9141" w14:textId="77777777" w:rsidR="000911A0" w:rsidRPr="00AB2DD2" w:rsidRDefault="000911A0" w:rsidP="008D55BC">
      <w:pPr>
        <w:numPr>
          <w:ilvl w:val="0"/>
          <w:numId w:val="8"/>
        </w:numPr>
        <w:ind w:left="300"/>
        <w:rPr>
          <w:rFonts w:asciiTheme="minorHAnsi" w:hAnsiTheme="minorHAnsi" w:cstheme="minorHAnsi"/>
          <w:sz w:val="21"/>
          <w:szCs w:val="21"/>
        </w:rPr>
      </w:pPr>
      <w:r w:rsidRPr="00AB2DD2">
        <w:rPr>
          <w:rFonts w:asciiTheme="minorHAnsi" w:hAnsiTheme="minorHAnsi" w:cstheme="minorHAnsi"/>
          <w:sz w:val="21"/>
          <w:szCs w:val="21"/>
        </w:rPr>
        <w:t>The majority of survey respondents (80%) operate self-catering businesses. Of the </w:t>
      </w:r>
      <w:r w:rsidRPr="00AB2DD2">
        <w:rPr>
          <w:rStyle w:val="Strong"/>
          <w:rFonts w:asciiTheme="minorHAnsi" w:hAnsiTheme="minorHAnsi" w:cstheme="minorHAnsi"/>
          <w:sz w:val="21"/>
          <w:szCs w:val="21"/>
        </w:rPr>
        <w:t>1185 self-catering operators responded:</w:t>
      </w:r>
    </w:p>
    <w:p w14:paraId="7A072DF8" w14:textId="70DB89B0" w:rsidR="00AE7FF4"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Almost three quarters (74%) consider themselves “professional operators”</w:t>
      </w:r>
      <w:r w:rsidR="003672D8">
        <w:rPr>
          <w:rFonts w:asciiTheme="minorHAnsi" w:hAnsiTheme="minorHAnsi" w:cstheme="minorHAnsi"/>
          <w:sz w:val="21"/>
          <w:szCs w:val="21"/>
        </w:rPr>
        <w:t>.</w:t>
      </w:r>
    </w:p>
    <w:p w14:paraId="007B8E9D" w14:textId="77777777" w:rsidR="000911A0"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90% confirmed that their business meets the definition of a self-catering property as defined in The Council Tax (Dwellings and Part Residential Subjects) (Scotland) Regulations 1992. In addition, 84% pay non-domestic rates and let out their properties for more than 140 days per annum. 92% are occupied more than 70 days. These are both key indicators that they are operating as a business not just to generate additional income.</w:t>
      </w:r>
    </w:p>
    <w:p w14:paraId="1F1AD8E8" w14:textId="77777777" w:rsidR="000911A0"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97% have public liability business insurance.</w:t>
      </w:r>
    </w:p>
    <w:p w14:paraId="63FFF4C7" w14:textId="77777777" w:rsidR="000911A0" w:rsidRPr="00AB2DD2" w:rsidRDefault="000911A0" w:rsidP="008D55BC">
      <w:pPr>
        <w:numPr>
          <w:ilvl w:val="0"/>
          <w:numId w:val="8"/>
        </w:numPr>
        <w:ind w:left="300"/>
        <w:rPr>
          <w:rFonts w:asciiTheme="minorHAnsi" w:hAnsiTheme="minorHAnsi" w:cstheme="minorHAnsi"/>
          <w:sz w:val="21"/>
          <w:szCs w:val="21"/>
        </w:rPr>
      </w:pPr>
      <w:r w:rsidRPr="00AB2DD2">
        <w:rPr>
          <w:rFonts w:asciiTheme="minorHAnsi" w:hAnsiTheme="minorHAnsi" w:cstheme="minorHAnsi"/>
          <w:sz w:val="21"/>
          <w:szCs w:val="21"/>
        </w:rPr>
        <w:t>Of the </w:t>
      </w:r>
      <w:r w:rsidRPr="00AB2DD2">
        <w:rPr>
          <w:rStyle w:val="Strong"/>
          <w:rFonts w:asciiTheme="minorHAnsi" w:hAnsiTheme="minorHAnsi" w:cstheme="minorHAnsi"/>
          <w:sz w:val="21"/>
          <w:szCs w:val="21"/>
        </w:rPr>
        <w:t>338 B&amp;B/Guest House operators responded</w:t>
      </w:r>
      <w:r w:rsidRPr="00AB2DD2">
        <w:rPr>
          <w:rFonts w:asciiTheme="minorHAnsi" w:hAnsiTheme="minorHAnsi" w:cstheme="minorHAnsi"/>
          <w:sz w:val="21"/>
          <w:szCs w:val="21"/>
        </w:rPr>
        <w:t>, 81% consider themselves to be professional operators and 80% state the accommodation business is their primary source of income.</w:t>
      </w:r>
    </w:p>
    <w:p w14:paraId="6D5E59FC" w14:textId="77777777" w:rsidR="000911A0"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45% are on the non-domestic rates roll while 54% pay council tax</w:t>
      </w:r>
    </w:p>
    <w:p w14:paraId="57AEF90E" w14:textId="77777777" w:rsidR="000911A0"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Of those that offer food, 90% can confirm that the business is registered and has been passed by the local authority’s Food Hygiene Information Scheme.</w:t>
      </w:r>
    </w:p>
    <w:p w14:paraId="6E956620" w14:textId="77777777" w:rsidR="000911A0"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74% have a listing on VisitScotland</w:t>
      </w:r>
    </w:p>
    <w:p w14:paraId="747BC3DF" w14:textId="77777777" w:rsidR="00706633" w:rsidRPr="00AB2DD2" w:rsidRDefault="000911A0" w:rsidP="008D55BC">
      <w:pPr>
        <w:numPr>
          <w:ilvl w:val="0"/>
          <w:numId w:val="8"/>
        </w:numPr>
        <w:spacing w:after="75"/>
        <w:rPr>
          <w:rFonts w:asciiTheme="minorHAnsi" w:hAnsiTheme="minorHAnsi" w:cstheme="minorHAnsi"/>
          <w:sz w:val="21"/>
          <w:szCs w:val="21"/>
        </w:rPr>
      </w:pPr>
      <w:r w:rsidRPr="00AB2DD2">
        <w:rPr>
          <w:rFonts w:asciiTheme="minorHAnsi" w:hAnsiTheme="minorHAnsi" w:cstheme="minorHAnsi"/>
          <w:sz w:val="21"/>
          <w:szCs w:val="21"/>
        </w:rPr>
        <w:t>30% market their property through Airbnb amongst other platforms</w:t>
      </w:r>
      <w:r w:rsidR="008604FB" w:rsidRPr="002C1BF9">
        <w:rPr>
          <w:rFonts w:asciiTheme="minorHAnsi" w:hAnsiTheme="minorHAnsi" w:cstheme="minorHAnsi"/>
          <w:sz w:val="21"/>
          <w:szCs w:val="21"/>
        </w:rPr>
        <w:t>.</w:t>
      </w:r>
    </w:p>
    <w:p w14:paraId="2D7EA62E" w14:textId="2E885750" w:rsidR="00F368B9" w:rsidRPr="002C1BF9" w:rsidRDefault="003672D8" w:rsidP="002C1BF9">
      <w:pPr>
        <w:rPr>
          <w:rFonts w:asciiTheme="minorHAnsi" w:hAnsiTheme="minorHAnsi" w:cstheme="minorHAnsi"/>
          <w:b/>
          <w:color w:val="000000"/>
          <w:sz w:val="21"/>
          <w:szCs w:val="21"/>
        </w:rPr>
      </w:pPr>
      <w:r w:rsidRPr="002C1BF9">
        <w:rPr>
          <w:rFonts w:asciiTheme="minorHAnsi" w:hAnsiTheme="minorHAnsi" w:cstheme="minorHAnsi"/>
          <w:b/>
          <w:noProof/>
          <w:color w:val="000000"/>
          <w:sz w:val="21"/>
          <w:szCs w:val="21"/>
        </w:rPr>
        <mc:AlternateContent>
          <mc:Choice Requires="wps">
            <w:drawing>
              <wp:anchor distT="0" distB="0" distL="114300" distR="114300" simplePos="0" relativeHeight="251660288" behindDoc="0" locked="0" layoutInCell="1" allowOverlap="1" wp14:anchorId="21F10FEF" wp14:editId="5C1F3A40">
                <wp:simplePos x="0" y="0"/>
                <wp:positionH relativeFrom="margin">
                  <wp:align>right</wp:align>
                </wp:positionH>
                <wp:positionV relativeFrom="paragraph">
                  <wp:posOffset>50800</wp:posOffset>
                </wp:positionV>
                <wp:extent cx="5705475" cy="8001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05475" cy="800100"/>
                        </a:xfrm>
                        <a:prstGeom prst="rect">
                          <a:avLst/>
                        </a:prstGeom>
                        <a:solidFill>
                          <a:schemeClr val="lt1"/>
                        </a:solidFill>
                        <a:ln w="6350">
                          <a:solidFill>
                            <a:prstClr val="black"/>
                          </a:solidFill>
                        </a:ln>
                      </wps:spPr>
                      <wps:txbx>
                        <w:txbxContent>
                          <w:p w14:paraId="27DE2E29" w14:textId="77777777" w:rsidR="00451C4A" w:rsidRPr="001B529C" w:rsidRDefault="00451C4A" w:rsidP="00F368B9">
                            <w:pPr>
                              <w:rPr>
                                <w:rFonts w:asciiTheme="minorHAnsi" w:hAnsiTheme="minorHAnsi" w:cstheme="minorHAnsi"/>
                                <w:b/>
                                <w:color w:val="000000"/>
                                <w:sz w:val="21"/>
                                <w:szCs w:val="21"/>
                              </w:rPr>
                            </w:pPr>
                            <w:r w:rsidRPr="001B529C">
                              <w:rPr>
                                <w:rFonts w:asciiTheme="minorHAnsi" w:hAnsiTheme="minorHAnsi" w:cstheme="minorHAnsi"/>
                                <w:b/>
                                <w:color w:val="000000"/>
                                <w:sz w:val="21"/>
                                <w:szCs w:val="21"/>
                              </w:rPr>
                              <w:t>If the rationale behind introducing licensing is compliance with basic health and safety, why are hotels, serviced accommodation, etc exempt? This exempt accommodation is not licenced on the basis on health and safety but</w:t>
                            </w:r>
                            <w:r>
                              <w:rPr>
                                <w:rFonts w:asciiTheme="minorHAnsi" w:hAnsiTheme="minorHAnsi" w:cstheme="minorHAnsi"/>
                                <w:b/>
                                <w:color w:val="000000"/>
                                <w:sz w:val="21"/>
                                <w:szCs w:val="21"/>
                              </w:rPr>
                              <w:t xml:space="preserve"> on the sale of alcohol. S</w:t>
                            </w:r>
                            <w:r w:rsidRPr="001B529C">
                              <w:rPr>
                                <w:rFonts w:asciiTheme="minorHAnsi" w:hAnsiTheme="minorHAnsi" w:cstheme="minorHAnsi"/>
                                <w:b/>
                                <w:color w:val="000000"/>
                                <w:sz w:val="21"/>
                                <w:szCs w:val="21"/>
                              </w:rPr>
                              <w:t>ubsequently</w:t>
                            </w:r>
                            <w:r>
                              <w:rPr>
                                <w:rFonts w:asciiTheme="minorHAnsi" w:hAnsiTheme="minorHAnsi" w:cstheme="minorHAnsi"/>
                                <w:b/>
                                <w:color w:val="000000"/>
                                <w:sz w:val="21"/>
                                <w:szCs w:val="21"/>
                              </w:rPr>
                              <w:t>,</w:t>
                            </w:r>
                            <w:r w:rsidRPr="001B529C">
                              <w:rPr>
                                <w:rFonts w:asciiTheme="minorHAnsi" w:hAnsiTheme="minorHAnsi" w:cstheme="minorHAnsi"/>
                                <w:b/>
                                <w:color w:val="000000"/>
                                <w:sz w:val="21"/>
                                <w:szCs w:val="21"/>
                              </w:rPr>
                              <w:t xml:space="preserve"> larger businesses are facing less regulatory obligations, resulting in discrimination against small businesses. </w:t>
                            </w:r>
                          </w:p>
                          <w:p w14:paraId="119DA9DF"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0FEF" id="Text Box 3" o:spid="_x0000_s1027" type="#_x0000_t202" style="position:absolute;margin-left:398.05pt;margin-top:4pt;width:449.25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" fillcolor="white [3201]" strokeweight=".5pt">
                <v:textbox>
                  <w:txbxContent>
                    <w:p w14:paraId="27DE2E29" w14:textId="77777777" w:rsidR="00451C4A" w:rsidRPr="001B529C" w:rsidRDefault="00451C4A" w:rsidP="00F368B9">
                      <w:pPr>
                        <w:rPr>
                          <w:rFonts w:asciiTheme="minorHAnsi" w:hAnsiTheme="minorHAnsi" w:cstheme="minorHAnsi"/>
                          <w:b/>
                          <w:color w:val="000000"/>
                          <w:sz w:val="21"/>
                          <w:szCs w:val="21"/>
                        </w:rPr>
                      </w:pPr>
                      <w:r w:rsidRPr="001B529C">
                        <w:rPr>
                          <w:rFonts w:asciiTheme="minorHAnsi" w:hAnsiTheme="minorHAnsi" w:cstheme="minorHAnsi"/>
                          <w:b/>
                          <w:color w:val="000000"/>
                          <w:sz w:val="21"/>
                          <w:szCs w:val="21"/>
                        </w:rPr>
                        <w:t>If the rationale behind introducing licensing is compliance with basic health and safety, why are hotels, serviced accommodation, etc exempt? This exempt accommodation is not licenced on the basis on health and safety but</w:t>
                      </w:r>
                      <w:r>
                        <w:rPr>
                          <w:rFonts w:asciiTheme="minorHAnsi" w:hAnsiTheme="minorHAnsi" w:cstheme="minorHAnsi"/>
                          <w:b/>
                          <w:color w:val="000000"/>
                          <w:sz w:val="21"/>
                          <w:szCs w:val="21"/>
                        </w:rPr>
                        <w:t xml:space="preserve"> on the sale of alcohol. S</w:t>
                      </w:r>
                      <w:r w:rsidRPr="001B529C">
                        <w:rPr>
                          <w:rFonts w:asciiTheme="minorHAnsi" w:hAnsiTheme="minorHAnsi" w:cstheme="minorHAnsi"/>
                          <w:b/>
                          <w:color w:val="000000"/>
                          <w:sz w:val="21"/>
                          <w:szCs w:val="21"/>
                        </w:rPr>
                        <w:t>ubsequently</w:t>
                      </w:r>
                      <w:r>
                        <w:rPr>
                          <w:rFonts w:asciiTheme="minorHAnsi" w:hAnsiTheme="minorHAnsi" w:cstheme="minorHAnsi"/>
                          <w:b/>
                          <w:color w:val="000000"/>
                          <w:sz w:val="21"/>
                          <w:szCs w:val="21"/>
                        </w:rPr>
                        <w:t>,</w:t>
                      </w:r>
                      <w:r w:rsidRPr="001B529C">
                        <w:rPr>
                          <w:rFonts w:asciiTheme="minorHAnsi" w:hAnsiTheme="minorHAnsi" w:cstheme="minorHAnsi"/>
                          <w:b/>
                          <w:color w:val="000000"/>
                          <w:sz w:val="21"/>
                          <w:szCs w:val="21"/>
                        </w:rPr>
                        <w:t xml:space="preserve"> larger businesses are facing less regulatory obligations, resulting in discrimination against small businesses. </w:t>
                      </w:r>
                    </w:p>
                    <w:p w14:paraId="119DA9DF" w14:textId="77777777" w:rsidR="00451C4A" w:rsidRDefault="00451C4A"/>
                  </w:txbxContent>
                </v:textbox>
                <w10:wrap anchorx="margin"/>
              </v:shape>
            </w:pict>
          </mc:Fallback>
        </mc:AlternateContent>
      </w:r>
    </w:p>
    <w:p w14:paraId="6EBA04FB" w14:textId="37756AA0" w:rsidR="00F368B9" w:rsidRPr="002C1BF9" w:rsidRDefault="00F368B9" w:rsidP="002C1BF9">
      <w:pPr>
        <w:rPr>
          <w:rFonts w:asciiTheme="minorHAnsi" w:hAnsiTheme="minorHAnsi" w:cstheme="minorHAnsi"/>
          <w:b/>
          <w:color w:val="000000"/>
          <w:sz w:val="21"/>
          <w:szCs w:val="21"/>
        </w:rPr>
      </w:pPr>
    </w:p>
    <w:p w14:paraId="715DFBF4" w14:textId="77777777" w:rsidR="00F368B9" w:rsidRPr="002C1BF9" w:rsidRDefault="00F368B9" w:rsidP="002C1BF9">
      <w:pPr>
        <w:rPr>
          <w:rFonts w:asciiTheme="minorHAnsi" w:hAnsiTheme="minorHAnsi" w:cstheme="minorHAnsi"/>
          <w:b/>
          <w:color w:val="000000"/>
          <w:sz w:val="21"/>
          <w:szCs w:val="21"/>
        </w:rPr>
      </w:pPr>
    </w:p>
    <w:p w14:paraId="3D97B9B3" w14:textId="77777777" w:rsidR="00F368B9" w:rsidRPr="002C1BF9" w:rsidRDefault="00F368B9" w:rsidP="002C1BF9">
      <w:pPr>
        <w:rPr>
          <w:rFonts w:asciiTheme="minorHAnsi" w:hAnsiTheme="minorHAnsi" w:cstheme="minorHAnsi"/>
          <w:b/>
          <w:color w:val="000000"/>
          <w:sz w:val="21"/>
          <w:szCs w:val="21"/>
        </w:rPr>
      </w:pPr>
    </w:p>
    <w:p w14:paraId="00BBDDD3" w14:textId="77777777" w:rsidR="00F368B9" w:rsidRPr="002C1BF9" w:rsidRDefault="00F368B9" w:rsidP="002C1BF9">
      <w:pPr>
        <w:rPr>
          <w:rFonts w:asciiTheme="minorHAnsi" w:hAnsiTheme="minorHAnsi" w:cstheme="minorHAnsi"/>
          <w:b/>
          <w:color w:val="000000"/>
          <w:sz w:val="21"/>
          <w:szCs w:val="21"/>
        </w:rPr>
      </w:pPr>
    </w:p>
    <w:p w14:paraId="5B3184E4" w14:textId="77777777" w:rsidR="003672D8" w:rsidRDefault="003672D8" w:rsidP="003672D8">
      <w:pPr>
        <w:pStyle w:val="NoSpacing"/>
      </w:pPr>
    </w:p>
    <w:p w14:paraId="6822653A" w14:textId="1817F5EE" w:rsidR="00224573" w:rsidRPr="002C1BF9" w:rsidRDefault="003672D8" w:rsidP="00AB2DD2">
      <w:pPr>
        <w:rPr>
          <w:rFonts w:asciiTheme="minorHAnsi" w:hAnsiTheme="minorHAnsi" w:cstheme="minorHAnsi"/>
          <w:sz w:val="21"/>
          <w:szCs w:val="21"/>
        </w:rPr>
      </w:pPr>
      <w:r>
        <w:rPr>
          <w:rFonts w:asciiTheme="minorHAnsi" w:hAnsiTheme="minorHAnsi" w:cstheme="minorHAnsi"/>
          <w:spacing w:val="2"/>
          <w:sz w:val="21"/>
          <w:szCs w:val="21"/>
        </w:rPr>
        <w:lastRenderedPageBreak/>
        <w:t>As background, th</w:t>
      </w:r>
      <w:r w:rsidR="0095076D" w:rsidRPr="002C1BF9">
        <w:rPr>
          <w:rFonts w:asciiTheme="minorHAnsi" w:hAnsiTheme="minorHAnsi" w:cstheme="minorHAnsi"/>
          <w:spacing w:val="2"/>
          <w:sz w:val="21"/>
          <w:szCs w:val="21"/>
        </w:rPr>
        <w:t xml:space="preserve">e </w:t>
      </w:r>
      <w:r w:rsidR="0095076D" w:rsidRPr="00790695">
        <w:rPr>
          <w:rFonts w:asciiTheme="minorHAnsi" w:hAnsiTheme="minorHAnsi" w:cstheme="minorHAnsi"/>
          <w:b/>
          <w:bCs/>
          <w:spacing w:val="2"/>
          <w:sz w:val="21"/>
          <w:szCs w:val="21"/>
        </w:rPr>
        <w:t>Licensing (Scotland) Act 2005</w:t>
      </w:r>
      <w:r w:rsidRPr="003672D8">
        <w:rPr>
          <w:rStyle w:val="FootnoteReference"/>
          <w:rFonts w:asciiTheme="minorHAnsi" w:hAnsiTheme="minorHAnsi" w:cstheme="minorHAnsi"/>
          <w:bCs/>
          <w:sz w:val="21"/>
          <w:szCs w:val="21"/>
        </w:rPr>
        <w:t xml:space="preserve"> </w:t>
      </w:r>
      <w:r w:rsidRPr="005C3CB3">
        <w:rPr>
          <w:rStyle w:val="FootnoteReference"/>
          <w:rFonts w:asciiTheme="minorHAnsi" w:hAnsiTheme="minorHAnsi" w:cstheme="minorHAnsi"/>
          <w:bCs/>
          <w:sz w:val="21"/>
          <w:szCs w:val="21"/>
        </w:rPr>
        <w:footnoteReference w:id="13"/>
      </w:r>
      <w:r w:rsidR="0095076D" w:rsidRPr="002C1BF9">
        <w:rPr>
          <w:rFonts w:asciiTheme="minorHAnsi" w:hAnsiTheme="minorHAnsi" w:cstheme="minorHAnsi"/>
          <w:spacing w:val="2"/>
          <w:sz w:val="21"/>
          <w:szCs w:val="21"/>
        </w:rPr>
        <w:t xml:space="preserve"> regulates the sale of alcohol in Scotland and is built around the 5 Licensing Objectives, which all licensed premises are expected to aspire to: </w:t>
      </w:r>
      <w:r w:rsidR="0095076D" w:rsidRPr="005C3CB3">
        <w:rPr>
          <w:rFonts w:asciiTheme="minorHAnsi" w:hAnsiTheme="minorHAnsi" w:cstheme="minorHAnsi"/>
          <w:sz w:val="21"/>
          <w:szCs w:val="21"/>
        </w:rPr>
        <w:t>Preventing Crime and Disorder; Securing Public Safety; Preventing Public Nuisance; Protecting and Improving Public Health; and Protecting Children and Young Persons from Harm</w:t>
      </w:r>
      <w:r w:rsidR="0095076D" w:rsidRPr="002C1BF9">
        <w:rPr>
          <w:rFonts w:asciiTheme="minorHAnsi" w:hAnsiTheme="minorHAnsi" w:cstheme="minorHAnsi"/>
          <w:sz w:val="21"/>
          <w:szCs w:val="21"/>
        </w:rPr>
        <w:t>.</w:t>
      </w:r>
      <w:r w:rsidR="00AF420F" w:rsidRPr="002C1BF9">
        <w:rPr>
          <w:rFonts w:asciiTheme="minorHAnsi" w:hAnsiTheme="minorHAnsi" w:cstheme="minorHAnsi"/>
          <w:sz w:val="21"/>
          <w:szCs w:val="21"/>
        </w:rPr>
        <w:t xml:space="preserve"> </w:t>
      </w:r>
      <w:r w:rsidR="00224573" w:rsidRPr="00AB2DD2">
        <w:rPr>
          <w:rFonts w:asciiTheme="minorHAnsi" w:hAnsiTheme="minorHAnsi" w:cstheme="minorHAnsi"/>
          <w:b/>
          <w:bCs/>
          <w:sz w:val="21"/>
          <w:szCs w:val="21"/>
        </w:rPr>
        <w:t>Any licence issued under the 2005 Act</w:t>
      </w:r>
      <w:r w:rsidR="00224573" w:rsidRPr="005C3CB3">
        <w:rPr>
          <w:rFonts w:asciiTheme="minorHAnsi" w:hAnsiTheme="minorHAnsi" w:cstheme="minorHAnsi"/>
          <w:b/>
          <w:bCs/>
          <w:sz w:val="21"/>
          <w:szCs w:val="21"/>
        </w:rPr>
        <w:t xml:space="preserve"> </w:t>
      </w:r>
      <w:r w:rsidR="00224573" w:rsidRPr="00AB2DD2">
        <w:rPr>
          <w:rFonts w:asciiTheme="minorHAnsi" w:hAnsiTheme="minorHAnsi" w:cstheme="minorHAnsi"/>
          <w:b/>
          <w:bCs/>
          <w:sz w:val="21"/>
          <w:szCs w:val="21"/>
        </w:rPr>
        <w:t>relates to licensing of alcohol</w:t>
      </w:r>
      <w:r w:rsidR="00224573" w:rsidRPr="002C1BF9">
        <w:rPr>
          <w:rStyle w:val="FootnoteReference"/>
          <w:rFonts w:asciiTheme="minorHAnsi" w:hAnsiTheme="minorHAnsi" w:cstheme="minorHAnsi"/>
          <w:color w:val="000000"/>
          <w:sz w:val="21"/>
          <w:szCs w:val="21"/>
          <w:lang w:val="en"/>
        </w:rPr>
        <w:footnoteReference w:id="14"/>
      </w:r>
      <w:r w:rsidR="00224573" w:rsidRPr="002C1BF9">
        <w:rPr>
          <w:rFonts w:asciiTheme="minorHAnsi" w:hAnsiTheme="minorHAnsi" w:cstheme="minorHAnsi"/>
          <w:sz w:val="21"/>
          <w:szCs w:val="21"/>
        </w:rPr>
        <w:t>.</w:t>
      </w:r>
      <w:r w:rsidR="00224573" w:rsidRPr="00AB2DD2">
        <w:rPr>
          <w:rFonts w:asciiTheme="minorHAnsi" w:hAnsiTheme="minorHAnsi" w:cstheme="minorHAnsi"/>
          <w:b/>
          <w:bCs/>
          <w:sz w:val="21"/>
          <w:szCs w:val="21"/>
        </w:rPr>
        <w:t xml:space="preserve"> </w:t>
      </w:r>
      <w:r w:rsidR="00224573" w:rsidRPr="00AB2DD2">
        <w:rPr>
          <w:rFonts w:asciiTheme="minorHAnsi" w:hAnsiTheme="minorHAnsi" w:cstheme="minorHAnsi"/>
          <w:b/>
          <w:bCs/>
          <w:color w:val="000000"/>
          <w:sz w:val="21"/>
          <w:szCs w:val="21"/>
          <w:lang w:val="en"/>
        </w:rPr>
        <w:t>No basic health and safety mandatory conditions apply.</w:t>
      </w:r>
      <w:r w:rsidR="00CE445C" w:rsidRPr="002C1BF9">
        <w:rPr>
          <w:rFonts w:asciiTheme="minorHAnsi" w:hAnsiTheme="minorHAnsi" w:cstheme="minorHAnsi"/>
          <w:b/>
          <w:bCs/>
          <w:color w:val="000000"/>
          <w:sz w:val="21"/>
          <w:szCs w:val="21"/>
          <w:lang w:val="en"/>
        </w:rPr>
        <w:t xml:space="preserve"> </w:t>
      </w:r>
    </w:p>
    <w:p w14:paraId="6BF28512" w14:textId="77777777" w:rsidR="003672D8" w:rsidRDefault="003672D8" w:rsidP="002C1BF9">
      <w:pPr>
        <w:rPr>
          <w:rFonts w:asciiTheme="minorHAnsi" w:hAnsiTheme="minorHAnsi" w:cstheme="minorHAnsi"/>
          <w:bCs/>
          <w:sz w:val="21"/>
          <w:szCs w:val="21"/>
        </w:rPr>
      </w:pPr>
    </w:p>
    <w:p w14:paraId="32EBA114" w14:textId="0973C9C4" w:rsidR="002A2758" w:rsidRPr="002A4C58" w:rsidRDefault="008128F8" w:rsidP="002A4C58">
      <w:pPr>
        <w:rPr>
          <w:rFonts w:asciiTheme="minorHAnsi" w:hAnsiTheme="minorHAnsi" w:cstheme="minorHAnsi"/>
          <w:bCs/>
          <w:sz w:val="21"/>
          <w:szCs w:val="21"/>
        </w:rPr>
      </w:pPr>
      <w:r w:rsidRPr="005C3CB3">
        <w:rPr>
          <w:rFonts w:asciiTheme="minorHAnsi" w:hAnsiTheme="minorHAnsi" w:cstheme="minorHAnsi"/>
          <w:bCs/>
          <w:sz w:val="21"/>
          <w:szCs w:val="21"/>
        </w:rPr>
        <w:t xml:space="preserve">Another </w:t>
      </w:r>
      <w:r w:rsidR="009945D6" w:rsidRPr="005C3CB3">
        <w:rPr>
          <w:rFonts w:asciiTheme="minorHAnsi" w:hAnsiTheme="minorHAnsi" w:cstheme="minorHAnsi"/>
          <w:bCs/>
          <w:sz w:val="21"/>
          <w:szCs w:val="21"/>
        </w:rPr>
        <w:t xml:space="preserve">instance where proportionality would be lacking </w:t>
      </w:r>
      <w:r w:rsidR="00C95C9B" w:rsidRPr="005C3CB3">
        <w:rPr>
          <w:rFonts w:asciiTheme="minorHAnsi" w:hAnsiTheme="minorHAnsi" w:cstheme="minorHAnsi"/>
          <w:bCs/>
          <w:sz w:val="21"/>
          <w:szCs w:val="21"/>
        </w:rPr>
        <w:t xml:space="preserve">vis-à-vis hotels and self-catering under any licensing regime </w:t>
      </w:r>
      <w:r w:rsidR="000862C0">
        <w:rPr>
          <w:rFonts w:asciiTheme="minorHAnsi" w:hAnsiTheme="minorHAnsi" w:cstheme="minorHAnsi"/>
          <w:bCs/>
          <w:sz w:val="21"/>
          <w:szCs w:val="21"/>
        </w:rPr>
        <w:t xml:space="preserve">can be seen </w:t>
      </w:r>
      <w:r w:rsidR="002A4C58">
        <w:rPr>
          <w:rFonts w:asciiTheme="minorHAnsi" w:hAnsiTheme="minorHAnsi" w:cstheme="minorHAnsi"/>
          <w:bCs/>
          <w:sz w:val="21"/>
          <w:szCs w:val="21"/>
        </w:rPr>
        <w:t xml:space="preserve">with licensing fees. </w:t>
      </w:r>
      <w:r w:rsidR="009841C3" w:rsidRPr="002C1BF9">
        <w:rPr>
          <w:rFonts w:asciiTheme="minorHAnsi" w:hAnsiTheme="minorHAnsi" w:cstheme="minorHAnsi"/>
          <w:sz w:val="21"/>
          <w:szCs w:val="21"/>
        </w:rPr>
        <w:t xml:space="preserve">The </w:t>
      </w:r>
      <w:r w:rsidR="009841C3" w:rsidRPr="003672D8">
        <w:rPr>
          <w:rFonts w:asciiTheme="minorHAnsi" w:hAnsiTheme="minorHAnsi" w:cstheme="minorHAnsi"/>
          <w:b/>
          <w:bCs/>
          <w:sz w:val="21"/>
          <w:szCs w:val="21"/>
        </w:rPr>
        <w:t>Licensing (Fees) (Scotland) Regulations 2007</w:t>
      </w:r>
      <w:r w:rsidR="009841C3" w:rsidRPr="002C1BF9">
        <w:rPr>
          <w:rStyle w:val="FootnoteReference"/>
          <w:rFonts w:asciiTheme="minorHAnsi" w:hAnsiTheme="minorHAnsi" w:cstheme="minorHAnsi"/>
          <w:sz w:val="21"/>
          <w:szCs w:val="21"/>
        </w:rPr>
        <w:footnoteReference w:id="15"/>
      </w:r>
      <w:r w:rsidR="009841C3" w:rsidRPr="002C1BF9">
        <w:rPr>
          <w:rFonts w:asciiTheme="minorHAnsi" w:hAnsiTheme="minorHAnsi" w:cstheme="minorHAnsi"/>
          <w:sz w:val="21"/>
          <w:szCs w:val="21"/>
        </w:rPr>
        <w:t xml:space="preserve"> </w:t>
      </w:r>
      <w:r w:rsidR="002A2758" w:rsidRPr="002C1BF9">
        <w:rPr>
          <w:rFonts w:asciiTheme="minorHAnsi" w:hAnsiTheme="minorHAnsi" w:cstheme="minorHAnsi"/>
          <w:sz w:val="21"/>
          <w:szCs w:val="21"/>
        </w:rPr>
        <w:t>sets the fees in relation to applications for a premises licence</w:t>
      </w:r>
      <w:r w:rsidR="009841C3" w:rsidRPr="002C1BF9">
        <w:rPr>
          <w:rFonts w:asciiTheme="minorHAnsi" w:hAnsiTheme="minorHAnsi" w:cstheme="minorHAnsi"/>
          <w:sz w:val="21"/>
          <w:szCs w:val="21"/>
        </w:rPr>
        <w:t xml:space="preserve">. </w:t>
      </w:r>
      <w:r w:rsidR="002A2758" w:rsidRPr="002C1BF9">
        <w:rPr>
          <w:rFonts w:asciiTheme="minorHAnsi" w:hAnsiTheme="minorHAnsi" w:cstheme="minorHAnsi"/>
          <w:sz w:val="21"/>
          <w:szCs w:val="21"/>
        </w:rPr>
        <w:t>Fees are based on the rateable value of the premises to be licensed. In addition, there is an annual fee due each October.</w:t>
      </w:r>
    </w:p>
    <w:p w14:paraId="148F5249" w14:textId="77777777" w:rsidR="009841C3" w:rsidRPr="002C1BF9" w:rsidRDefault="009841C3" w:rsidP="00204344">
      <w:pPr>
        <w:pStyle w:val="Default"/>
        <w:numPr>
          <w:ilvl w:val="0"/>
          <w:numId w:val="6"/>
        </w:numPr>
        <w:jc w:val="both"/>
        <w:rPr>
          <w:rFonts w:asciiTheme="minorHAnsi" w:hAnsiTheme="minorHAnsi" w:cstheme="minorHAnsi"/>
          <w:sz w:val="21"/>
          <w:szCs w:val="21"/>
        </w:rPr>
      </w:pPr>
      <w:r w:rsidRPr="002C1BF9">
        <w:rPr>
          <w:rFonts w:asciiTheme="minorHAnsi" w:hAnsiTheme="minorHAnsi" w:cstheme="minorHAnsi"/>
          <w:sz w:val="21"/>
          <w:szCs w:val="21"/>
        </w:rPr>
        <w:t>£200 in the case of premises not on the Valuation Roll</w:t>
      </w:r>
    </w:p>
    <w:p w14:paraId="59548213" w14:textId="77777777" w:rsidR="009841C3" w:rsidRPr="002C1BF9" w:rsidRDefault="009841C3" w:rsidP="00204344">
      <w:pPr>
        <w:pStyle w:val="Default"/>
        <w:numPr>
          <w:ilvl w:val="0"/>
          <w:numId w:val="6"/>
        </w:numPr>
        <w:jc w:val="both"/>
        <w:rPr>
          <w:rFonts w:asciiTheme="minorHAnsi" w:hAnsiTheme="minorHAnsi" w:cstheme="minorHAnsi"/>
          <w:b/>
          <w:sz w:val="21"/>
          <w:szCs w:val="21"/>
          <w:u w:val="single"/>
        </w:rPr>
      </w:pPr>
      <w:r w:rsidRPr="002C1BF9">
        <w:rPr>
          <w:rFonts w:asciiTheme="minorHAnsi" w:hAnsiTheme="minorHAnsi" w:cstheme="minorHAnsi"/>
          <w:sz w:val="21"/>
          <w:szCs w:val="21"/>
        </w:rPr>
        <w:t>£800 in the case of premises where rateable value of premises is up to £11,500</w:t>
      </w:r>
    </w:p>
    <w:p w14:paraId="1A0EFEA7" w14:textId="77777777" w:rsidR="002A2758" w:rsidRPr="00AB2DD2" w:rsidRDefault="002A2758" w:rsidP="00204344">
      <w:pPr>
        <w:pStyle w:val="Default"/>
        <w:numPr>
          <w:ilvl w:val="0"/>
          <w:numId w:val="6"/>
        </w:numPr>
        <w:jc w:val="both"/>
        <w:rPr>
          <w:rFonts w:asciiTheme="minorHAnsi" w:hAnsiTheme="minorHAnsi" w:cstheme="minorHAnsi"/>
          <w:bCs/>
          <w:sz w:val="21"/>
          <w:szCs w:val="21"/>
        </w:rPr>
      </w:pPr>
      <w:r w:rsidRPr="00AB2DD2">
        <w:rPr>
          <w:rFonts w:asciiTheme="minorHAnsi" w:hAnsiTheme="minorHAnsi" w:cstheme="minorHAnsi"/>
          <w:bCs/>
          <w:sz w:val="21"/>
          <w:szCs w:val="21"/>
        </w:rPr>
        <w:t>Additional to the application cost is potential cost of employing a lawyer to secure the licence</w:t>
      </w:r>
      <w:r w:rsidR="00E36D56" w:rsidRPr="00AB2DD2">
        <w:rPr>
          <w:rFonts w:asciiTheme="minorHAnsi" w:hAnsiTheme="minorHAnsi" w:cstheme="minorHAnsi"/>
          <w:bCs/>
          <w:sz w:val="21"/>
          <w:szCs w:val="21"/>
        </w:rPr>
        <w:t>, which will also apply in this instance.</w:t>
      </w:r>
      <w:r w:rsidRPr="00AB2DD2">
        <w:rPr>
          <w:rFonts w:asciiTheme="minorHAnsi" w:hAnsiTheme="minorHAnsi" w:cstheme="minorHAnsi"/>
          <w:bCs/>
          <w:sz w:val="21"/>
          <w:szCs w:val="21"/>
        </w:rPr>
        <w:t xml:space="preserve"> </w:t>
      </w:r>
    </w:p>
    <w:p w14:paraId="4C4C07C9" w14:textId="77777777" w:rsidR="005867DD" w:rsidRPr="002C1BF9" w:rsidRDefault="00EA3E9D" w:rsidP="002C1BF9">
      <w:pPr>
        <w:rPr>
          <w:rFonts w:asciiTheme="minorHAnsi" w:hAnsiTheme="minorHAnsi" w:cstheme="minorHAnsi"/>
          <w:sz w:val="21"/>
          <w:szCs w:val="21"/>
        </w:rPr>
      </w:pPr>
      <w:r w:rsidRPr="002C1BF9">
        <w:rPr>
          <w:rFonts w:asciiTheme="minorHAnsi" w:hAnsiTheme="minorHAnsi" w:cstheme="minorHAnsi"/>
          <w:sz w:val="21"/>
          <w:szCs w:val="21"/>
        </w:rPr>
        <w:t>E</w:t>
      </w:r>
      <w:r w:rsidR="005867DD" w:rsidRPr="002C1BF9">
        <w:rPr>
          <w:rFonts w:asciiTheme="minorHAnsi" w:hAnsiTheme="minorHAnsi" w:cstheme="minorHAnsi"/>
          <w:sz w:val="21"/>
          <w:szCs w:val="21"/>
        </w:rPr>
        <w:t>xamples:</w:t>
      </w:r>
    </w:p>
    <w:p w14:paraId="1BD38FED" w14:textId="77777777" w:rsidR="005867DD" w:rsidRPr="002C1BF9" w:rsidRDefault="005867DD" w:rsidP="00204344">
      <w:pPr>
        <w:pStyle w:val="ListParagraph"/>
        <w:numPr>
          <w:ilvl w:val="0"/>
          <w:numId w:val="7"/>
        </w:numPr>
        <w:rPr>
          <w:rFonts w:asciiTheme="minorHAnsi" w:hAnsiTheme="minorHAnsi" w:cstheme="minorHAnsi"/>
          <w:sz w:val="21"/>
          <w:szCs w:val="21"/>
        </w:rPr>
      </w:pPr>
      <w:r w:rsidRPr="002C1BF9">
        <w:rPr>
          <w:rFonts w:asciiTheme="minorHAnsi" w:hAnsiTheme="minorHAnsi" w:cstheme="minorHAnsi"/>
          <w:sz w:val="21"/>
          <w:szCs w:val="21"/>
        </w:rPr>
        <w:t>The Townhead, Dumfries &amp; Galloway</w:t>
      </w:r>
      <w:r w:rsidRPr="002C1BF9">
        <w:rPr>
          <w:rStyle w:val="FootnoteReference"/>
          <w:rFonts w:asciiTheme="minorHAnsi" w:hAnsiTheme="minorHAnsi" w:cstheme="minorHAnsi"/>
          <w:sz w:val="21"/>
          <w:szCs w:val="21"/>
        </w:rPr>
        <w:footnoteReference w:id="16"/>
      </w:r>
      <w:r w:rsidR="00927066" w:rsidRPr="002C1BF9">
        <w:rPr>
          <w:rFonts w:asciiTheme="minorHAnsi" w:hAnsiTheme="minorHAnsi" w:cstheme="minorHAnsi"/>
          <w:sz w:val="21"/>
          <w:szCs w:val="21"/>
        </w:rPr>
        <w:t xml:space="preserve">: </w:t>
      </w:r>
      <w:r w:rsidRPr="002C1BF9">
        <w:rPr>
          <w:rFonts w:asciiTheme="minorHAnsi" w:hAnsiTheme="minorHAnsi" w:cstheme="minorHAnsi"/>
          <w:sz w:val="21"/>
          <w:szCs w:val="21"/>
        </w:rPr>
        <w:t>8 bedroom £270 per annum</w:t>
      </w:r>
    </w:p>
    <w:p w14:paraId="1E452BC6" w14:textId="77777777" w:rsidR="005867DD" w:rsidRPr="002C1BF9" w:rsidRDefault="005867DD" w:rsidP="00204344">
      <w:pPr>
        <w:pStyle w:val="ListParagraph"/>
        <w:numPr>
          <w:ilvl w:val="0"/>
          <w:numId w:val="7"/>
        </w:numPr>
        <w:rPr>
          <w:rFonts w:asciiTheme="minorHAnsi" w:hAnsiTheme="minorHAnsi" w:cstheme="minorHAnsi"/>
          <w:sz w:val="21"/>
          <w:szCs w:val="21"/>
        </w:rPr>
      </w:pPr>
      <w:r w:rsidRPr="002C1BF9">
        <w:rPr>
          <w:rFonts w:asciiTheme="minorHAnsi" w:hAnsiTheme="minorHAnsi" w:cstheme="minorHAnsi"/>
          <w:sz w:val="21"/>
          <w:szCs w:val="21"/>
        </w:rPr>
        <w:t>Loch Melfort Hotel, Argyll &amp; Bute</w:t>
      </w:r>
      <w:r w:rsidRPr="002C1BF9">
        <w:rPr>
          <w:rStyle w:val="FootnoteReference"/>
          <w:rFonts w:asciiTheme="minorHAnsi" w:hAnsiTheme="minorHAnsi" w:cstheme="minorHAnsi"/>
          <w:sz w:val="21"/>
          <w:szCs w:val="21"/>
        </w:rPr>
        <w:footnoteReference w:id="17"/>
      </w:r>
      <w:r w:rsidR="00927066" w:rsidRPr="002C1BF9">
        <w:rPr>
          <w:rFonts w:asciiTheme="minorHAnsi" w:hAnsiTheme="minorHAnsi" w:cstheme="minorHAnsi"/>
          <w:sz w:val="21"/>
          <w:szCs w:val="21"/>
        </w:rPr>
        <w:t xml:space="preserve">: </w:t>
      </w:r>
      <w:r w:rsidRPr="002C1BF9">
        <w:rPr>
          <w:rFonts w:asciiTheme="minorHAnsi" w:hAnsiTheme="minorHAnsi" w:cstheme="minorHAnsi"/>
          <w:sz w:val="21"/>
          <w:szCs w:val="21"/>
        </w:rPr>
        <w:t>30 bedroom</w:t>
      </w:r>
      <w:r w:rsidR="00927066" w:rsidRPr="002C1BF9">
        <w:rPr>
          <w:rFonts w:asciiTheme="minorHAnsi" w:hAnsiTheme="minorHAnsi" w:cstheme="minorHAnsi"/>
          <w:sz w:val="21"/>
          <w:szCs w:val="21"/>
        </w:rPr>
        <w:t xml:space="preserve"> </w:t>
      </w:r>
      <w:r w:rsidRPr="002C1BF9">
        <w:rPr>
          <w:rFonts w:asciiTheme="minorHAnsi" w:hAnsiTheme="minorHAnsi" w:cstheme="minorHAnsi"/>
          <w:sz w:val="21"/>
          <w:szCs w:val="21"/>
        </w:rPr>
        <w:t>£500 per annum</w:t>
      </w:r>
    </w:p>
    <w:p w14:paraId="5EAD1901" w14:textId="77777777" w:rsidR="005867DD" w:rsidRPr="002C1BF9" w:rsidRDefault="005867DD" w:rsidP="00204344">
      <w:pPr>
        <w:pStyle w:val="ListParagraph"/>
        <w:numPr>
          <w:ilvl w:val="0"/>
          <w:numId w:val="7"/>
        </w:numPr>
        <w:rPr>
          <w:rFonts w:asciiTheme="minorHAnsi" w:hAnsiTheme="minorHAnsi" w:cstheme="minorHAnsi"/>
          <w:sz w:val="21"/>
          <w:szCs w:val="21"/>
        </w:rPr>
      </w:pPr>
      <w:r w:rsidRPr="002C1BF9">
        <w:rPr>
          <w:rFonts w:asciiTheme="minorHAnsi" w:hAnsiTheme="minorHAnsi" w:cstheme="minorHAnsi"/>
          <w:sz w:val="21"/>
          <w:szCs w:val="21"/>
        </w:rPr>
        <w:t>Arrochar Hotel, Argyll &amp; Bute</w:t>
      </w:r>
      <w:r w:rsidRPr="002C1BF9">
        <w:rPr>
          <w:rStyle w:val="FootnoteReference"/>
          <w:rFonts w:asciiTheme="minorHAnsi" w:hAnsiTheme="minorHAnsi" w:cstheme="minorHAnsi"/>
          <w:sz w:val="21"/>
          <w:szCs w:val="21"/>
        </w:rPr>
        <w:footnoteReference w:id="18"/>
      </w:r>
      <w:r w:rsidR="00927066" w:rsidRPr="002C1BF9">
        <w:rPr>
          <w:rFonts w:asciiTheme="minorHAnsi" w:hAnsiTheme="minorHAnsi" w:cstheme="minorHAnsi"/>
          <w:sz w:val="21"/>
          <w:szCs w:val="21"/>
        </w:rPr>
        <w:t xml:space="preserve">: </w:t>
      </w:r>
      <w:r w:rsidRPr="002C1BF9">
        <w:rPr>
          <w:rFonts w:asciiTheme="minorHAnsi" w:hAnsiTheme="minorHAnsi" w:cstheme="minorHAnsi"/>
          <w:sz w:val="21"/>
          <w:szCs w:val="21"/>
        </w:rPr>
        <w:t>75 bedrooms</w:t>
      </w:r>
      <w:r w:rsidR="00927066" w:rsidRPr="002C1BF9">
        <w:rPr>
          <w:rFonts w:asciiTheme="minorHAnsi" w:hAnsiTheme="minorHAnsi" w:cstheme="minorHAnsi"/>
          <w:sz w:val="21"/>
          <w:szCs w:val="21"/>
        </w:rPr>
        <w:t xml:space="preserve"> </w:t>
      </w:r>
      <w:r w:rsidRPr="002C1BF9">
        <w:rPr>
          <w:rFonts w:asciiTheme="minorHAnsi" w:hAnsiTheme="minorHAnsi" w:cstheme="minorHAnsi"/>
          <w:sz w:val="21"/>
          <w:szCs w:val="21"/>
        </w:rPr>
        <w:t>£900 per annum</w:t>
      </w:r>
      <w:r w:rsidR="00CB1B75" w:rsidRPr="002C1BF9">
        <w:rPr>
          <w:rFonts w:asciiTheme="minorHAnsi" w:hAnsiTheme="minorHAnsi" w:cstheme="minorHAnsi"/>
          <w:sz w:val="21"/>
          <w:szCs w:val="21"/>
        </w:rPr>
        <w:t>.</w:t>
      </w:r>
    </w:p>
    <w:p w14:paraId="31A51F8B" w14:textId="77777777" w:rsidR="00440B0A" w:rsidRPr="002C1BF9" w:rsidRDefault="00440B0A" w:rsidP="002C1BF9">
      <w:pPr>
        <w:rPr>
          <w:rFonts w:asciiTheme="minorHAnsi" w:hAnsiTheme="minorHAnsi" w:cstheme="minorHAnsi"/>
          <w:i/>
          <w:sz w:val="21"/>
          <w:szCs w:val="21"/>
          <w:lang w:eastAsia="en-GB"/>
        </w:rPr>
      </w:pPr>
    </w:p>
    <w:p w14:paraId="26B7EBB8" w14:textId="77777777" w:rsidR="004B1278" w:rsidRPr="002C1BF9" w:rsidRDefault="005123F7" w:rsidP="002C1BF9">
      <w:pPr>
        <w:rPr>
          <w:rFonts w:asciiTheme="minorHAnsi" w:hAnsiTheme="minorHAnsi" w:cstheme="minorHAnsi"/>
          <w:bCs/>
          <w:sz w:val="21"/>
          <w:szCs w:val="21"/>
          <w:lang w:eastAsia="en-GB"/>
        </w:rPr>
      </w:pPr>
      <w:r w:rsidRPr="002C1BF9">
        <w:rPr>
          <w:rFonts w:asciiTheme="minorHAnsi" w:hAnsiTheme="minorHAnsi" w:cstheme="minorHAnsi"/>
          <w:b/>
          <w:sz w:val="21"/>
          <w:szCs w:val="21"/>
          <w:lang w:eastAsia="en-GB"/>
        </w:rPr>
        <w:t>Many hotel chains are now diversifying in to self-catering</w:t>
      </w:r>
      <w:r w:rsidRPr="00AB2DD2">
        <w:rPr>
          <w:rStyle w:val="FootnoteReference"/>
          <w:rFonts w:asciiTheme="minorHAnsi" w:hAnsiTheme="minorHAnsi" w:cstheme="minorHAnsi"/>
          <w:bCs/>
          <w:sz w:val="21"/>
          <w:szCs w:val="21"/>
          <w:lang w:eastAsia="en-GB"/>
        </w:rPr>
        <w:footnoteReference w:id="19"/>
      </w:r>
      <w:r w:rsidR="000B1025" w:rsidRPr="005C3CB3">
        <w:rPr>
          <w:rFonts w:asciiTheme="minorHAnsi" w:hAnsiTheme="minorHAnsi" w:cstheme="minorHAnsi"/>
          <w:bCs/>
          <w:sz w:val="21"/>
          <w:szCs w:val="21"/>
          <w:lang w:eastAsia="en-GB"/>
        </w:rPr>
        <w:t xml:space="preserve"> </w:t>
      </w:r>
      <w:r w:rsidR="006A5EA9" w:rsidRPr="00AB2DD2">
        <w:rPr>
          <w:rFonts w:asciiTheme="minorHAnsi" w:hAnsiTheme="minorHAnsi" w:cstheme="minorHAnsi"/>
          <w:bCs/>
          <w:sz w:val="21"/>
          <w:szCs w:val="21"/>
          <w:lang w:eastAsia="en-GB"/>
        </w:rPr>
        <w:t>due to market deman</w:t>
      </w:r>
      <w:r w:rsidR="000B1025" w:rsidRPr="005C3CB3">
        <w:rPr>
          <w:rFonts w:asciiTheme="minorHAnsi" w:hAnsiTheme="minorHAnsi" w:cstheme="minorHAnsi"/>
          <w:bCs/>
          <w:sz w:val="21"/>
          <w:szCs w:val="21"/>
          <w:lang w:eastAsia="en-GB"/>
        </w:rPr>
        <w:t>d</w:t>
      </w:r>
      <w:r w:rsidR="006A5EA9" w:rsidRPr="00AB2DD2">
        <w:rPr>
          <w:rFonts w:asciiTheme="minorHAnsi" w:hAnsiTheme="minorHAnsi" w:cstheme="minorHAnsi"/>
          <w:bCs/>
          <w:sz w:val="21"/>
          <w:szCs w:val="21"/>
          <w:lang w:eastAsia="en-GB"/>
        </w:rPr>
        <w:t xml:space="preserve"> </w:t>
      </w:r>
      <w:r w:rsidR="000B1025" w:rsidRPr="005C3CB3">
        <w:rPr>
          <w:rFonts w:asciiTheme="minorHAnsi" w:hAnsiTheme="minorHAnsi" w:cstheme="minorHAnsi"/>
          <w:bCs/>
          <w:sz w:val="21"/>
          <w:szCs w:val="21"/>
          <w:lang w:eastAsia="en-GB"/>
        </w:rPr>
        <w:t>but</w:t>
      </w:r>
      <w:r w:rsidR="002857CA" w:rsidRPr="00AB2DD2">
        <w:rPr>
          <w:rFonts w:asciiTheme="minorHAnsi" w:hAnsiTheme="minorHAnsi" w:cstheme="minorHAnsi"/>
          <w:bCs/>
          <w:sz w:val="21"/>
          <w:szCs w:val="21"/>
          <w:lang w:eastAsia="en-GB"/>
        </w:rPr>
        <w:t xml:space="preserve"> these properties </w:t>
      </w:r>
      <w:r w:rsidR="00CB1B75" w:rsidRPr="002C1BF9">
        <w:rPr>
          <w:rFonts w:asciiTheme="minorHAnsi" w:hAnsiTheme="minorHAnsi" w:cstheme="minorHAnsi"/>
          <w:bCs/>
          <w:sz w:val="21"/>
          <w:szCs w:val="21"/>
          <w:lang w:eastAsia="en-GB"/>
        </w:rPr>
        <w:t>may be exempt from a licence</w:t>
      </w:r>
      <w:r w:rsidR="00965246" w:rsidRPr="00AB2DD2">
        <w:rPr>
          <w:rFonts w:asciiTheme="minorHAnsi" w:hAnsiTheme="minorHAnsi" w:cstheme="minorHAnsi"/>
          <w:bCs/>
          <w:sz w:val="21"/>
          <w:szCs w:val="21"/>
          <w:lang w:eastAsia="en-GB"/>
        </w:rPr>
        <w:t xml:space="preserve">. </w:t>
      </w:r>
      <w:r w:rsidR="00E62E18" w:rsidRPr="002C1BF9">
        <w:rPr>
          <w:rFonts w:asciiTheme="minorHAnsi" w:hAnsiTheme="minorHAnsi" w:cstheme="minorHAnsi"/>
          <w:bCs/>
          <w:sz w:val="21"/>
          <w:szCs w:val="21"/>
          <w:lang w:eastAsia="en-GB"/>
        </w:rPr>
        <w:t xml:space="preserve">The guidance for hosts and </w:t>
      </w:r>
      <w:proofErr w:type="gramStart"/>
      <w:r w:rsidR="00E62E18" w:rsidRPr="002C1BF9">
        <w:rPr>
          <w:rFonts w:asciiTheme="minorHAnsi" w:hAnsiTheme="minorHAnsi" w:cstheme="minorHAnsi"/>
          <w:bCs/>
          <w:sz w:val="21"/>
          <w:szCs w:val="21"/>
          <w:lang w:eastAsia="en-GB"/>
        </w:rPr>
        <w:t>operators</w:t>
      </w:r>
      <w:proofErr w:type="gramEnd"/>
      <w:r w:rsidR="00E62E18" w:rsidRPr="002C1BF9">
        <w:rPr>
          <w:rFonts w:asciiTheme="minorHAnsi" w:hAnsiTheme="minorHAnsi" w:cstheme="minorHAnsi"/>
          <w:bCs/>
          <w:sz w:val="21"/>
          <w:szCs w:val="21"/>
          <w:lang w:eastAsia="en-GB"/>
        </w:rPr>
        <w:t xml:space="preserve"> </w:t>
      </w:r>
      <w:r w:rsidR="000C1815" w:rsidRPr="002C1BF9">
        <w:rPr>
          <w:rFonts w:asciiTheme="minorHAnsi" w:hAnsiTheme="minorHAnsi" w:cstheme="minorHAnsi"/>
          <w:bCs/>
          <w:sz w:val="21"/>
          <w:szCs w:val="21"/>
          <w:lang w:eastAsia="en-GB"/>
        </w:rPr>
        <w:t xml:space="preserve">states, </w:t>
      </w:r>
      <w:r w:rsidR="000C1815" w:rsidRPr="005C3CB3">
        <w:rPr>
          <w:rFonts w:asciiTheme="minorHAnsi" w:hAnsiTheme="minorHAnsi" w:cstheme="minorHAnsi"/>
          <w:bCs/>
          <w:i/>
          <w:iCs/>
          <w:sz w:val="21"/>
          <w:szCs w:val="21"/>
          <w:lang w:eastAsia="en-GB"/>
        </w:rPr>
        <w:t xml:space="preserve">“[a] </w:t>
      </w:r>
      <w:r w:rsidR="000C1815" w:rsidRPr="005C3CB3">
        <w:rPr>
          <w:rFonts w:asciiTheme="minorHAnsi" w:hAnsiTheme="minorHAnsi" w:cstheme="minorHAnsi"/>
          <w:i/>
          <w:iCs/>
          <w:sz w:val="21"/>
          <w:szCs w:val="21"/>
        </w:rPr>
        <w:t>self-catering property in the grounds of a licensed hotel would also be excluded [from licensing].”</w:t>
      </w:r>
      <w:r w:rsidR="000C1815" w:rsidRPr="005C3CB3">
        <w:rPr>
          <w:rStyle w:val="FootnoteReference"/>
          <w:rFonts w:asciiTheme="minorHAnsi" w:hAnsiTheme="minorHAnsi" w:cstheme="minorHAnsi"/>
          <w:sz w:val="21"/>
          <w:szCs w:val="21"/>
        </w:rPr>
        <w:footnoteReference w:id="20"/>
      </w:r>
      <w:r w:rsidR="006C6453" w:rsidRPr="005C3CB3">
        <w:rPr>
          <w:rFonts w:asciiTheme="minorHAnsi" w:hAnsiTheme="minorHAnsi" w:cstheme="minorHAnsi"/>
          <w:sz w:val="21"/>
          <w:szCs w:val="21"/>
        </w:rPr>
        <w:t xml:space="preserve"> We require more clarification from the Scottish Government on this issue as there appears to be </w:t>
      </w:r>
      <w:r w:rsidR="00CC3B1D" w:rsidRPr="005C3CB3">
        <w:rPr>
          <w:rFonts w:asciiTheme="minorHAnsi" w:hAnsiTheme="minorHAnsi" w:cstheme="minorHAnsi"/>
          <w:sz w:val="21"/>
          <w:szCs w:val="21"/>
        </w:rPr>
        <w:t xml:space="preserve">an </w:t>
      </w:r>
      <w:r w:rsidR="002C1BF9" w:rsidRPr="002C1BF9">
        <w:rPr>
          <w:rFonts w:asciiTheme="minorHAnsi" w:hAnsiTheme="minorHAnsi" w:cstheme="minorHAnsi"/>
          <w:sz w:val="21"/>
          <w:szCs w:val="21"/>
        </w:rPr>
        <w:t>iniquity</w:t>
      </w:r>
      <w:r w:rsidR="00CC3B1D" w:rsidRPr="005C3CB3">
        <w:rPr>
          <w:rFonts w:asciiTheme="minorHAnsi" w:hAnsiTheme="minorHAnsi" w:cstheme="minorHAnsi"/>
          <w:sz w:val="21"/>
          <w:szCs w:val="21"/>
        </w:rPr>
        <w:t xml:space="preserve">, one which </w:t>
      </w:r>
      <w:r w:rsidR="00113815" w:rsidRPr="00AB2DD2">
        <w:rPr>
          <w:rFonts w:asciiTheme="minorHAnsi" w:hAnsiTheme="minorHAnsi" w:cstheme="minorHAnsi"/>
          <w:bCs/>
          <w:sz w:val="21"/>
          <w:szCs w:val="21"/>
          <w:lang w:eastAsia="en-GB"/>
        </w:rPr>
        <w:t xml:space="preserve">puts small </w:t>
      </w:r>
      <w:r w:rsidR="000627D0" w:rsidRPr="00AB2DD2">
        <w:rPr>
          <w:rFonts w:asciiTheme="minorHAnsi" w:hAnsiTheme="minorHAnsi" w:cstheme="minorHAnsi"/>
          <w:bCs/>
          <w:sz w:val="21"/>
          <w:szCs w:val="21"/>
          <w:lang w:eastAsia="en-GB"/>
        </w:rPr>
        <w:t xml:space="preserve">independent </w:t>
      </w:r>
      <w:r w:rsidR="00113815" w:rsidRPr="00AB2DD2">
        <w:rPr>
          <w:rFonts w:asciiTheme="minorHAnsi" w:hAnsiTheme="minorHAnsi" w:cstheme="minorHAnsi"/>
          <w:bCs/>
          <w:sz w:val="21"/>
          <w:szCs w:val="21"/>
          <w:lang w:eastAsia="en-GB"/>
        </w:rPr>
        <w:t xml:space="preserve">businesses at a </w:t>
      </w:r>
      <w:r w:rsidR="000627D0" w:rsidRPr="00AB2DD2">
        <w:rPr>
          <w:rFonts w:asciiTheme="minorHAnsi" w:hAnsiTheme="minorHAnsi" w:cstheme="minorHAnsi"/>
          <w:bCs/>
          <w:sz w:val="21"/>
          <w:szCs w:val="21"/>
          <w:lang w:eastAsia="en-GB"/>
        </w:rPr>
        <w:t xml:space="preserve">clear </w:t>
      </w:r>
      <w:r w:rsidR="00113815" w:rsidRPr="00AB2DD2">
        <w:rPr>
          <w:rFonts w:asciiTheme="minorHAnsi" w:hAnsiTheme="minorHAnsi" w:cstheme="minorHAnsi"/>
          <w:bCs/>
          <w:sz w:val="21"/>
          <w:szCs w:val="21"/>
          <w:lang w:eastAsia="en-GB"/>
        </w:rPr>
        <w:t>disadvantage</w:t>
      </w:r>
      <w:r w:rsidR="00CB6B84" w:rsidRPr="00AB2DD2">
        <w:rPr>
          <w:rFonts w:asciiTheme="minorHAnsi" w:hAnsiTheme="minorHAnsi" w:cstheme="minorHAnsi"/>
          <w:bCs/>
          <w:sz w:val="21"/>
          <w:szCs w:val="21"/>
          <w:lang w:eastAsia="en-GB"/>
        </w:rPr>
        <w:t xml:space="preserve"> and livelihoods at risk</w:t>
      </w:r>
      <w:r w:rsidR="00113815" w:rsidRPr="00AB2DD2">
        <w:rPr>
          <w:rFonts w:asciiTheme="minorHAnsi" w:hAnsiTheme="minorHAnsi" w:cstheme="minorHAnsi"/>
          <w:bCs/>
          <w:sz w:val="21"/>
          <w:szCs w:val="21"/>
          <w:lang w:eastAsia="en-GB"/>
        </w:rPr>
        <w:t>.</w:t>
      </w:r>
    </w:p>
    <w:p w14:paraId="78DAAB9C" w14:textId="77777777" w:rsidR="004B1278" w:rsidRPr="002C1BF9" w:rsidRDefault="001F642A" w:rsidP="002C1BF9">
      <w:pPr>
        <w:rPr>
          <w:rFonts w:asciiTheme="minorHAnsi" w:hAnsiTheme="minorHAnsi" w:cstheme="minorHAnsi"/>
          <w:bCs/>
          <w:sz w:val="21"/>
          <w:szCs w:val="21"/>
          <w:lang w:eastAsia="en-GB"/>
        </w:rPr>
      </w:pPr>
      <w:r w:rsidRPr="002C1BF9">
        <w:rPr>
          <w:rFonts w:asciiTheme="minorHAnsi" w:hAnsiTheme="minorHAnsi" w:cstheme="minorHAnsi"/>
          <w:bCs/>
          <w:noProof/>
          <w:sz w:val="21"/>
          <w:szCs w:val="21"/>
          <w:lang w:eastAsia="en-GB"/>
        </w:rPr>
        <mc:AlternateContent>
          <mc:Choice Requires="wps">
            <w:drawing>
              <wp:anchor distT="0" distB="0" distL="114300" distR="114300" simplePos="0" relativeHeight="251670528" behindDoc="0" locked="0" layoutInCell="1" allowOverlap="1" wp14:anchorId="01909527" wp14:editId="22B6B304">
                <wp:simplePos x="0" y="0"/>
                <wp:positionH relativeFrom="margin">
                  <wp:align>right</wp:align>
                </wp:positionH>
                <wp:positionV relativeFrom="paragraph">
                  <wp:posOffset>150495</wp:posOffset>
                </wp:positionV>
                <wp:extent cx="5705475" cy="12573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705475" cy="1257300"/>
                        </a:xfrm>
                        <a:prstGeom prst="rect">
                          <a:avLst/>
                        </a:prstGeom>
                        <a:solidFill>
                          <a:schemeClr val="lt1"/>
                        </a:solidFill>
                        <a:ln w="6350">
                          <a:solidFill>
                            <a:prstClr val="black"/>
                          </a:solidFill>
                        </a:ln>
                      </wps:spPr>
                      <wps:txbx>
                        <w:txbxContent>
                          <w:p w14:paraId="27784657" w14:textId="77777777" w:rsidR="00451C4A" w:rsidRDefault="00451C4A" w:rsidP="00BD48E6">
                            <w:pPr>
                              <w:rPr>
                                <w:rFonts w:asciiTheme="minorHAnsi" w:hAnsiTheme="minorHAnsi" w:cstheme="minorHAnsi"/>
                                <w:b/>
                                <w:color w:val="000000"/>
                                <w:sz w:val="21"/>
                                <w:szCs w:val="21"/>
                              </w:rPr>
                            </w:pPr>
                            <w:r>
                              <w:rPr>
                                <w:rFonts w:asciiTheme="minorHAnsi" w:hAnsiTheme="minorHAnsi" w:cstheme="minorHAnsi"/>
                                <w:b/>
                                <w:color w:val="000000"/>
                                <w:sz w:val="21"/>
                                <w:szCs w:val="21"/>
                              </w:rPr>
                              <w:t>Key Questions:</w:t>
                            </w:r>
                          </w:p>
                          <w:p w14:paraId="4C2F35DF" w14:textId="77777777" w:rsidR="00451C4A" w:rsidRDefault="00451C4A" w:rsidP="008D55BC">
                            <w:pPr>
                              <w:pStyle w:val="ListParagraph"/>
                              <w:numPr>
                                <w:ilvl w:val="0"/>
                                <w:numId w:val="35"/>
                              </w:numPr>
                              <w:rPr>
                                <w:rFonts w:asciiTheme="minorHAnsi" w:hAnsiTheme="minorHAnsi" w:cstheme="minorHAnsi"/>
                                <w:bCs/>
                                <w:color w:val="000000"/>
                                <w:sz w:val="21"/>
                                <w:szCs w:val="21"/>
                              </w:rPr>
                            </w:pPr>
                            <w:r w:rsidRPr="005C3CB3">
                              <w:rPr>
                                <w:rFonts w:asciiTheme="minorHAnsi" w:hAnsiTheme="minorHAnsi" w:cstheme="minorHAnsi"/>
                                <w:bCs/>
                                <w:color w:val="000000"/>
                                <w:sz w:val="21"/>
                                <w:szCs w:val="21"/>
                              </w:rPr>
                              <w:t>Exempt accommodation is not licenced on the basis of health and safety. Subsequently larger businesses are facing less regulatory obligations, resulting in discrimination against small businesses. Would you concur?</w:t>
                            </w:r>
                          </w:p>
                          <w:p w14:paraId="4A3283AD" w14:textId="77777777" w:rsidR="00451C4A" w:rsidRPr="005C3CB3" w:rsidRDefault="00451C4A" w:rsidP="008D55BC">
                            <w:pPr>
                              <w:pStyle w:val="ListParagraph"/>
                              <w:numPr>
                                <w:ilvl w:val="0"/>
                                <w:numId w:val="35"/>
                              </w:numPr>
                              <w:rPr>
                                <w:rFonts w:asciiTheme="minorHAnsi" w:hAnsiTheme="minorHAnsi" w:cstheme="minorHAnsi"/>
                                <w:bCs/>
                                <w:color w:val="000000"/>
                                <w:sz w:val="21"/>
                                <w:szCs w:val="21"/>
                              </w:rPr>
                            </w:pPr>
                            <w:r w:rsidRPr="005C3CB3">
                              <w:rPr>
                                <w:rFonts w:asciiTheme="minorHAnsi" w:hAnsiTheme="minorHAnsi" w:cstheme="minorHAnsi"/>
                                <w:bCs/>
                                <w:color w:val="000000"/>
                                <w:sz w:val="21"/>
                                <w:szCs w:val="21"/>
                              </w:rPr>
                              <w:t>If the impetus behind short-term let licensing is about basic health and safety, why are hotels and serviced accommodation etc exempt, when self-catering, B&amp;Bs and some guest houses will have to comply?</w:t>
                            </w:r>
                          </w:p>
                          <w:p w14:paraId="0EF2719F" w14:textId="77777777" w:rsidR="00451C4A" w:rsidRPr="00A80680" w:rsidRDefault="00451C4A" w:rsidP="004B1278">
                            <w:pPr>
                              <w:pStyle w:val="ListParagraph"/>
                              <w:rPr>
                                <w:rFonts w:asciiTheme="minorHAnsi" w:hAnsiTheme="minorHAnsi" w:cstheme="minorHAnsi"/>
                                <w:bCs/>
                                <w:color w:val="000000"/>
                                <w:sz w:val="21"/>
                                <w:szCs w:val="21"/>
                              </w:rPr>
                            </w:pPr>
                          </w:p>
                          <w:p w14:paraId="05FD9836"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09527" id="Text Box 9" o:spid="_x0000_s1028" type="#_x0000_t202" style="position:absolute;margin-left:398.05pt;margin-top:11.85pt;width:449.25pt;height:9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" fillcolor="white [3201]" strokeweight=".5pt">
                <v:textbox>
                  <w:txbxContent>
                    <w:p w14:paraId="27784657" w14:textId="77777777" w:rsidR="00451C4A" w:rsidRDefault="00451C4A" w:rsidP="00BD48E6">
                      <w:pPr>
                        <w:rPr>
                          <w:rFonts w:asciiTheme="minorHAnsi" w:hAnsiTheme="minorHAnsi" w:cstheme="minorHAnsi"/>
                          <w:b/>
                          <w:color w:val="000000"/>
                          <w:sz w:val="21"/>
                          <w:szCs w:val="21"/>
                        </w:rPr>
                      </w:pPr>
                      <w:r>
                        <w:rPr>
                          <w:rFonts w:asciiTheme="minorHAnsi" w:hAnsiTheme="minorHAnsi" w:cstheme="minorHAnsi"/>
                          <w:b/>
                          <w:color w:val="000000"/>
                          <w:sz w:val="21"/>
                          <w:szCs w:val="21"/>
                        </w:rPr>
                        <w:t>Key Questions:</w:t>
                      </w:r>
                    </w:p>
                    <w:p w14:paraId="4C2F35DF" w14:textId="77777777" w:rsidR="00451C4A" w:rsidRDefault="00451C4A" w:rsidP="008D55BC">
                      <w:pPr>
                        <w:pStyle w:val="ListParagraph"/>
                        <w:numPr>
                          <w:ilvl w:val="0"/>
                          <w:numId w:val="35"/>
                        </w:numPr>
                        <w:rPr>
                          <w:rFonts w:asciiTheme="minorHAnsi" w:hAnsiTheme="minorHAnsi" w:cstheme="minorHAnsi"/>
                          <w:bCs/>
                          <w:color w:val="000000"/>
                          <w:sz w:val="21"/>
                          <w:szCs w:val="21"/>
                        </w:rPr>
                      </w:pPr>
                      <w:r w:rsidRPr="005C3CB3">
                        <w:rPr>
                          <w:rFonts w:asciiTheme="minorHAnsi" w:hAnsiTheme="minorHAnsi" w:cstheme="minorHAnsi"/>
                          <w:bCs/>
                          <w:color w:val="000000"/>
                          <w:sz w:val="21"/>
                          <w:szCs w:val="21"/>
                        </w:rPr>
                        <w:t>Exempt accommodation is not licenced on the basis of health and safety. Subsequently larger businesses are facing less regulatory obligations, resulting in discrimination against small businesses. Would you concur?</w:t>
                      </w:r>
                    </w:p>
                    <w:p w14:paraId="4A3283AD" w14:textId="77777777" w:rsidR="00451C4A" w:rsidRPr="005C3CB3" w:rsidRDefault="00451C4A" w:rsidP="008D55BC">
                      <w:pPr>
                        <w:pStyle w:val="ListParagraph"/>
                        <w:numPr>
                          <w:ilvl w:val="0"/>
                          <w:numId w:val="35"/>
                        </w:numPr>
                        <w:rPr>
                          <w:rFonts w:asciiTheme="minorHAnsi" w:hAnsiTheme="minorHAnsi" w:cstheme="minorHAnsi"/>
                          <w:bCs/>
                          <w:color w:val="000000"/>
                          <w:sz w:val="21"/>
                          <w:szCs w:val="21"/>
                        </w:rPr>
                      </w:pPr>
                      <w:r w:rsidRPr="005C3CB3">
                        <w:rPr>
                          <w:rFonts w:asciiTheme="minorHAnsi" w:hAnsiTheme="minorHAnsi" w:cstheme="minorHAnsi"/>
                          <w:bCs/>
                          <w:color w:val="000000"/>
                          <w:sz w:val="21"/>
                          <w:szCs w:val="21"/>
                        </w:rPr>
                        <w:t>If the impetus behind short-term let licensing is about basic health and safety, why are hotels and serviced accommodation etc exempt, when self-catering, B&amp;Bs and some guest houses will have to comply?</w:t>
                      </w:r>
                    </w:p>
                    <w:p w14:paraId="0EF2719F" w14:textId="77777777" w:rsidR="00451C4A" w:rsidRPr="00A80680" w:rsidRDefault="00451C4A" w:rsidP="004B1278">
                      <w:pPr>
                        <w:pStyle w:val="ListParagraph"/>
                        <w:rPr>
                          <w:rFonts w:asciiTheme="minorHAnsi" w:hAnsiTheme="minorHAnsi" w:cstheme="minorHAnsi"/>
                          <w:bCs/>
                          <w:color w:val="000000"/>
                          <w:sz w:val="21"/>
                          <w:szCs w:val="21"/>
                        </w:rPr>
                      </w:pPr>
                    </w:p>
                    <w:p w14:paraId="05FD9836" w14:textId="77777777" w:rsidR="00451C4A" w:rsidRDefault="00451C4A"/>
                  </w:txbxContent>
                </v:textbox>
                <w10:wrap anchorx="margin"/>
              </v:shape>
            </w:pict>
          </mc:Fallback>
        </mc:AlternateContent>
      </w:r>
    </w:p>
    <w:p w14:paraId="77F68198" w14:textId="77777777" w:rsidR="004B1278" w:rsidRPr="002C1BF9" w:rsidRDefault="004B1278" w:rsidP="002C1BF9">
      <w:pPr>
        <w:rPr>
          <w:rFonts w:asciiTheme="minorHAnsi" w:hAnsiTheme="minorHAnsi" w:cstheme="minorHAnsi"/>
          <w:bCs/>
          <w:sz w:val="21"/>
          <w:szCs w:val="21"/>
          <w:lang w:eastAsia="en-GB"/>
        </w:rPr>
      </w:pPr>
    </w:p>
    <w:p w14:paraId="46D6A339" w14:textId="77777777" w:rsidR="004B1278" w:rsidRPr="002C1BF9" w:rsidRDefault="004B1278" w:rsidP="002C1BF9">
      <w:pPr>
        <w:rPr>
          <w:rFonts w:asciiTheme="minorHAnsi" w:hAnsiTheme="minorHAnsi" w:cstheme="minorHAnsi"/>
          <w:bCs/>
          <w:sz w:val="21"/>
          <w:szCs w:val="21"/>
          <w:lang w:eastAsia="en-GB"/>
        </w:rPr>
      </w:pPr>
    </w:p>
    <w:p w14:paraId="3340970D" w14:textId="77777777" w:rsidR="004B1278" w:rsidRPr="002C1BF9" w:rsidRDefault="004B1278" w:rsidP="002C1BF9">
      <w:pPr>
        <w:rPr>
          <w:rFonts w:asciiTheme="minorHAnsi" w:hAnsiTheme="minorHAnsi" w:cstheme="minorHAnsi"/>
          <w:bCs/>
          <w:sz w:val="21"/>
          <w:szCs w:val="21"/>
          <w:lang w:eastAsia="en-GB"/>
        </w:rPr>
      </w:pPr>
    </w:p>
    <w:p w14:paraId="4FEFA34A" w14:textId="77777777" w:rsidR="004B1278" w:rsidRPr="002C1BF9" w:rsidRDefault="004B1278" w:rsidP="002C1BF9">
      <w:pPr>
        <w:rPr>
          <w:rFonts w:asciiTheme="minorHAnsi" w:hAnsiTheme="minorHAnsi" w:cstheme="minorHAnsi"/>
          <w:bCs/>
          <w:sz w:val="21"/>
          <w:szCs w:val="21"/>
          <w:lang w:eastAsia="en-GB"/>
        </w:rPr>
      </w:pPr>
    </w:p>
    <w:p w14:paraId="3758385B" w14:textId="77777777" w:rsidR="004B1278" w:rsidRPr="002C1BF9" w:rsidRDefault="004B1278" w:rsidP="002C1BF9">
      <w:pPr>
        <w:rPr>
          <w:rFonts w:asciiTheme="minorHAnsi" w:hAnsiTheme="minorHAnsi" w:cstheme="minorHAnsi"/>
          <w:bCs/>
          <w:sz w:val="21"/>
          <w:szCs w:val="21"/>
          <w:lang w:eastAsia="en-GB"/>
        </w:rPr>
      </w:pPr>
    </w:p>
    <w:p w14:paraId="4E76D92B" w14:textId="77777777" w:rsidR="001F642A" w:rsidRPr="002C1BF9" w:rsidRDefault="001F642A" w:rsidP="002C1BF9">
      <w:pPr>
        <w:pStyle w:val="NormalWeb"/>
        <w:spacing w:before="300" w:beforeAutospacing="0" w:after="300" w:afterAutospacing="0"/>
        <w:rPr>
          <w:rFonts w:asciiTheme="minorHAnsi" w:hAnsiTheme="minorHAnsi" w:cstheme="minorHAnsi"/>
          <w:sz w:val="21"/>
          <w:szCs w:val="21"/>
          <w:lang w:eastAsia="en-GB"/>
        </w:rPr>
      </w:pPr>
    </w:p>
    <w:p w14:paraId="407625DB" w14:textId="77777777" w:rsidR="00D24F9D" w:rsidRPr="002C1BF9" w:rsidRDefault="0004642A" w:rsidP="002C1BF9">
      <w:pPr>
        <w:pStyle w:val="NormalWeb"/>
        <w:spacing w:before="300" w:beforeAutospacing="0" w:after="300" w:afterAutospacing="0"/>
        <w:rPr>
          <w:rFonts w:asciiTheme="minorHAnsi" w:hAnsiTheme="minorHAnsi" w:cstheme="minorHAnsi"/>
          <w:i/>
          <w:color w:val="000000"/>
          <w:sz w:val="21"/>
          <w:szCs w:val="21"/>
        </w:rPr>
      </w:pPr>
      <w:r w:rsidRPr="002C1BF9">
        <w:rPr>
          <w:rFonts w:asciiTheme="minorHAnsi" w:hAnsiTheme="minorHAnsi" w:cstheme="minorHAnsi"/>
          <w:sz w:val="21"/>
          <w:szCs w:val="21"/>
          <w:lang w:eastAsia="en-GB"/>
        </w:rPr>
        <w:t xml:space="preserve">We note that </w:t>
      </w:r>
      <w:r w:rsidR="00835E22" w:rsidRPr="002C1BF9">
        <w:rPr>
          <w:rFonts w:asciiTheme="minorHAnsi" w:hAnsiTheme="minorHAnsi" w:cstheme="minorHAnsi"/>
          <w:color w:val="000000"/>
          <w:sz w:val="21"/>
          <w:szCs w:val="21"/>
        </w:rPr>
        <w:t>UK</w:t>
      </w:r>
      <w:r w:rsidRPr="002C1BF9">
        <w:rPr>
          <w:rFonts w:asciiTheme="minorHAnsi" w:hAnsiTheme="minorHAnsi" w:cstheme="minorHAnsi"/>
          <w:color w:val="000000"/>
          <w:sz w:val="21"/>
          <w:szCs w:val="21"/>
        </w:rPr>
        <w:t>H</w:t>
      </w:r>
      <w:r w:rsidR="00835E22" w:rsidRPr="002C1BF9">
        <w:rPr>
          <w:rFonts w:asciiTheme="minorHAnsi" w:hAnsiTheme="minorHAnsi" w:cstheme="minorHAnsi"/>
          <w:color w:val="000000"/>
          <w:sz w:val="21"/>
          <w:szCs w:val="21"/>
        </w:rPr>
        <w:t>ospitality Scotland</w:t>
      </w:r>
      <w:r w:rsidR="00CB6B84" w:rsidRPr="002C1BF9">
        <w:rPr>
          <w:rFonts w:asciiTheme="minorHAnsi" w:hAnsiTheme="minorHAnsi" w:cstheme="minorHAnsi"/>
          <w:color w:val="000000"/>
          <w:sz w:val="21"/>
          <w:szCs w:val="21"/>
        </w:rPr>
        <w:t xml:space="preserve"> </w:t>
      </w:r>
      <w:r w:rsidR="00835E22" w:rsidRPr="002C1BF9">
        <w:rPr>
          <w:rFonts w:asciiTheme="minorHAnsi" w:hAnsiTheme="minorHAnsi" w:cstheme="minorHAnsi"/>
          <w:color w:val="000000"/>
          <w:sz w:val="21"/>
          <w:szCs w:val="21"/>
        </w:rPr>
        <w:t>said</w:t>
      </w:r>
      <w:r w:rsidR="00CB6B84" w:rsidRPr="002C1BF9">
        <w:rPr>
          <w:rFonts w:asciiTheme="minorHAnsi" w:hAnsiTheme="minorHAnsi" w:cstheme="minorHAnsi"/>
          <w:color w:val="000000"/>
          <w:sz w:val="21"/>
          <w:szCs w:val="21"/>
        </w:rPr>
        <w:t xml:space="preserve"> in response to the announcement of revisions</w:t>
      </w:r>
      <w:r w:rsidR="008128F8" w:rsidRPr="002C1BF9">
        <w:rPr>
          <w:rFonts w:asciiTheme="minorHAnsi" w:hAnsiTheme="minorHAnsi" w:cstheme="minorHAnsi"/>
          <w:color w:val="000000"/>
          <w:sz w:val="21"/>
          <w:szCs w:val="21"/>
        </w:rPr>
        <w:t xml:space="preserve"> from October 2021</w:t>
      </w:r>
      <w:r w:rsidR="00835E22" w:rsidRPr="002C1BF9">
        <w:rPr>
          <w:rFonts w:asciiTheme="minorHAnsi" w:hAnsiTheme="minorHAnsi" w:cstheme="minorHAnsi"/>
          <w:i/>
          <w:color w:val="000000"/>
          <w:sz w:val="21"/>
          <w:szCs w:val="21"/>
        </w:rPr>
        <w:t xml:space="preserve">: “Today’s announcement from the Scottish Government on changes to the proposed licensing scheme for short term lets takes us a step closer to the introduction </w:t>
      </w:r>
      <w:r w:rsidR="00835E22" w:rsidRPr="002C1BF9">
        <w:rPr>
          <w:rFonts w:asciiTheme="minorHAnsi" w:hAnsiTheme="minorHAnsi" w:cstheme="minorHAnsi"/>
          <w:b/>
          <w:i/>
          <w:color w:val="000000"/>
          <w:sz w:val="21"/>
          <w:szCs w:val="21"/>
        </w:rPr>
        <w:t>of parity for all tourism accommodation providers in Scotland</w:t>
      </w:r>
      <w:r w:rsidR="00D24F9D" w:rsidRPr="002C1BF9">
        <w:rPr>
          <w:rFonts w:asciiTheme="minorHAnsi" w:hAnsiTheme="minorHAnsi" w:cstheme="minorHAnsi"/>
          <w:i/>
          <w:color w:val="000000"/>
          <w:sz w:val="21"/>
          <w:szCs w:val="21"/>
        </w:rPr>
        <w:t xml:space="preserve">. </w:t>
      </w:r>
      <w:r w:rsidR="00835E22" w:rsidRPr="002C1BF9">
        <w:rPr>
          <w:rFonts w:asciiTheme="minorHAnsi" w:hAnsiTheme="minorHAnsi" w:cstheme="minorHAnsi"/>
          <w:i/>
          <w:color w:val="000000"/>
          <w:sz w:val="21"/>
          <w:szCs w:val="21"/>
        </w:rPr>
        <w:t xml:space="preserve">UKHospitality Scotland has consistently called for the introduction of licensing for short-term lets to achieve </w:t>
      </w:r>
      <w:r w:rsidR="00835E22" w:rsidRPr="002C1BF9">
        <w:rPr>
          <w:rFonts w:asciiTheme="minorHAnsi" w:hAnsiTheme="minorHAnsi" w:cstheme="minorHAnsi"/>
          <w:b/>
          <w:i/>
          <w:color w:val="000000"/>
          <w:sz w:val="21"/>
          <w:szCs w:val="21"/>
        </w:rPr>
        <w:t>a level playing field</w:t>
      </w:r>
      <w:r w:rsidR="00835E22" w:rsidRPr="002C1BF9">
        <w:rPr>
          <w:rFonts w:asciiTheme="minorHAnsi" w:hAnsiTheme="minorHAnsi" w:cstheme="minorHAnsi"/>
          <w:i/>
          <w:color w:val="000000"/>
          <w:sz w:val="21"/>
          <w:szCs w:val="21"/>
        </w:rPr>
        <w:t>. This is to ensure our members do not continue to be put at a financial and competitive disadvantaged by the expanding rental market."</w:t>
      </w:r>
      <w:r w:rsidR="00835E22" w:rsidRPr="00AB2DD2">
        <w:rPr>
          <w:rStyle w:val="FootnoteReference"/>
          <w:rFonts w:asciiTheme="minorHAnsi" w:hAnsiTheme="minorHAnsi" w:cstheme="minorHAnsi"/>
          <w:iCs/>
          <w:color w:val="000000"/>
          <w:sz w:val="21"/>
          <w:szCs w:val="21"/>
        </w:rPr>
        <w:footnoteReference w:id="21"/>
      </w:r>
    </w:p>
    <w:p w14:paraId="0F97173B" w14:textId="77777777" w:rsidR="0004642A" w:rsidRPr="005C3CB3" w:rsidRDefault="00D24F9D" w:rsidP="002C1BF9">
      <w:pPr>
        <w:rPr>
          <w:rFonts w:asciiTheme="minorHAnsi" w:hAnsiTheme="minorHAnsi" w:cstheme="minorHAnsi"/>
          <w:bCs/>
          <w:color w:val="000000"/>
          <w:sz w:val="21"/>
          <w:szCs w:val="21"/>
        </w:rPr>
      </w:pPr>
      <w:r w:rsidRPr="005C3CB3">
        <w:rPr>
          <w:rFonts w:asciiTheme="minorHAnsi" w:hAnsiTheme="minorHAnsi" w:cstheme="minorHAnsi"/>
          <w:bCs/>
          <w:color w:val="000000"/>
          <w:sz w:val="21"/>
          <w:szCs w:val="21"/>
        </w:rPr>
        <w:t>However, it is small tourist accommodation providers like self-catering who will be disadvantaged, not big hotel</w:t>
      </w:r>
      <w:r w:rsidR="00BC26A5" w:rsidRPr="005C3CB3">
        <w:rPr>
          <w:rFonts w:asciiTheme="minorHAnsi" w:hAnsiTheme="minorHAnsi" w:cstheme="minorHAnsi"/>
          <w:bCs/>
          <w:color w:val="000000"/>
          <w:sz w:val="21"/>
          <w:szCs w:val="21"/>
        </w:rPr>
        <w:t xml:space="preserve"> chains. Therefore, it</w:t>
      </w:r>
      <w:r w:rsidR="0004642A" w:rsidRPr="00AB2DD2">
        <w:rPr>
          <w:rFonts w:asciiTheme="minorHAnsi" w:hAnsiTheme="minorHAnsi" w:cstheme="minorHAnsi"/>
          <w:bCs/>
          <w:color w:val="000000"/>
          <w:sz w:val="21"/>
          <w:szCs w:val="21"/>
        </w:rPr>
        <w:t xml:space="preserve"> is clear that </w:t>
      </w:r>
      <w:r w:rsidR="00CB6B84" w:rsidRPr="00AB2DD2">
        <w:rPr>
          <w:rFonts w:asciiTheme="minorHAnsi" w:hAnsiTheme="minorHAnsi" w:cstheme="minorHAnsi"/>
          <w:bCs/>
          <w:color w:val="000000"/>
          <w:sz w:val="21"/>
          <w:szCs w:val="21"/>
        </w:rPr>
        <w:t>there are two options available here:</w:t>
      </w:r>
    </w:p>
    <w:p w14:paraId="3262EFA7" w14:textId="77777777" w:rsidR="00C7001A" w:rsidRPr="002C1BF9" w:rsidRDefault="00C7001A" w:rsidP="002C1BF9">
      <w:pPr>
        <w:rPr>
          <w:rFonts w:asciiTheme="minorHAnsi" w:hAnsiTheme="minorHAnsi" w:cstheme="minorHAnsi"/>
          <w:b/>
          <w:color w:val="000000"/>
          <w:sz w:val="21"/>
          <w:szCs w:val="21"/>
        </w:rPr>
      </w:pPr>
    </w:p>
    <w:p w14:paraId="18909C82" w14:textId="77777777" w:rsidR="002419E6" w:rsidRPr="005C3CB3" w:rsidRDefault="0004642A" w:rsidP="008D55BC">
      <w:pPr>
        <w:pStyle w:val="ListParagraph"/>
        <w:numPr>
          <w:ilvl w:val="0"/>
          <w:numId w:val="17"/>
        </w:numPr>
        <w:rPr>
          <w:rFonts w:asciiTheme="minorHAnsi" w:hAnsiTheme="minorHAnsi" w:cstheme="minorHAnsi"/>
          <w:sz w:val="21"/>
          <w:szCs w:val="21"/>
        </w:rPr>
      </w:pPr>
      <w:r w:rsidRPr="00AB2DD2">
        <w:rPr>
          <w:rFonts w:asciiTheme="minorHAnsi" w:hAnsiTheme="minorHAnsi" w:cstheme="minorHAnsi"/>
          <w:b/>
          <w:color w:val="000000"/>
          <w:sz w:val="21"/>
          <w:szCs w:val="21"/>
        </w:rPr>
        <w:t xml:space="preserve">Legitimate businesses (registered accommodation) are </w:t>
      </w:r>
      <w:r w:rsidR="00CB6B84" w:rsidRPr="00AB2DD2">
        <w:rPr>
          <w:rFonts w:asciiTheme="minorHAnsi" w:hAnsiTheme="minorHAnsi" w:cstheme="minorHAnsi"/>
          <w:b/>
          <w:color w:val="000000"/>
          <w:sz w:val="21"/>
          <w:szCs w:val="21"/>
        </w:rPr>
        <w:t xml:space="preserve">added to the list of </w:t>
      </w:r>
      <w:r w:rsidRPr="00AB2DD2">
        <w:rPr>
          <w:rFonts w:asciiTheme="minorHAnsi" w:hAnsiTheme="minorHAnsi" w:cstheme="minorHAnsi"/>
          <w:b/>
          <w:color w:val="000000"/>
          <w:sz w:val="21"/>
          <w:szCs w:val="21"/>
        </w:rPr>
        <w:t>exempt</w:t>
      </w:r>
      <w:r w:rsidR="00CB6B84" w:rsidRPr="00AB2DD2">
        <w:rPr>
          <w:rFonts w:asciiTheme="minorHAnsi" w:hAnsiTheme="minorHAnsi" w:cstheme="minorHAnsi"/>
          <w:b/>
          <w:color w:val="000000"/>
          <w:sz w:val="21"/>
          <w:szCs w:val="21"/>
        </w:rPr>
        <w:t>ions</w:t>
      </w:r>
      <w:r w:rsidR="00237EE3" w:rsidRPr="005C3CB3">
        <w:rPr>
          <w:rFonts w:asciiTheme="minorHAnsi" w:hAnsiTheme="minorHAnsi" w:cstheme="minorHAnsi"/>
          <w:bCs/>
          <w:color w:val="000000"/>
          <w:sz w:val="21"/>
          <w:szCs w:val="21"/>
        </w:rPr>
        <w:t>; or</w:t>
      </w:r>
    </w:p>
    <w:p w14:paraId="7ED0DB99" w14:textId="77777777" w:rsidR="004420E0" w:rsidRPr="005C3CB3" w:rsidRDefault="0004642A" w:rsidP="008D55BC">
      <w:pPr>
        <w:pStyle w:val="ListParagraph"/>
        <w:numPr>
          <w:ilvl w:val="0"/>
          <w:numId w:val="17"/>
        </w:numPr>
        <w:rPr>
          <w:rFonts w:asciiTheme="minorHAnsi" w:hAnsiTheme="minorHAnsi" w:cstheme="minorHAnsi"/>
          <w:sz w:val="21"/>
          <w:szCs w:val="21"/>
        </w:rPr>
      </w:pPr>
      <w:r w:rsidRPr="00AB2DD2">
        <w:rPr>
          <w:rFonts w:asciiTheme="minorHAnsi" w:hAnsiTheme="minorHAnsi" w:cstheme="minorHAnsi"/>
          <w:b/>
          <w:color w:val="000000"/>
          <w:sz w:val="21"/>
          <w:szCs w:val="21"/>
        </w:rPr>
        <w:t xml:space="preserve">All accommodation providers in Scotland are included, in order to reach </w:t>
      </w:r>
      <w:r w:rsidR="00CB6B84" w:rsidRPr="00AB2DD2">
        <w:rPr>
          <w:rFonts w:asciiTheme="minorHAnsi" w:hAnsiTheme="minorHAnsi" w:cstheme="minorHAnsi"/>
          <w:b/>
          <w:color w:val="000000"/>
          <w:sz w:val="21"/>
          <w:szCs w:val="21"/>
        </w:rPr>
        <w:t>the</w:t>
      </w:r>
      <w:r w:rsidRPr="00AB2DD2">
        <w:rPr>
          <w:rFonts w:asciiTheme="minorHAnsi" w:hAnsiTheme="minorHAnsi" w:cstheme="minorHAnsi"/>
          <w:b/>
          <w:color w:val="000000"/>
          <w:sz w:val="21"/>
          <w:szCs w:val="21"/>
        </w:rPr>
        <w:t xml:space="preserve"> level playing field</w:t>
      </w:r>
      <w:r w:rsidR="00CB6B84" w:rsidRPr="00AB2DD2">
        <w:rPr>
          <w:rFonts w:asciiTheme="minorHAnsi" w:hAnsiTheme="minorHAnsi" w:cstheme="minorHAnsi"/>
          <w:b/>
          <w:color w:val="000000"/>
          <w:sz w:val="21"/>
          <w:szCs w:val="21"/>
        </w:rPr>
        <w:t xml:space="preserve"> </w:t>
      </w:r>
      <w:r w:rsidR="002F08FE" w:rsidRPr="005C3CB3">
        <w:rPr>
          <w:rFonts w:asciiTheme="minorHAnsi" w:hAnsiTheme="minorHAnsi" w:cstheme="minorHAnsi"/>
          <w:b/>
          <w:color w:val="000000"/>
          <w:sz w:val="21"/>
          <w:szCs w:val="21"/>
        </w:rPr>
        <w:t xml:space="preserve">and </w:t>
      </w:r>
      <w:r w:rsidR="00CB6B84" w:rsidRPr="00AB2DD2">
        <w:rPr>
          <w:rFonts w:asciiTheme="minorHAnsi" w:hAnsiTheme="minorHAnsi" w:cstheme="minorHAnsi"/>
          <w:b/>
          <w:color w:val="000000"/>
          <w:sz w:val="21"/>
          <w:szCs w:val="21"/>
        </w:rPr>
        <w:t>parity for all tourism accommodation providers</w:t>
      </w:r>
      <w:r w:rsidRPr="00AB2DD2">
        <w:rPr>
          <w:rFonts w:asciiTheme="minorHAnsi" w:hAnsiTheme="minorHAnsi" w:cstheme="minorHAnsi"/>
          <w:b/>
          <w:color w:val="000000"/>
          <w:sz w:val="21"/>
          <w:szCs w:val="21"/>
        </w:rPr>
        <w:t>.</w:t>
      </w:r>
    </w:p>
    <w:p w14:paraId="2D857B83" w14:textId="77777777" w:rsidR="00ED5192" w:rsidRPr="002C1BF9" w:rsidRDefault="00ED5192" w:rsidP="002C1BF9">
      <w:pPr>
        <w:rPr>
          <w:rFonts w:asciiTheme="minorHAnsi" w:hAnsiTheme="minorHAnsi" w:cstheme="minorHAnsi"/>
          <w:color w:val="000000"/>
          <w:sz w:val="21"/>
          <w:szCs w:val="21"/>
        </w:rPr>
      </w:pPr>
    </w:p>
    <w:p w14:paraId="74E01F09" w14:textId="77777777" w:rsidR="00B94226" w:rsidRPr="002C1BF9" w:rsidRDefault="00C5195C"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 xml:space="preserve">Onerous / </w:t>
      </w:r>
      <w:r w:rsidR="00796F4E" w:rsidRPr="002C1BF9">
        <w:rPr>
          <w:rFonts w:asciiTheme="minorHAnsi" w:hAnsiTheme="minorHAnsi" w:cstheme="minorHAnsi"/>
          <w:b/>
          <w:color w:val="000000"/>
          <w:sz w:val="21"/>
          <w:szCs w:val="21"/>
          <w:u w:val="single"/>
        </w:rPr>
        <w:t>Burdensome vs Proportionate / Fair</w:t>
      </w:r>
    </w:p>
    <w:p w14:paraId="5513A34A" w14:textId="77777777" w:rsidR="00416328" w:rsidRPr="002C1BF9" w:rsidRDefault="00416328" w:rsidP="002C1BF9">
      <w:pPr>
        <w:rPr>
          <w:rFonts w:asciiTheme="minorHAnsi" w:hAnsiTheme="minorHAnsi" w:cstheme="minorHAnsi"/>
          <w:color w:val="000000"/>
          <w:sz w:val="21"/>
          <w:szCs w:val="21"/>
          <w:u w:val="single"/>
        </w:rPr>
      </w:pPr>
    </w:p>
    <w:p w14:paraId="6D6C3402" w14:textId="4FFDB116" w:rsidR="004920CC" w:rsidRPr="002C1BF9" w:rsidRDefault="006755D2" w:rsidP="002C1BF9">
      <w:pPr>
        <w:rPr>
          <w:rFonts w:asciiTheme="minorHAnsi" w:hAnsiTheme="minorHAnsi" w:cstheme="minorHAnsi"/>
          <w:sz w:val="21"/>
          <w:szCs w:val="21"/>
        </w:rPr>
      </w:pPr>
      <w:r>
        <w:rPr>
          <w:rFonts w:asciiTheme="minorHAnsi" w:hAnsiTheme="minorHAnsi" w:cstheme="minorHAnsi"/>
          <w:sz w:val="21"/>
          <w:szCs w:val="21"/>
        </w:rPr>
        <w:t>In September 2021, th</w:t>
      </w:r>
      <w:r w:rsidR="004A0AD0" w:rsidRPr="002C1BF9">
        <w:rPr>
          <w:rFonts w:asciiTheme="minorHAnsi" w:hAnsiTheme="minorHAnsi" w:cstheme="minorHAnsi"/>
          <w:sz w:val="21"/>
          <w:szCs w:val="21"/>
        </w:rPr>
        <w:t xml:space="preserve">e </w:t>
      </w:r>
      <w:r w:rsidR="00C5195C" w:rsidRPr="002C1BF9">
        <w:rPr>
          <w:rFonts w:asciiTheme="minorHAnsi" w:hAnsiTheme="minorHAnsi" w:cstheme="minorHAnsi"/>
          <w:sz w:val="21"/>
          <w:szCs w:val="21"/>
        </w:rPr>
        <w:t>ASSC ran a survey</w:t>
      </w:r>
      <w:r w:rsidR="002F08FE" w:rsidRPr="002C1BF9">
        <w:rPr>
          <w:rFonts w:asciiTheme="minorHAnsi" w:hAnsiTheme="minorHAnsi" w:cstheme="minorHAnsi"/>
          <w:iCs/>
          <w:color w:val="000000"/>
          <w:sz w:val="21"/>
          <w:szCs w:val="21"/>
          <w:lang w:eastAsia="en-GB"/>
        </w:rPr>
        <w:t xml:space="preserve"> </w:t>
      </w:r>
      <w:r w:rsidR="00C5195C" w:rsidRPr="002C1BF9">
        <w:rPr>
          <w:rFonts w:asciiTheme="minorHAnsi" w:hAnsiTheme="minorHAnsi" w:cstheme="minorHAnsi"/>
          <w:sz w:val="21"/>
          <w:szCs w:val="21"/>
        </w:rPr>
        <w:t>to assess the views of self-caterers on the Scottish Government’s proposals. From 668 responses in 72 hours</w:t>
      </w:r>
      <w:r w:rsidR="004920CC" w:rsidRPr="002C1BF9">
        <w:rPr>
          <w:rFonts w:asciiTheme="minorHAnsi" w:hAnsiTheme="minorHAnsi" w:cstheme="minorHAnsi"/>
          <w:sz w:val="21"/>
          <w:szCs w:val="21"/>
        </w:rPr>
        <w:t>:</w:t>
      </w:r>
    </w:p>
    <w:p w14:paraId="6B1420AB" w14:textId="77777777" w:rsidR="002F08FE" w:rsidRPr="002C1BF9" w:rsidRDefault="002F08FE" w:rsidP="002C1BF9">
      <w:pPr>
        <w:rPr>
          <w:rFonts w:asciiTheme="minorHAnsi" w:hAnsiTheme="minorHAnsi" w:cstheme="minorHAnsi"/>
          <w:sz w:val="21"/>
          <w:szCs w:val="21"/>
        </w:rPr>
      </w:pPr>
    </w:p>
    <w:p w14:paraId="40D5D7FA" w14:textId="5A93E186" w:rsidR="004920CC" w:rsidRPr="006755D2" w:rsidRDefault="00C5195C" w:rsidP="006755D2">
      <w:pPr>
        <w:pStyle w:val="ListParagraph"/>
        <w:numPr>
          <w:ilvl w:val="0"/>
          <w:numId w:val="1"/>
        </w:numPr>
        <w:rPr>
          <w:rFonts w:asciiTheme="minorHAnsi" w:hAnsiTheme="minorHAnsi" w:cstheme="minorHAnsi"/>
          <w:sz w:val="21"/>
          <w:szCs w:val="21"/>
        </w:rPr>
      </w:pPr>
      <w:r w:rsidRPr="002C1BF9">
        <w:rPr>
          <w:rFonts w:asciiTheme="minorHAnsi" w:hAnsiTheme="minorHAnsi" w:cstheme="minorHAnsi"/>
          <w:sz w:val="21"/>
          <w:szCs w:val="21"/>
        </w:rPr>
        <w:t>88% of the sector believe the legislation will be onerous</w:t>
      </w:r>
      <w:r w:rsidR="006755D2">
        <w:rPr>
          <w:rFonts w:asciiTheme="minorHAnsi" w:hAnsiTheme="minorHAnsi" w:cstheme="minorHAnsi"/>
          <w:sz w:val="21"/>
          <w:szCs w:val="21"/>
        </w:rPr>
        <w:t xml:space="preserve">, </w:t>
      </w:r>
      <w:r w:rsidRPr="006755D2">
        <w:rPr>
          <w:rFonts w:asciiTheme="minorHAnsi" w:hAnsiTheme="minorHAnsi" w:cstheme="minorHAnsi"/>
          <w:sz w:val="21"/>
          <w:szCs w:val="21"/>
        </w:rPr>
        <w:t>92% believe it will be burdensom</w:t>
      </w:r>
      <w:r w:rsidR="006755D2">
        <w:rPr>
          <w:rFonts w:asciiTheme="minorHAnsi" w:hAnsiTheme="minorHAnsi" w:cstheme="minorHAnsi"/>
          <w:sz w:val="21"/>
          <w:szCs w:val="21"/>
        </w:rPr>
        <w:t>e and 8</w:t>
      </w:r>
      <w:r w:rsidRPr="006755D2">
        <w:rPr>
          <w:rFonts w:asciiTheme="minorHAnsi" w:hAnsiTheme="minorHAnsi" w:cstheme="minorHAnsi"/>
          <w:sz w:val="21"/>
          <w:szCs w:val="21"/>
        </w:rPr>
        <w:t>7% do not believe it to be proportionate or fai</w:t>
      </w:r>
      <w:r w:rsidR="004920CC" w:rsidRPr="006755D2">
        <w:rPr>
          <w:rFonts w:asciiTheme="minorHAnsi" w:hAnsiTheme="minorHAnsi" w:cstheme="minorHAnsi"/>
          <w:sz w:val="21"/>
          <w:szCs w:val="21"/>
        </w:rPr>
        <w:t>r</w:t>
      </w:r>
      <w:r w:rsidR="006755D2">
        <w:rPr>
          <w:rFonts w:asciiTheme="minorHAnsi" w:hAnsiTheme="minorHAnsi" w:cstheme="minorHAnsi"/>
          <w:sz w:val="21"/>
          <w:szCs w:val="21"/>
        </w:rPr>
        <w:t>.</w:t>
      </w:r>
    </w:p>
    <w:p w14:paraId="66CB5E2C" w14:textId="421DD89E" w:rsidR="004920CC" w:rsidRPr="002C1BF9" w:rsidRDefault="00C5195C" w:rsidP="00DA078A">
      <w:pPr>
        <w:pStyle w:val="ListParagraph"/>
        <w:numPr>
          <w:ilvl w:val="0"/>
          <w:numId w:val="1"/>
        </w:numPr>
        <w:rPr>
          <w:rFonts w:asciiTheme="minorHAnsi" w:hAnsiTheme="minorHAnsi" w:cstheme="minorHAnsi"/>
          <w:sz w:val="21"/>
          <w:szCs w:val="21"/>
        </w:rPr>
      </w:pPr>
      <w:r w:rsidRPr="002C1BF9">
        <w:rPr>
          <w:rFonts w:asciiTheme="minorHAnsi" w:hAnsiTheme="minorHAnsi" w:cstheme="minorHAnsi"/>
          <w:sz w:val="21"/>
          <w:szCs w:val="21"/>
        </w:rPr>
        <w:t xml:space="preserve">If the Scottish Government introduce licensing as drafted, </w:t>
      </w:r>
      <w:r w:rsidRPr="003672D8">
        <w:rPr>
          <w:rFonts w:asciiTheme="minorHAnsi" w:hAnsiTheme="minorHAnsi" w:cstheme="minorHAnsi"/>
          <w:b/>
          <w:bCs/>
          <w:sz w:val="21"/>
          <w:szCs w:val="21"/>
        </w:rPr>
        <w:t>55% of respondents would consider removing the property from holiday letting</w:t>
      </w:r>
      <w:r w:rsidRPr="002C1BF9">
        <w:rPr>
          <w:rFonts w:asciiTheme="minorHAnsi" w:hAnsiTheme="minorHAnsi" w:cstheme="minorHAnsi"/>
          <w:sz w:val="21"/>
          <w:szCs w:val="21"/>
        </w:rPr>
        <w:t>, 31% of whom would leave them for use by family and friends (second homes)</w:t>
      </w:r>
      <w:r w:rsidR="006755D2">
        <w:rPr>
          <w:rFonts w:asciiTheme="minorHAnsi" w:hAnsiTheme="minorHAnsi" w:cstheme="minorHAnsi"/>
          <w:sz w:val="21"/>
          <w:szCs w:val="21"/>
        </w:rPr>
        <w:t>.</w:t>
      </w:r>
    </w:p>
    <w:p w14:paraId="22E89B59" w14:textId="77777777" w:rsidR="004920CC" w:rsidRPr="002C1BF9" w:rsidRDefault="00C5195C" w:rsidP="00DA078A">
      <w:pPr>
        <w:pStyle w:val="ListParagraph"/>
        <w:numPr>
          <w:ilvl w:val="0"/>
          <w:numId w:val="1"/>
        </w:numPr>
        <w:rPr>
          <w:rFonts w:asciiTheme="minorHAnsi" w:hAnsiTheme="minorHAnsi" w:cstheme="minorHAnsi"/>
          <w:color w:val="000000"/>
          <w:sz w:val="21"/>
          <w:szCs w:val="21"/>
        </w:rPr>
      </w:pPr>
      <w:r w:rsidRPr="002C1BF9">
        <w:rPr>
          <w:rFonts w:asciiTheme="minorHAnsi" w:hAnsiTheme="minorHAnsi" w:cstheme="minorHAnsi"/>
          <w:sz w:val="21"/>
          <w:szCs w:val="21"/>
        </w:rPr>
        <w:t>19% would sell the property, but 72% state that these properties would not become affordable homes</w:t>
      </w:r>
      <w:r w:rsidRPr="002C1BF9">
        <w:rPr>
          <w:rStyle w:val="FootnoteReference"/>
          <w:rFonts w:asciiTheme="minorHAnsi" w:hAnsiTheme="minorHAnsi" w:cstheme="minorHAnsi"/>
          <w:sz w:val="21"/>
          <w:szCs w:val="21"/>
        </w:rPr>
        <w:footnoteReference w:id="22"/>
      </w:r>
      <w:r w:rsidRPr="002C1BF9">
        <w:rPr>
          <w:rFonts w:asciiTheme="minorHAnsi" w:hAnsiTheme="minorHAnsi" w:cstheme="minorHAnsi"/>
          <w:sz w:val="21"/>
          <w:szCs w:val="21"/>
        </w:rPr>
        <w:t xml:space="preserve">. </w:t>
      </w:r>
    </w:p>
    <w:p w14:paraId="509C653F" w14:textId="77777777" w:rsidR="00397D0B" w:rsidRPr="002C1BF9" w:rsidRDefault="00973205" w:rsidP="002C1BF9">
      <w:pPr>
        <w:rPr>
          <w:rFonts w:asciiTheme="minorHAnsi" w:hAnsiTheme="minorHAnsi" w:cstheme="minorHAnsi"/>
          <w:b/>
          <w:sz w:val="21"/>
          <w:szCs w:val="21"/>
        </w:rPr>
      </w:pPr>
      <w:r w:rsidRPr="002C1BF9">
        <w:rPr>
          <w:rFonts w:asciiTheme="minorHAnsi" w:hAnsiTheme="minorHAnsi" w:cstheme="minorHAnsi"/>
          <w:b/>
          <w:noProof/>
          <w:sz w:val="21"/>
          <w:szCs w:val="21"/>
        </w:rPr>
        <mc:AlternateContent>
          <mc:Choice Requires="wps">
            <w:drawing>
              <wp:anchor distT="0" distB="0" distL="114300" distR="114300" simplePos="0" relativeHeight="251661312" behindDoc="0" locked="0" layoutInCell="1" allowOverlap="1" wp14:anchorId="55FE5C9F" wp14:editId="1A341FA3">
                <wp:simplePos x="0" y="0"/>
                <wp:positionH relativeFrom="margin">
                  <wp:align>left</wp:align>
                </wp:positionH>
                <wp:positionV relativeFrom="paragraph">
                  <wp:posOffset>97155</wp:posOffset>
                </wp:positionV>
                <wp:extent cx="5695950" cy="771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695950" cy="771525"/>
                        </a:xfrm>
                        <a:prstGeom prst="rect">
                          <a:avLst/>
                        </a:prstGeom>
                        <a:solidFill>
                          <a:schemeClr val="lt1"/>
                        </a:solidFill>
                        <a:ln w="6350">
                          <a:solidFill>
                            <a:prstClr val="black"/>
                          </a:solidFill>
                        </a:ln>
                      </wps:spPr>
                      <wps:txbx>
                        <w:txbxContent>
                          <w:p w14:paraId="5F75E5F9" w14:textId="77777777" w:rsidR="00451C4A" w:rsidRDefault="00451C4A" w:rsidP="00397D0B">
                            <w:pPr>
                              <w:rPr>
                                <w:rFonts w:asciiTheme="minorHAnsi" w:hAnsiTheme="minorHAnsi" w:cstheme="minorHAnsi"/>
                                <w:b/>
                                <w:sz w:val="21"/>
                                <w:szCs w:val="21"/>
                              </w:rPr>
                            </w:pPr>
                            <w:r w:rsidRPr="001B529C">
                              <w:rPr>
                                <w:rFonts w:asciiTheme="minorHAnsi" w:hAnsiTheme="minorHAnsi" w:cstheme="minorHAnsi"/>
                                <w:b/>
                                <w:sz w:val="21"/>
                                <w:szCs w:val="21"/>
                              </w:rPr>
                              <w:t>The Scottish Government’s proposals, as drafted, remain hugely onerous, burdensome and they are not proportionate for small businesses. That is what small tourism accommodation businesses are saying the length and breadth of Scotland. This has not been mitigated by the revisions to the scheme.</w:t>
                            </w:r>
                          </w:p>
                          <w:p w14:paraId="490463B0"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5C9F" id="Text Box 4" o:spid="_x0000_s1029" type="#_x0000_t202" style="position:absolute;margin-left:0;margin-top:7.65pt;width:448.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" fillcolor="white [3201]" strokeweight=".5pt">
                <v:textbox>
                  <w:txbxContent>
                    <w:p w14:paraId="5F75E5F9" w14:textId="77777777" w:rsidR="00451C4A" w:rsidRDefault="00451C4A" w:rsidP="00397D0B">
                      <w:pPr>
                        <w:rPr>
                          <w:rFonts w:asciiTheme="minorHAnsi" w:hAnsiTheme="minorHAnsi" w:cstheme="minorHAnsi"/>
                          <w:b/>
                          <w:sz w:val="21"/>
                          <w:szCs w:val="21"/>
                        </w:rPr>
                      </w:pPr>
                      <w:r w:rsidRPr="001B529C">
                        <w:rPr>
                          <w:rFonts w:asciiTheme="minorHAnsi" w:hAnsiTheme="minorHAnsi" w:cstheme="minorHAnsi"/>
                          <w:b/>
                          <w:sz w:val="21"/>
                          <w:szCs w:val="21"/>
                        </w:rPr>
                        <w:t>The Scottish Government’s proposals, as drafted, remain hugely onerous, burdensome and they are not proportionate for small businesses. That is what small tourism accommodation businesses are saying the length and breadth of Scotland. This has not been mitigated by the revisions to the scheme.</w:t>
                      </w:r>
                    </w:p>
                    <w:p w14:paraId="490463B0" w14:textId="77777777" w:rsidR="00451C4A" w:rsidRDefault="00451C4A"/>
                  </w:txbxContent>
                </v:textbox>
                <w10:wrap anchorx="margin"/>
              </v:shape>
            </w:pict>
          </mc:Fallback>
        </mc:AlternateContent>
      </w:r>
    </w:p>
    <w:p w14:paraId="1AE4F968" w14:textId="77777777" w:rsidR="00397D0B" w:rsidRPr="002C1BF9" w:rsidRDefault="00397D0B" w:rsidP="002C1BF9">
      <w:pPr>
        <w:rPr>
          <w:rFonts w:asciiTheme="minorHAnsi" w:hAnsiTheme="minorHAnsi" w:cstheme="minorHAnsi"/>
          <w:b/>
          <w:sz w:val="21"/>
          <w:szCs w:val="21"/>
        </w:rPr>
      </w:pPr>
    </w:p>
    <w:p w14:paraId="5D40C440" w14:textId="77777777" w:rsidR="002419E6" w:rsidRPr="002C1BF9" w:rsidRDefault="002419E6" w:rsidP="002C1BF9">
      <w:pPr>
        <w:rPr>
          <w:rFonts w:asciiTheme="minorHAnsi" w:hAnsiTheme="minorHAnsi" w:cstheme="minorHAnsi"/>
          <w:b/>
          <w:sz w:val="21"/>
          <w:szCs w:val="21"/>
        </w:rPr>
      </w:pPr>
    </w:p>
    <w:p w14:paraId="18B5B14E" w14:textId="77777777" w:rsidR="00973205" w:rsidRPr="002C1BF9" w:rsidRDefault="00973205" w:rsidP="002C1BF9">
      <w:pPr>
        <w:rPr>
          <w:rFonts w:asciiTheme="minorHAnsi" w:hAnsiTheme="minorHAnsi" w:cstheme="minorHAnsi"/>
          <w:b/>
          <w:sz w:val="21"/>
          <w:szCs w:val="21"/>
        </w:rPr>
      </w:pPr>
    </w:p>
    <w:p w14:paraId="0D5FBFF3" w14:textId="77777777" w:rsidR="00BD48E6" w:rsidRPr="002C1BF9" w:rsidRDefault="00BD48E6" w:rsidP="002C1BF9">
      <w:pPr>
        <w:rPr>
          <w:rFonts w:asciiTheme="minorHAnsi" w:hAnsiTheme="minorHAnsi" w:cstheme="minorHAnsi"/>
          <w:b/>
          <w:sz w:val="21"/>
          <w:szCs w:val="21"/>
        </w:rPr>
      </w:pPr>
    </w:p>
    <w:p w14:paraId="2D53931D" w14:textId="77777777" w:rsidR="00BD48E6" w:rsidRPr="002C1BF9" w:rsidRDefault="00BD48E6" w:rsidP="002C1BF9">
      <w:pPr>
        <w:rPr>
          <w:rFonts w:asciiTheme="minorHAnsi" w:hAnsiTheme="minorHAnsi" w:cstheme="minorHAnsi"/>
          <w:b/>
          <w:sz w:val="21"/>
          <w:szCs w:val="21"/>
        </w:rPr>
      </w:pPr>
    </w:p>
    <w:p w14:paraId="7A3F7E19" w14:textId="77777777" w:rsidR="002419E6" w:rsidRPr="002C1BF9" w:rsidRDefault="00323D64" w:rsidP="002C1BF9">
      <w:pPr>
        <w:rPr>
          <w:rFonts w:asciiTheme="minorHAnsi" w:hAnsiTheme="minorHAnsi" w:cstheme="minorHAnsi"/>
          <w:bCs/>
          <w:color w:val="000000"/>
          <w:sz w:val="21"/>
          <w:szCs w:val="21"/>
        </w:rPr>
      </w:pPr>
      <w:r w:rsidRPr="002455F9">
        <w:rPr>
          <w:rFonts w:asciiTheme="minorHAnsi" w:hAnsiTheme="minorHAnsi" w:cstheme="minorHAnsi"/>
          <w:b/>
          <w:sz w:val="21"/>
          <w:szCs w:val="21"/>
        </w:rPr>
        <w:t xml:space="preserve">Compliance obligations with </w:t>
      </w:r>
      <w:r w:rsidR="00E067CD" w:rsidRPr="002455F9">
        <w:rPr>
          <w:rFonts w:asciiTheme="minorHAnsi" w:hAnsiTheme="minorHAnsi" w:cstheme="minorHAnsi"/>
          <w:b/>
          <w:sz w:val="21"/>
          <w:szCs w:val="21"/>
        </w:rPr>
        <w:t>current</w:t>
      </w:r>
      <w:r w:rsidRPr="002455F9">
        <w:rPr>
          <w:rFonts w:asciiTheme="minorHAnsi" w:hAnsiTheme="minorHAnsi" w:cstheme="minorHAnsi"/>
          <w:b/>
          <w:sz w:val="21"/>
          <w:szCs w:val="21"/>
        </w:rPr>
        <w:t xml:space="preserve"> legislation for the self-catering sector are already costly</w:t>
      </w:r>
      <w:r w:rsidR="00033DD9" w:rsidRPr="002C1BF9">
        <w:rPr>
          <w:rFonts w:asciiTheme="minorHAnsi" w:hAnsiTheme="minorHAnsi" w:cstheme="minorHAnsi"/>
          <w:bCs/>
          <w:sz w:val="21"/>
          <w:szCs w:val="21"/>
        </w:rPr>
        <w:t xml:space="preserve"> – please see</w:t>
      </w:r>
      <w:r w:rsidR="00033DD9" w:rsidRPr="005C3CB3">
        <w:rPr>
          <w:rFonts w:asciiTheme="minorHAnsi" w:hAnsiTheme="minorHAnsi" w:cstheme="minorHAnsi"/>
          <w:b/>
          <w:sz w:val="21"/>
          <w:szCs w:val="21"/>
        </w:rPr>
        <w:t xml:space="preserve"> </w:t>
      </w:r>
      <w:r w:rsidR="004348FC" w:rsidRPr="002C1BF9">
        <w:rPr>
          <w:rFonts w:asciiTheme="minorHAnsi" w:hAnsiTheme="minorHAnsi" w:cstheme="minorHAnsi"/>
          <w:b/>
          <w:sz w:val="21"/>
          <w:szCs w:val="21"/>
        </w:rPr>
        <w:t>A</w:t>
      </w:r>
      <w:r w:rsidR="00033DD9" w:rsidRPr="005C3CB3">
        <w:rPr>
          <w:rFonts w:asciiTheme="minorHAnsi" w:hAnsiTheme="minorHAnsi" w:cstheme="minorHAnsi"/>
          <w:b/>
          <w:sz w:val="21"/>
          <w:szCs w:val="21"/>
        </w:rPr>
        <w:t>nnex</w:t>
      </w:r>
      <w:r w:rsidR="004348FC" w:rsidRPr="002C1BF9">
        <w:rPr>
          <w:rFonts w:asciiTheme="minorHAnsi" w:hAnsiTheme="minorHAnsi" w:cstheme="minorHAnsi"/>
          <w:b/>
          <w:sz w:val="21"/>
          <w:szCs w:val="21"/>
        </w:rPr>
        <w:t xml:space="preserve"> 2</w:t>
      </w:r>
      <w:r w:rsidR="007D5912" w:rsidRPr="002C1BF9">
        <w:rPr>
          <w:rFonts w:asciiTheme="minorHAnsi" w:hAnsiTheme="minorHAnsi" w:cstheme="minorHAnsi"/>
          <w:b/>
          <w:sz w:val="21"/>
          <w:szCs w:val="21"/>
        </w:rPr>
        <w:t xml:space="preserve"> and 3</w:t>
      </w:r>
      <w:r w:rsidR="00033DD9" w:rsidRPr="005C3CB3">
        <w:rPr>
          <w:rFonts w:asciiTheme="minorHAnsi" w:hAnsiTheme="minorHAnsi" w:cstheme="minorHAnsi"/>
          <w:b/>
          <w:sz w:val="21"/>
          <w:szCs w:val="21"/>
        </w:rPr>
        <w:t xml:space="preserve"> </w:t>
      </w:r>
      <w:r w:rsidR="00033DD9" w:rsidRPr="002C1BF9">
        <w:rPr>
          <w:rFonts w:asciiTheme="minorHAnsi" w:hAnsiTheme="minorHAnsi" w:cstheme="minorHAnsi"/>
          <w:bCs/>
          <w:sz w:val="21"/>
          <w:szCs w:val="21"/>
        </w:rPr>
        <w:t>for details on the existing levels of regulation</w:t>
      </w:r>
      <w:r w:rsidRPr="005C3CB3">
        <w:rPr>
          <w:rFonts w:asciiTheme="minorHAnsi" w:hAnsiTheme="minorHAnsi" w:cstheme="minorHAnsi"/>
          <w:bCs/>
          <w:sz w:val="21"/>
          <w:szCs w:val="21"/>
        </w:rPr>
        <w:t>. The suggestion that a further layer of authorisation including application (every three years), inspection and monitoring costs incurred by a licensing scheme – possibly requiring the advice of a licensing lawyer</w:t>
      </w:r>
      <w:r w:rsidR="00EC5E3B" w:rsidRPr="005C3CB3">
        <w:rPr>
          <w:rFonts w:asciiTheme="minorHAnsi" w:hAnsiTheme="minorHAnsi" w:cstheme="minorHAnsi"/>
          <w:bCs/>
          <w:sz w:val="21"/>
          <w:szCs w:val="21"/>
        </w:rPr>
        <w:t xml:space="preserve"> – with the added complication of possible neighbour objection (often on vexatious grounds</w:t>
      </w:r>
      <w:r w:rsidR="00D92D4C" w:rsidRPr="005C3CB3">
        <w:rPr>
          <w:rFonts w:asciiTheme="minorHAnsi" w:hAnsiTheme="minorHAnsi" w:cstheme="minorHAnsi"/>
          <w:bCs/>
          <w:sz w:val="21"/>
          <w:szCs w:val="21"/>
        </w:rPr>
        <w:t>), will not be additionally onerous is incorrect.</w:t>
      </w:r>
    </w:p>
    <w:p w14:paraId="70D5789E" w14:textId="77777777" w:rsidR="00C5195C" w:rsidRPr="002C1BF9" w:rsidRDefault="00975915" w:rsidP="002C1BF9">
      <w:pPr>
        <w:spacing w:before="100" w:beforeAutospacing="1" w:after="100" w:afterAutospacing="1"/>
        <w:rPr>
          <w:rFonts w:asciiTheme="minorHAnsi" w:hAnsiTheme="minorHAnsi" w:cstheme="minorHAnsi"/>
          <w:sz w:val="21"/>
          <w:szCs w:val="21"/>
        </w:rPr>
      </w:pPr>
      <w:r w:rsidRPr="002C1BF9">
        <w:rPr>
          <w:rFonts w:asciiTheme="minorHAnsi" w:hAnsiTheme="minorHAnsi" w:cstheme="minorHAnsi"/>
          <w:b/>
          <w:sz w:val="21"/>
          <w:szCs w:val="21"/>
        </w:rPr>
        <w:t xml:space="preserve">Any fee that is added to the </w:t>
      </w:r>
      <w:r w:rsidR="00223F19" w:rsidRPr="002C1BF9">
        <w:rPr>
          <w:rFonts w:asciiTheme="minorHAnsi" w:hAnsiTheme="minorHAnsi" w:cstheme="minorHAnsi"/>
          <w:b/>
          <w:sz w:val="21"/>
          <w:szCs w:val="21"/>
        </w:rPr>
        <w:t xml:space="preserve">existing </w:t>
      </w:r>
      <w:r w:rsidRPr="002C1BF9">
        <w:rPr>
          <w:rFonts w:asciiTheme="minorHAnsi" w:hAnsiTheme="minorHAnsi" w:cstheme="minorHAnsi"/>
          <w:b/>
          <w:sz w:val="21"/>
          <w:szCs w:val="21"/>
        </w:rPr>
        <w:t xml:space="preserve">cost of doing business </w:t>
      </w:r>
      <w:r w:rsidR="00223F19" w:rsidRPr="002C1BF9">
        <w:rPr>
          <w:rFonts w:asciiTheme="minorHAnsi" w:hAnsiTheme="minorHAnsi" w:cstheme="minorHAnsi"/>
          <w:b/>
          <w:sz w:val="21"/>
          <w:szCs w:val="21"/>
        </w:rPr>
        <w:t>will be</w:t>
      </w:r>
      <w:r w:rsidRPr="002C1BF9">
        <w:rPr>
          <w:rFonts w:asciiTheme="minorHAnsi" w:hAnsiTheme="minorHAnsi" w:cstheme="minorHAnsi"/>
          <w:b/>
          <w:sz w:val="21"/>
          <w:szCs w:val="21"/>
        </w:rPr>
        <w:t xml:space="preserve"> un</w:t>
      </w:r>
      <w:r w:rsidR="00D92D4C" w:rsidRPr="002C1BF9">
        <w:rPr>
          <w:rFonts w:asciiTheme="minorHAnsi" w:hAnsiTheme="minorHAnsi" w:cstheme="minorHAnsi"/>
          <w:b/>
          <w:sz w:val="21"/>
          <w:szCs w:val="21"/>
        </w:rPr>
        <w:t>tenable</w:t>
      </w:r>
      <w:r w:rsidRPr="002C1BF9">
        <w:rPr>
          <w:rFonts w:asciiTheme="minorHAnsi" w:hAnsiTheme="minorHAnsi" w:cstheme="minorHAnsi"/>
          <w:b/>
          <w:sz w:val="21"/>
          <w:szCs w:val="21"/>
        </w:rPr>
        <w:t xml:space="preserve"> </w:t>
      </w:r>
      <w:r w:rsidR="00223F19" w:rsidRPr="002C1BF9">
        <w:rPr>
          <w:rFonts w:asciiTheme="minorHAnsi" w:hAnsiTheme="minorHAnsi" w:cstheme="minorHAnsi"/>
          <w:b/>
          <w:sz w:val="21"/>
          <w:szCs w:val="21"/>
        </w:rPr>
        <w:t>for</w:t>
      </w:r>
      <w:r w:rsidRPr="002C1BF9">
        <w:rPr>
          <w:rFonts w:asciiTheme="minorHAnsi" w:hAnsiTheme="minorHAnsi" w:cstheme="minorHAnsi"/>
          <w:b/>
          <w:sz w:val="21"/>
          <w:szCs w:val="21"/>
        </w:rPr>
        <w:t xml:space="preserve"> small businesses</w:t>
      </w:r>
      <w:r w:rsidRPr="002C1BF9">
        <w:rPr>
          <w:rFonts w:asciiTheme="minorHAnsi" w:hAnsiTheme="minorHAnsi" w:cstheme="minorHAnsi"/>
          <w:sz w:val="21"/>
          <w:szCs w:val="21"/>
        </w:rPr>
        <w:t xml:space="preserve">, especially in light of </w:t>
      </w:r>
      <w:r w:rsidR="003F6ECF" w:rsidRPr="002C1BF9">
        <w:rPr>
          <w:rFonts w:asciiTheme="minorHAnsi" w:hAnsiTheme="minorHAnsi" w:cstheme="minorHAnsi"/>
          <w:sz w:val="21"/>
          <w:szCs w:val="21"/>
        </w:rPr>
        <w:t>the global pandemic</w:t>
      </w:r>
      <w:r w:rsidR="00223F19" w:rsidRPr="002C1BF9">
        <w:rPr>
          <w:rFonts w:asciiTheme="minorHAnsi" w:hAnsiTheme="minorHAnsi" w:cstheme="minorHAnsi"/>
          <w:sz w:val="21"/>
          <w:szCs w:val="21"/>
        </w:rPr>
        <w:t>,</w:t>
      </w:r>
      <w:r w:rsidRPr="002C1BF9">
        <w:rPr>
          <w:rFonts w:asciiTheme="minorHAnsi" w:hAnsiTheme="minorHAnsi" w:cstheme="minorHAnsi"/>
          <w:sz w:val="21"/>
          <w:szCs w:val="21"/>
        </w:rPr>
        <w:t xml:space="preserve"> with huge increases in energy prices, services and </w:t>
      </w:r>
      <w:r w:rsidR="00223F19" w:rsidRPr="002C1BF9">
        <w:rPr>
          <w:rFonts w:asciiTheme="minorHAnsi" w:hAnsiTheme="minorHAnsi" w:cstheme="minorHAnsi"/>
          <w:sz w:val="21"/>
          <w:szCs w:val="21"/>
        </w:rPr>
        <w:t>consumables.</w:t>
      </w:r>
      <w:r w:rsidR="00B77626" w:rsidRPr="002C1BF9">
        <w:rPr>
          <w:rFonts w:asciiTheme="minorHAnsi" w:hAnsiTheme="minorHAnsi" w:cstheme="minorHAnsi"/>
          <w:sz w:val="21"/>
          <w:szCs w:val="21"/>
        </w:rPr>
        <w:t xml:space="preserve"> For legitimate businesses that already pay significant costs to comply with existing legislation, adding even a ‘small’ fee would be a significant financial burden. </w:t>
      </w:r>
    </w:p>
    <w:p w14:paraId="48814932" w14:textId="77777777" w:rsidR="008F1B39" w:rsidRPr="002C1BF9" w:rsidRDefault="00C5195C" w:rsidP="002C1BF9">
      <w:pPr>
        <w:rPr>
          <w:rFonts w:asciiTheme="minorHAnsi" w:hAnsiTheme="minorHAnsi" w:cstheme="minorHAnsi"/>
          <w:sz w:val="21"/>
          <w:szCs w:val="21"/>
        </w:rPr>
      </w:pPr>
      <w:r w:rsidRPr="002C1BF9">
        <w:rPr>
          <w:rFonts w:asciiTheme="minorHAnsi" w:hAnsiTheme="minorHAnsi" w:cstheme="minorHAnsi"/>
          <w:sz w:val="21"/>
          <w:szCs w:val="21"/>
        </w:rPr>
        <w:t xml:space="preserve">All of this will be </w:t>
      </w:r>
      <w:r w:rsidRPr="00AB2DD2">
        <w:rPr>
          <w:rFonts w:asciiTheme="minorHAnsi" w:hAnsiTheme="minorHAnsi" w:cstheme="minorHAnsi"/>
          <w:i/>
          <w:sz w:val="21"/>
          <w:szCs w:val="21"/>
        </w:rPr>
        <w:t>before</w:t>
      </w:r>
      <w:r w:rsidRPr="002C1BF9">
        <w:rPr>
          <w:rFonts w:asciiTheme="minorHAnsi" w:hAnsiTheme="minorHAnsi" w:cstheme="minorHAnsi"/>
          <w:iCs/>
          <w:sz w:val="21"/>
          <w:szCs w:val="21"/>
        </w:rPr>
        <w:t xml:space="preserve"> </w:t>
      </w:r>
      <w:r w:rsidRPr="002C1BF9">
        <w:rPr>
          <w:rFonts w:asciiTheme="minorHAnsi" w:hAnsiTheme="minorHAnsi" w:cstheme="minorHAnsi"/>
          <w:sz w:val="21"/>
          <w:szCs w:val="21"/>
        </w:rPr>
        <w:t>we consider the impact of the Planning Control Area Regulations</w:t>
      </w:r>
      <w:r w:rsidR="004C2E30" w:rsidRPr="002C1BF9">
        <w:rPr>
          <w:rFonts w:asciiTheme="minorHAnsi" w:hAnsiTheme="minorHAnsi" w:cstheme="minorHAnsi"/>
          <w:sz w:val="21"/>
          <w:szCs w:val="21"/>
        </w:rPr>
        <w:t xml:space="preserve"> which are being taken forward by City of Edinburgh Council </w:t>
      </w:r>
      <w:r w:rsidR="005508A5" w:rsidRPr="002C1BF9">
        <w:rPr>
          <w:rFonts w:asciiTheme="minorHAnsi" w:hAnsiTheme="minorHAnsi" w:cstheme="minorHAnsi"/>
          <w:sz w:val="21"/>
          <w:szCs w:val="21"/>
        </w:rPr>
        <w:t>(</w:t>
      </w:r>
      <w:r w:rsidR="004C2E30" w:rsidRPr="002C1BF9">
        <w:rPr>
          <w:rFonts w:asciiTheme="minorHAnsi" w:hAnsiTheme="minorHAnsi" w:cstheme="minorHAnsi"/>
          <w:sz w:val="21"/>
          <w:szCs w:val="21"/>
        </w:rPr>
        <w:t>while</w:t>
      </w:r>
      <w:r w:rsidR="005508A5" w:rsidRPr="002C1BF9">
        <w:rPr>
          <w:rFonts w:asciiTheme="minorHAnsi" w:hAnsiTheme="minorHAnsi" w:cstheme="minorHAnsi"/>
          <w:sz w:val="21"/>
          <w:szCs w:val="21"/>
        </w:rPr>
        <w:t xml:space="preserve"> also</w:t>
      </w:r>
      <w:r w:rsidR="004C2E30" w:rsidRPr="002C1BF9">
        <w:rPr>
          <w:rFonts w:asciiTheme="minorHAnsi" w:hAnsiTheme="minorHAnsi" w:cstheme="minorHAnsi"/>
          <w:sz w:val="21"/>
          <w:szCs w:val="21"/>
        </w:rPr>
        <w:t xml:space="preserve"> under active consideration by other local authorities like Highland and Fife Counci</w:t>
      </w:r>
      <w:r w:rsidR="005508A5" w:rsidRPr="002C1BF9">
        <w:rPr>
          <w:rFonts w:asciiTheme="minorHAnsi" w:hAnsiTheme="minorHAnsi" w:cstheme="minorHAnsi"/>
          <w:sz w:val="21"/>
          <w:szCs w:val="21"/>
        </w:rPr>
        <w:t>l).</w:t>
      </w:r>
    </w:p>
    <w:p w14:paraId="22E1F07D" w14:textId="0E88EFF9" w:rsidR="001F642A" w:rsidRPr="002C1BF9" w:rsidRDefault="001F642A" w:rsidP="002C1BF9">
      <w:pPr>
        <w:rPr>
          <w:rFonts w:asciiTheme="minorHAnsi" w:hAnsiTheme="minorHAnsi" w:cstheme="minorHAnsi"/>
          <w:sz w:val="21"/>
          <w:szCs w:val="21"/>
        </w:rPr>
      </w:pPr>
    </w:p>
    <w:p w14:paraId="50D39F69" w14:textId="366ACF37" w:rsidR="001F642A" w:rsidRPr="002C1BF9" w:rsidRDefault="003672D8" w:rsidP="002C1BF9">
      <w:pPr>
        <w:rPr>
          <w:rFonts w:asciiTheme="minorHAnsi" w:hAnsiTheme="minorHAnsi" w:cstheme="minorHAnsi"/>
          <w:b/>
          <w:bCs/>
          <w:sz w:val="21"/>
          <w:szCs w:val="21"/>
        </w:rPr>
      </w:pPr>
      <w:r w:rsidRPr="002C1BF9">
        <w:rPr>
          <w:rFonts w:asciiTheme="minorHAnsi" w:hAnsiTheme="minorHAnsi" w:cstheme="minorHAnsi"/>
          <w:b/>
          <w:bCs/>
          <w:noProof/>
          <w:sz w:val="21"/>
          <w:szCs w:val="21"/>
        </w:rPr>
        <mc:AlternateContent>
          <mc:Choice Requires="wps">
            <w:drawing>
              <wp:anchor distT="0" distB="0" distL="114300" distR="114300" simplePos="0" relativeHeight="251671552" behindDoc="0" locked="0" layoutInCell="1" allowOverlap="1" wp14:anchorId="5CAE602B" wp14:editId="6275C806">
                <wp:simplePos x="0" y="0"/>
                <wp:positionH relativeFrom="margin">
                  <wp:align>left</wp:align>
                </wp:positionH>
                <wp:positionV relativeFrom="paragraph">
                  <wp:posOffset>19050</wp:posOffset>
                </wp:positionV>
                <wp:extent cx="5648325" cy="1257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648325" cy="1257300"/>
                        </a:xfrm>
                        <a:prstGeom prst="rect">
                          <a:avLst/>
                        </a:prstGeom>
                        <a:solidFill>
                          <a:schemeClr val="lt1"/>
                        </a:solidFill>
                        <a:ln w="6350">
                          <a:solidFill>
                            <a:prstClr val="black"/>
                          </a:solidFill>
                        </a:ln>
                      </wps:spPr>
                      <wps:txbx>
                        <w:txbxContent>
                          <w:p w14:paraId="3A29AB4D" w14:textId="77777777" w:rsidR="00451C4A" w:rsidRPr="005C3CB3" w:rsidRDefault="00451C4A" w:rsidP="001F642A">
                            <w:pPr>
                              <w:rPr>
                                <w:rFonts w:asciiTheme="minorHAnsi" w:hAnsiTheme="minorHAnsi" w:cstheme="minorHAnsi"/>
                                <w:b/>
                                <w:bCs/>
                                <w:sz w:val="21"/>
                                <w:szCs w:val="21"/>
                              </w:rPr>
                            </w:pPr>
                            <w:r w:rsidRPr="005C3CB3">
                              <w:rPr>
                                <w:rFonts w:asciiTheme="minorHAnsi" w:hAnsiTheme="minorHAnsi" w:cstheme="minorHAnsi"/>
                                <w:b/>
                                <w:bCs/>
                                <w:sz w:val="21"/>
                                <w:szCs w:val="21"/>
                              </w:rPr>
                              <w:t>Key Questions</w:t>
                            </w:r>
                          </w:p>
                          <w:p w14:paraId="6B9D7ACB" w14:textId="77777777" w:rsidR="00451C4A" w:rsidRPr="001F642A" w:rsidRDefault="00451C4A" w:rsidP="008D55BC">
                            <w:pPr>
                              <w:pStyle w:val="ListParagraph"/>
                              <w:numPr>
                                <w:ilvl w:val="0"/>
                                <w:numId w:val="34"/>
                              </w:numPr>
                              <w:rPr>
                                <w:rFonts w:asciiTheme="minorHAnsi" w:hAnsiTheme="minorHAnsi" w:cstheme="minorHAnsi"/>
                                <w:sz w:val="21"/>
                                <w:szCs w:val="21"/>
                              </w:rPr>
                            </w:pPr>
                            <w:r w:rsidRPr="005C3CB3">
                              <w:rPr>
                                <w:rFonts w:asciiTheme="minorHAnsi" w:hAnsiTheme="minorHAnsi" w:cstheme="minorHAnsi"/>
                                <w:bCs/>
                                <w:sz w:val="21"/>
                                <w:szCs w:val="21"/>
                              </w:rPr>
                              <w:t>On what grounds do you consider this legislation to not be onerous or burdensome for bone fide legitimate businesses?</w:t>
                            </w:r>
                          </w:p>
                          <w:p w14:paraId="137CA513" w14:textId="77777777" w:rsidR="00451C4A" w:rsidRPr="006D5F0C" w:rsidRDefault="00451C4A" w:rsidP="008D55BC">
                            <w:pPr>
                              <w:pStyle w:val="ListParagraph"/>
                              <w:numPr>
                                <w:ilvl w:val="0"/>
                                <w:numId w:val="34"/>
                              </w:numPr>
                              <w:rPr>
                                <w:rFonts w:asciiTheme="minorHAnsi" w:hAnsiTheme="minorHAnsi" w:cstheme="minorHAnsi"/>
                                <w:sz w:val="21"/>
                                <w:szCs w:val="21"/>
                              </w:rPr>
                            </w:pPr>
                            <w:r w:rsidRPr="005C3CB3">
                              <w:rPr>
                                <w:rFonts w:asciiTheme="minorHAnsi" w:hAnsiTheme="minorHAnsi" w:cstheme="minorHAnsi"/>
                                <w:bCs/>
                                <w:sz w:val="21"/>
                                <w:szCs w:val="21"/>
                              </w:rPr>
                              <w:t>How can the Scottish Government evidence that the proposals will not be onerous for those who provide short-term let accommodation, or make sure that this will be the outcome?</w:t>
                            </w:r>
                          </w:p>
                          <w:p w14:paraId="2FD58FF6" w14:textId="77777777" w:rsidR="00451C4A" w:rsidRPr="003672D8" w:rsidRDefault="00451C4A" w:rsidP="008D55BC">
                            <w:pPr>
                              <w:pStyle w:val="ListParagraph"/>
                              <w:numPr>
                                <w:ilvl w:val="0"/>
                                <w:numId w:val="34"/>
                              </w:numPr>
                              <w:rPr>
                                <w:rFonts w:asciiTheme="minorHAnsi" w:hAnsiTheme="minorHAnsi" w:cstheme="minorHAnsi"/>
                                <w:sz w:val="21"/>
                                <w:szCs w:val="21"/>
                              </w:rPr>
                            </w:pPr>
                            <w:r w:rsidRPr="003672D8">
                              <w:rPr>
                                <w:rFonts w:asciiTheme="minorHAnsi" w:hAnsiTheme="minorHAnsi" w:cstheme="minorHAnsi"/>
                                <w:sz w:val="21"/>
                                <w:szCs w:val="21"/>
                              </w:rPr>
                              <w:t>On what grounds is licensing required, and why registration is not deemed to be adequate for the activity, when Private Landlords are registered?</w:t>
                            </w:r>
                          </w:p>
                          <w:p w14:paraId="2F00A3D7"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602B" id="Text Box 11" o:spid="_x0000_s1030" type="#_x0000_t202" style="position:absolute;margin-left:0;margin-top:1.5pt;width:444.75pt;height:9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" fillcolor="white [3201]" strokeweight=".5pt">
                <v:textbox>
                  <w:txbxContent>
                    <w:p w14:paraId="3A29AB4D" w14:textId="77777777" w:rsidR="00451C4A" w:rsidRPr="005C3CB3" w:rsidRDefault="00451C4A" w:rsidP="001F642A">
                      <w:pPr>
                        <w:rPr>
                          <w:rFonts w:asciiTheme="minorHAnsi" w:hAnsiTheme="minorHAnsi" w:cstheme="minorHAnsi"/>
                          <w:b/>
                          <w:bCs/>
                          <w:sz w:val="21"/>
                          <w:szCs w:val="21"/>
                        </w:rPr>
                      </w:pPr>
                      <w:r w:rsidRPr="005C3CB3">
                        <w:rPr>
                          <w:rFonts w:asciiTheme="minorHAnsi" w:hAnsiTheme="minorHAnsi" w:cstheme="minorHAnsi"/>
                          <w:b/>
                          <w:bCs/>
                          <w:sz w:val="21"/>
                          <w:szCs w:val="21"/>
                        </w:rPr>
                        <w:t>Key Questions</w:t>
                      </w:r>
                    </w:p>
                    <w:p w14:paraId="6B9D7ACB" w14:textId="77777777" w:rsidR="00451C4A" w:rsidRPr="001F642A" w:rsidRDefault="00451C4A" w:rsidP="008D55BC">
                      <w:pPr>
                        <w:pStyle w:val="ListParagraph"/>
                        <w:numPr>
                          <w:ilvl w:val="0"/>
                          <w:numId w:val="34"/>
                        </w:numPr>
                        <w:rPr>
                          <w:rFonts w:asciiTheme="minorHAnsi" w:hAnsiTheme="minorHAnsi" w:cstheme="minorHAnsi"/>
                          <w:sz w:val="21"/>
                          <w:szCs w:val="21"/>
                        </w:rPr>
                      </w:pPr>
                      <w:r w:rsidRPr="005C3CB3">
                        <w:rPr>
                          <w:rFonts w:asciiTheme="minorHAnsi" w:hAnsiTheme="minorHAnsi" w:cstheme="minorHAnsi"/>
                          <w:bCs/>
                          <w:sz w:val="21"/>
                          <w:szCs w:val="21"/>
                        </w:rPr>
                        <w:t>On what grounds do you consider this legislation to not be onerous or burdensome for bone fide legitimate businesses?</w:t>
                      </w:r>
                    </w:p>
                    <w:p w14:paraId="137CA513" w14:textId="77777777" w:rsidR="00451C4A" w:rsidRPr="006D5F0C" w:rsidRDefault="00451C4A" w:rsidP="008D55BC">
                      <w:pPr>
                        <w:pStyle w:val="ListParagraph"/>
                        <w:numPr>
                          <w:ilvl w:val="0"/>
                          <w:numId w:val="34"/>
                        </w:numPr>
                        <w:rPr>
                          <w:rFonts w:asciiTheme="minorHAnsi" w:hAnsiTheme="minorHAnsi" w:cstheme="minorHAnsi"/>
                          <w:sz w:val="21"/>
                          <w:szCs w:val="21"/>
                        </w:rPr>
                      </w:pPr>
                      <w:r w:rsidRPr="005C3CB3">
                        <w:rPr>
                          <w:rFonts w:asciiTheme="minorHAnsi" w:hAnsiTheme="minorHAnsi" w:cstheme="minorHAnsi"/>
                          <w:bCs/>
                          <w:sz w:val="21"/>
                          <w:szCs w:val="21"/>
                        </w:rPr>
                        <w:t>How can the Scottish Government evidence that the proposals will not be onerous for those who provide short-term let accommodation, or make sure that this will be the outcome?</w:t>
                      </w:r>
                    </w:p>
                    <w:p w14:paraId="2FD58FF6" w14:textId="77777777" w:rsidR="00451C4A" w:rsidRPr="003672D8" w:rsidRDefault="00451C4A" w:rsidP="008D55BC">
                      <w:pPr>
                        <w:pStyle w:val="ListParagraph"/>
                        <w:numPr>
                          <w:ilvl w:val="0"/>
                          <w:numId w:val="34"/>
                        </w:numPr>
                        <w:rPr>
                          <w:rFonts w:asciiTheme="minorHAnsi" w:hAnsiTheme="minorHAnsi" w:cstheme="minorHAnsi"/>
                          <w:sz w:val="21"/>
                          <w:szCs w:val="21"/>
                        </w:rPr>
                      </w:pPr>
                      <w:r w:rsidRPr="003672D8">
                        <w:rPr>
                          <w:rFonts w:asciiTheme="minorHAnsi" w:hAnsiTheme="minorHAnsi" w:cstheme="minorHAnsi"/>
                          <w:sz w:val="21"/>
                          <w:szCs w:val="21"/>
                        </w:rPr>
                        <w:t>On what grounds is licensing required, and why registration is not deemed to be adequate for the activity, when Private Landlords are registered?</w:t>
                      </w:r>
                    </w:p>
                    <w:p w14:paraId="2F00A3D7" w14:textId="77777777" w:rsidR="00451C4A" w:rsidRDefault="00451C4A"/>
                  </w:txbxContent>
                </v:textbox>
                <w10:wrap anchorx="margin"/>
              </v:shape>
            </w:pict>
          </mc:Fallback>
        </mc:AlternateContent>
      </w:r>
    </w:p>
    <w:p w14:paraId="61975B3B" w14:textId="6E29B002" w:rsidR="001F642A" w:rsidRPr="002C1BF9" w:rsidRDefault="001F642A" w:rsidP="002C1BF9">
      <w:pPr>
        <w:rPr>
          <w:rFonts w:asciiTheme="minorHAnsi" w:hAnsiTheme="minorHAnsi" w:cstheme="minorHAnsi"/>
          <w:b/>
          <w:bCs/>
          <w:sz w:val="21"/>
          <w:szCs w:val="21"/>
        </w:rPr>
      </w:pPr>
    </w:p>
    <w:p w14:paraId="0693C958" w14:textId="77777777" w:rsidR="001F642A" w:rsidRPr="002C1BF9" w:rsidRDefault="001F642A" w:rsidP="002C1BF9">
      <w:pPr>
        <w:rPr>
          <w:rFonts w:asciiTheme="minorHAnsi" w:hAnsiTheme="minorHAnsi" w:cstheme="minorHAnsi"/>
          <w:b/>
          <w:bCs/>
          <w:sz w:val="21"/>
          <w:szCs w:val="21"/>
        </w:rPr>
      </w:pPr>
    </w:p>
    <w:p w14:paraId="6E9FDF73" w14:textId="77777777" w:rsidR="001F642A" w:rsidRPr="002C1BF9" w:rsidRDefault="001F642A" w:rsidP="002C1BF9">
      <w:pPr>
        <w:rPr>
          <w:rFonts w:asciiTheme="minorHAnsi" w:hAnsiTheme="minorHAnsi" w:cstheme="minorHAnsi"/>
          <w:b/>
          <w:bCs/>
          <w:sz w:val="21"/>
          <w:szCs w:val="21"/>
        </w:rPr>
      </w:pPr>
    </w:p>
    <w:p w14:paraId="064C3E9C" w14:textId="74F1656F" w:rsidR="001F642A" w:rsidRPr="002C1BF9" w:rsidRDefault="001F642A" w:rsidP="002C1BF9">
      <w:pPr>
        <w:rPr>
          <w:rFonts w:asciiTheme="minorHAnsi" w:hAnsiTheme="minorHAnsi" w:cstheme="minorHAnsi"/>
          <w:b/>
          <w:bCs/>
          <w:sz w:val="21"/>
          <w:szCs w:val="21"/>
        </w:rPr>
      </w:pPr>
    </w:p>
    <w:p w14:paraId="360A95A7" w14:textId="77777777" w:rsidR="001F642A" w:rsidRPr="002C1BF9" w:rsidRDefault="001F642A" w:rsidP="002C1BF9">
      <w:pPr>
        <w:rPr>
          <w:rFonts w:asciiTheme="minorHAnsi" w:hAnsiTheme="minorHAnsi" w:cstheme="minorHAnsi"/>
          <w:b/>
          <w:bCs/>
          <w:sz w:val="21"/>
          <w:szCs w:val="21"/>
        </w:rPr>
      </w:pPr>
    </w:p>
    <w:p w14:paraId="4F1BFD3C" w14:textId="77777777" w:rsidR="001F642A" w:rsidRPr="002C1BF9" w:rsidRDefault="001F642A" w:rsidP="002C1BF9">
      <w:pPr>
        <w:rPr>
          <w:rFonts w:asciiTheme="minorHAnsi" w:hAnsiTheme="minorHAnsi" w:cstheme="minorHAnsi"/>
          <w:b/>
          <w:color w:val="000000"/>
          <w:sz w:val="21"/>
          <w:szCs w:val="21"/>
          <w:u w:val="single"/>
        </w:rPr>
      </w:pPr>
    </w:p>
    <w:p w14:paraId="7FCED144" w14:textId="77777777" w:rsidR="006D5F0C" w:rsidRDefault="006D5F0C" w:rsidP="002C1BF9">
      <w:pPr>
        <w:rPr>
          <w:rFonts w:asciiTheme="minorHAnsi" w:hAnsiTheme="minorHAnsi" w:cstheme="minorHAnsi"/>
          <w:b/>
          <w:color w:val="000000"/>
          <w:sz w:val="21"/>
          <w:szCs w:val="21"/>
          <w:u w:val="single"/>
        </w:rPr>
      </w:pPr>
    </w:p>
    <w:p w14:paraId="3C3F222D" w14:textId="77777777" w:rsidR="006D5F0C" w:rsidRDefault="006D5F0C" w:rsidP="002C1BF9">
      <w:pPr>
        <w:rPr>
          <w:rFonts w:asciiTheme="minorHAnsi" w:hAnsiTheme="minorHAnsi" w:cstheme="minorHAnsi"/>
          <w:b/>
          <w:color w:val="000000"/>
          <w:sz w:val="21"/>
          <w:szCs w:val="21"/>
          <w:u w:val="single"/>
        </w:rPr>
      </w:pPr>
    </w:p>
    <w:p w14:paraId="06FC48D8" w14:textId="77777777" w:rsidR="004148F4" w:rsidRDefault="004148F4" w:rsidP="002C1BF9">
      <w:pPr>
        <w:rPr>
          <w:rFonts w:asciiTheme="minorHAnsi" w:hAnsiTheme="minorHAnsi" w:cstheme="minorHAnsi"/>
          <w:b/>
          <w:color w:val="000000"/>
          <w:sz w:val="21"/>
          <w:szCs w:val="21"/>
          <w:u w:val="single"/>
        </w:rPr>
      </w:pPr>
    </w:p>
    <w:p w14:paraId="1F055997" w14:textId="77777777" w:rsidR="004148F4" w:rsidRDefault="004148F4" w:rsidP="002C1BF9">
      <w:pPr>
        <w:rPr>
          <w:rFonts w:asciiTheme="minorHAnsi" w:hAnsiTheme="minorHAnsi" w:cstheme="minorHAnsi"/>
          <w:b/>
          <w:color w:val="000000"/>
          <w:sz w:val="21"/>
          <w:szCs w:val="21"/>
          <w:u w:val="single"/>
        </w:rPr>
      </w:pPr>
    </w:p>
    <w:p w14:paraId="6CE415CE" w14:textId="77777777" w:rsidR="004148F4" w:rsidRDefault="004148F4" w:rsidP="002C1BF9">
      <w:pPr>
        <w:rPr>
          <w:rFonts w:asciiTheme="minorHAnsi" w:hAnsiTheme="minorHAnsi" w:cstheme="minorHAnsi"/>
          <w:b/>
          <w:color w:val="000000"/>
          <w:sz w:val="21"/>
          <w:szCs w:val="21"/>
          <w:u w:val="single"/>
        </w:rPr>
      </w:pPr>
    </w:p>
    <w:p w14:paraId="068C00FA" w14:textId="77777777" w:rsidR="004148F4" w:rsidRDefault="004148F4" w:rsidP="002C1BF9">
      <w:pPr>
        <w:rPr>
          <w:rFonts w:asciiTheme="minorHAnsi" w:hAnsiTheme="minorHAnsi" w:cstheme="minorHAnsi"/>
          <w:b/>
          <w:color w:val="000000"/>
          <w:sz w:val="21"/>
          <w:szCs w:val="21"/>
          <w:u w:val="single"/>
        </w:rPr>
      </w:pPr>
    </w:p>
    <w:p w14:paraId="6CC1AB11" w14:textId="77777777" w:rsidR="004148F4" w:rsidRDefault="004148F4" w:rsidP="002C1BF9">
      <w:pPr>
        <w:rPr>
          <w:rFonts w:asciiTheme="minorHAnsi" w:hAnsiTheme="minorHAnsi" w:cstheme="minorHAnsi"/>
          <w:b/>
          <w:color w:val="000000"/>
          <w:sz w:val="21"/>
          <w:szCs w:val="21"/>
          <w:u w:val="single"/>
        </w:rPr>
      </w:pPr>
    </w:p>
    <w:p w14:paraId="5835EA74" w14:textId="440E1ED5" w:rsidR="00B13892" w:rsidRPr="002C1BF9" w:rsidRDefault="00B13892"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lastRenderedPageBreak/>
        <w:t>Uncertainty</w:t>
      </w:r>
    </w:p>
    <w:p w14:paraId="27703CB5" w14:textId="77777777" w:rsidR="00B13892" w:rsidRPr="002C1BF9" w:rsidRDefault="00B13892" w:rsidP="002C1BF9">
      <w:pPr>
        <w:rPr>
          <w:rFonts w:asciiTheme="minorHAnsi" w:hAnsiTheme="minorHAnsi" w:cstheme="minorHAnsi"/>
          <w:color w:val="000000"/>
          <w:sz w:val="21"/>
          <w:szCs w:val="21"/>
          <w:u w:val="single"/>
        </w:rPr>
      </w:pPr>
    </w:p>
    <w:p w14:paraId="17D5BA0F" w14:textId="77777777" w:rsidR="00B13892" w:rsidRPr="00AB2DD2" w:rsidRDefault="00B13892" w:rsidP="005C3CB3">
      <w:pPr>
        <w:rPr>
          <w:rFonts w:asciiTheme="minorHAnsi" w:hAnsiTheme="minorHAnsi" w:cstheme="minorHAnsi"/>
          <w:b/>
          <w:color w:val="000000"/>
          <w:sz w:val="21"/>
          <w:szCs w:val="21"/>
          <w:u w:val="single"/>
        </w:rPr>
      </w:pPr>
      <w:r w:rsidRPr="00AB2DD2">
        <w:rPr>
          <w:rFonts w:asciiTheme="minorHAnsi" w:hAnsiTheme="minorHAnsi" w:cstheme="minorHAnsi"/>
          <w:b/>
          <w:color w:val="000000"/>
          <w:sz w:val="21"/>
          <w:szCs w:val="21"/>
          <w:u w:val="single"/>
        </w:rPr>
        <w:t xml:space="preserve">Fees </w:t>
      </w:r>
    </w:p>
    <w:p w14:paraId="7D4F7DCE" w14:textId="77777777" w:rsidR="00D2222E" w:rsidRPr="002C1BF9" w:rsidRDefault="00D2222E" w:rsidP="002C1BF9">
      <w:pPr>
        <w:rPr>
          <w:rFonts w:asciiTheme="minorHAnsi" w:hAnsiTheme="minorHAnsi" w:cstheme="minorHAnsi"/>
          <w:sz w:val="21"/>
          <w:szCs w:val="21"/>
        </w:rPr>
      </w:pPr>
    </w:p>
    <w:p w14:paraId="5018986B" w14:textId="28202A76" w:rsidR="00251B78" w:rsidRPr="00F24228" w:rsidRDefault="00265525" w:rsidP="008D55BC">
      <w:pPr>
        <w:pStyle w:val="ListParagraph"/>
        <w:numPr>
          <w:ilvl w:val="0"/>
          <w:numId w:val="43"/>
        </w:numPr>
        <w:rPr>
          <w:rFonts w:asciiTheme="minorHAnsi" w:hAnsiTheme="minorHAnsi" w:cstheme="minorHAnsi"/>
          <w:sz w:val="21"/>
          <w:szCs w:val="21"/>
        </w:rPr>
      </w:pPr>
      <w:r w:rsidRPr="003672D8">
        <w:rPr>
          <w:rFonts w:asciiTheme="minorHAnsi" w:hAnsiTheme="minorHAnsi" w:cstheme="minorHAnsi"/>
          <w:sz w:val="21"/>
          <w:szCs w:val="21"/>
        </w:rPr>
        <w:t>The industry still has no clarity regarding the fees associated with a licence</w:t>
      </w:r>
      <w:r w:rsidR="00503A1C" w:rsidRPr="003672D8">
        <w:rPr>
          <w:rFonts w:asciiTheme="minorHAnsi" w:hAnsiTheme="minorHAnsi" w:cstheme="minorHAnsi"/>
          <w:sz w:val="21"/>
          <w:szCs w:val="21"/>
        </w:rPr>
        <w:t xml:space="preserve"> which is causing real anxiety for our members</w:t>
      </w:r>
      <w:r w:rsidRPr="003672D8">
        <w:rPr>
          <w:rFonts w:asciiTheme="minorHAnsi" w:hAnsiTheme="minorHAnsi" w:cstheme="minorHAnsi"/>
          <w:sz w:val="21"/>
          <w:szCs w:val="21"/>
        </w:rPr>
        <w:t xml:space="preserve">. </w:t>
      </w:r>
      <w:r w:rsidR="00A0608D" w:rsidRPr="00F24228">
        <w:rPr>
          <w:rFonts w:asciiTheme="minorHAnsi" w:hAnsiTheme="minorHAnsi" w:cstheme="minorHAnsi"/>
          <w:sz w:val="21"/>
          <w:szCs w:val="21"/>
        </w:rPr>
        <w:t>SOLAR</w:t>
      </w:r>
      <w:r w:rsidR="00E678B4" w:rsidRPr="00F24228">
        <w:rPr>
          <w:rFonts w:asciiTheme="minorHAnsi" w:hAnsiTheme="minorHAnsi" w:cstheme="minorHAnsi"/>
          <w:sz w:val="21"/>
          <w:szCs w:val="21"/>
        </w:rPr>
        <w:t xml:space="preserve"> have contested the </w:t>
      </w:r>
      <w:r w:rsidR="0024226D" w:rsidRPr="00F24228">
        <w:rPr>
          <w:rFonts w:asciiTheme="minorHAnsi" w:hAnsiTheme="minorHAnsi" w:cstheme="minorHAnsi"/>
          <w:sz w:val="21"/>
          <w:szCs w:val="21"/>
        </w:rPr>
        <w:t xml:space="preserve">June 2020 </w:t>
      </w:r>
      <w:r w:rsidR="00E678B4" w:rsidRPr="00F24228">
        <w:rPr>
          <w:rFonts w:asciiTheme="minorHAnsi" w:hAnsiTheme="minorHAnsi" w:cstheme="minorHAnsi"/>
          <w:sz w:val="21"/>
          <w:szCs w:val="21"/>
        </w:rPr>
        <w:t xml:space="preserve">BRIA and suggested that if full cost recovery applies (which it must, even if not initially but eventually), the fees would be more like </w:t>
      </w:r>
      <w:r w:rsidR="00E678B4" w:rsidRPr="00F24228">
        <w:rPr>
          <w:rFonts w:asciiTheme="minorHAnsi" w:hAnsiTheme="minorHAnsi" w:cstheme="minorHAnsi"/>
          <w:b/>
          <w:bCs/>
          <w:sz w:val="21"/>
          <w:szCs w:val="21"/>
        </w:rPr>
        <w:t>£1,500 to £2,000</w:t>
      </w:r>
      <w:r w:rsidR="00E678B4" w:rsidRPr="00F24228">
        <w:rPr>
          <w:rFonts w:asciiTheme="minorHAnsi" w:hAnsiTheme="minorHAnsi" w:cstheme="minorHAnsi"/>
          <w:sz w:val="21"/>
          <w:szCs w:val="21"/>
        </w:rPr>
        <w:t>, which would be crippling to small businesses.</w:t>
      </w:r>
      <w:r w:rsidR="00A0608D" w:rsidRPr="002C1BF9">
        <w:rPr>
          <w:rStyle w:val="FootnoteReference"/>
          <w:rFonts w:asciiTheme="minorHAnsi" w:hAnsiTheme="minorHAnsi" w:cstheme="minorHAnsi"/>
          <w:sz w:val="21"/>
          <w:szCs w:val="21"/>
        </w:rPr>
        <w:footnoteReference w:id="23"/>
      </w:r>
    </w:p>
    <w:p w14:paraId="5A9C18E9" w14:textId="77777777" w:rsidR="003330FE" w:rsidRPr="002C1BF9" w:rsidRDefault="00251B78" w:rsidP="008D55BC">
      <w:pPr>
        <w:pStyle w:val="ListParagraph"/>
        <w:numPr>
          <w:ilvl w:val="0"/>
          <w:numId w:val="13"/>
        </w:numPr>
        <w:rPr>
          <w:rFonts w:asciiTheme="minorHAnsi" w:hAnsiTheme="minorHAnsi" w:cstheme="minorHAnsi"/>
          <w:sz w:val="21"/>
          <w:szCs w:val="21"/>
        </w:rPr>
      </w:pPr>
      <w:r w:rsidRPr="002C1BF9">
        <w:rPr>
          <w:rFonts w:asciiTheme="minorHAnsi" w:hAnsiTheme="minorHAnsi" w:cstheme="minorHAnsi"/>
          <w:sz w:val="21"/>
          <w:szCs w:val="21"/>
        </w:rPr>
        <w:t>Such fees</w:t>
      </w:r>
      <w:r w:rsidR="00F1612B" w:rsidRPr="002C1BF9">
        <w:rPr>
          <w:rFonts w:asciiTheme="minorHAnsi" w:hAnsiTheme="minorHAnsi" w:cstheme="minorHAnsi"/>
          <w:sz w:val="21"/>
          <w:szCs w:val="21"/>
        </w:rPr>
        <w:t xml:space="preserve"> would also </w:t>
      </w:r>
      <w:r w:rsidRPr="002C1BF9">
        <w:rPr>
          <w:rFonts w:asciiTheme="minorHAnsi" w:hAnsiTheme="minorHAnsi" w:cstheme="minorHAnsi"/>
          <w:sz w:val="21"/>
          <w:szCs w:val="21"/>
        </w:rPr>
        <w:t xml:space="preserve">result in disadvantaging small business against larger hospitality operators, whose fees are based on Rateable Value. </w:t>
      </w:r>
      <w:r w:rsidR="007B18FC" w:rsidRPr="002C1BF9">
        <w:rPr>
          <w:rFonts w:asciiTheme="minorHAnsi" w:hAnsiTheme="minorHAnsi" w:cstheme="minorHAnsi"/>
          <w:sz w:val="21"/>
          <w:szCs w:val="21"/>
        </w:rPr>
        <w:t>This is directly in opposition to UKHospitality’s call for a ‘level playing field’ and ‘parity’ across all accommodation providers.</w:t>
      </w:r>
    </w:p>
    <w:p w14:paraId="31748CE5" w14:textId="77777777" w:rsidR="00241934" w:rsidRPr="002C1BF9" w:rsidRDefault="00190E2F" w:rsidP="008D55BC">
      <w:pPr>
        <w:pStyle w:val="ListParagraph"/>
        <w:numPr>
          <w:ilvl w:val="0"/>
          <w:numId w:val="13"/>
        </w:numPr>
        <w:rPr>
          <w:rFonts w:asciiTheme="minorHAnsi" w:hAnsiTheme="minorHAnsi" w:cstheme="minorHAnsi"/>
          <w:sz w:val="21"/>
          <w:szCs w:val="21"/>
        </w:rPr>
      </w:pPr>
      <w:r w:rsidRPr="002C1BF9">
        <w:rPr>
          <w:rFonts w:asciiTheme="minorHAnsi" w:hAnsiTheme="minorHAnsi" w:cstheme="minorHAnsi"/>
          <w:sz w:val="21"/>
          <w:szCs w:val="21"/>
        </w:rPr>
        <w:t xml:space="preserve">Supplementary Guidance for Local </w:t>
      </w:r>
      <w:r w:rsidR="008915D1" w:rsidRPr="002C1BF9">
        <w:rPr>
          <w:rFonts w:asciiTheme="minorHAnsi" w:hAnsiTheme="minorHAnsi" w:cstheme="minorHAnsi"/>
          <w:sz w:val="21"/>
          <w:szCs w:val="21"/>
        </w:rPr>
        <w:t>Authorities</w:t>
      </w:r>
      <w:r w:rsidRPr="002C1BF9">
        <w:rPr>
          <w:rFonts w:asciiTheme="minorHAnsi" w:hAnsiTheme="minorHAnsi" w:cstheme="minorHAnsi"/>
          <w:sz w:val="21"/>
          <w:szCs w:val="21"/>
        </w:rPr>
        <w:t xml:space="preserve"> </w:t>
      </w:r>
      <w:r w:rsidR="008915D1" w:rsidRPr="002C1BF9">
        <w:rPr>
          <w:rFonts w:asciiTheme="minorHAnsi" w:hAnsiTheme="minorHAnsi" w:cstheme="minorHAnsi"/>
          <w:sz w:val="21"/>
          <w:szCs w:val="21"/>
        </w:rPr>
        <w:t>states that l</w:t>
      </w:r>
      <w:r w:rsidRPr="002C1BF9">
        <w:rPr>
          <w:rFonts w:asciiTheme="minorHAnsi" w:hAnsiTheme="minorHAnsi" w:cstheme="minorHAnsi"/>
          <w:sz w:val="21"/>
          <w:szCs w:val="21"/>
        </w:rPr>
        <w:t xml:space="preserve">icensing authorities should issue one of two types of licence for a </w:t>
      </w:r>
      <w:proofErr w:type="gramStart"/>
      <w:r w:rsidR="00401D23" w:rsidRPr="002C1BF9">
        <w:rPr>
          <w:rFonts w:asciiTheme="minorHAnsi" w:hAnsiTheme="minorHAnsi" w:cstheme="minorHAnsi"/>
          <w:sz w:val="21"/>
          <w:szCs w:val="21"/>
        </w:rPr>
        <w:t>premise</w:t>
      </w:r>
      <w:r w:rsidR="00CE500A" w:rsidRPr="002C1BF9">
        <w:rPr>
          <w:rFonts w:asciiTheme="minorHAnsi" w:hAnsiTheme="minorHAnsi" w:cstheme="minorHAnsi"/>
          <w:sz w:val="21"/>
          <w:szCs w:val="21"/>
        </w:rPr>
        <w:t>s</w:t>
      </w:r>
      <w:proofErr w:type="gramEnd"/>
      <w:r w:rsidR="00CE500A" w:rsidRPr="002C1BF9">
        <w:rPr>
          <w:rFonts w:asciiTheme="minorHAnsi" w:hAnsiTheme="minorHAnsi" w:cstheme="minorHAnsi"/>
          <w:sz w:val="21"/>
          <w:szCs w:val="21"/>
        </w:rPr>
        <w:t>:</w:t>
      </w:r>
      <w:r w:rsidRPr="002C1BF9">
        <w:rPr>
          <w:rFonts w:asciiTheme="minorHAnsi" w:hAnsiTheme="minorHAnsi" w:cstheme="minorHAnsi"/>
          <w:sz w:val="21"/>
          <w:szCs w:val="21"/>
        </w:rPr>
        <w:t xml:space="preserve"> a) home sharing and home letting; or b) secondary</w:t>
      </w:r>
      <w:r w:rsidR="008915D1" w:rsidRPr="002C1BF9">
        <w:rPr>
          <w:rFonts w:asciiTheme="minorHAnsi" w:hAnsiTheme="minorHAnsi" w:cstheme="minorHAnsi"/>
          <w:sz w:val="21"/>
          <w:szCs w:val="21"/>
        </w:rPr>
        <w:t xml:space="preserve"> </w:t>
      </w:r>
      <w:r w:rsidRPr="002C1BF9">
        <w:rPr>
          <w:rFonts w:asciiTheme="minorHAnsi" w:hAnsiTheme="minorHAnsi" w:cstheme="minorHAnsi"/>
          <w:sz w:val="21"/>
          <w:szCs w:val="21"/>
        </w:rPr>
        <w:t xml:space="preserve">letting. </w:t>
      </w:r>
      <w:r w:rsidR="007B0A35" w:rsidRPr="002C1BF9">
        <w:rPr>
          <w:rFonts w:asciiTheme="minorHAnsi" w:hAnsiTheme="minorHAnsi" w:cstheme="minorHAnsi"/>
          <w:sz w:val="21"/>
          <w:szCs w:val="21"/>
        </w:rPr>
        <w:t xml:space="preserve">This is based on </w:t>
      </w:r>
      <w:r w:rsidR="007B0A35" w:rsidRPr="002C1BF9">
        <w:rPr>
          <w:rFonts w:asciiTheme="minorHAnsi" w:hAnsiTheme="minorHAnsi" w:cstheme="minorHAnsi"/>
          <w:i/>
          <w:sz w:val="21"/>
          <w:szCs w:val="21"/>
        </w:rPr>
        <w:t>“</w:t>
      </w:r>
      <w:r w:rsidRPr="002C1BF9">
        <w:rPr>
          <w:rFonts w:asciiTheme="minorHAnsi" w:hAnsiTheme="minorHAnsi" w:cstheme="minorHAnsi"/>
          <w:i/>
          <w:sz w:val="21"/>
          <w:szCs w:val="21"/>
        </w:rPr>
        <w:t>Evidence gathered during the two public consultations in 2019 and 2020 and independent research on the impact of short-term lets on communities in 2019</w:t>
      </w:r>
      <w:r w:rsidRPr="002C1BF9">
        <w:rPr>
          <w:rFonts w:asciiTheme="minorHAnsi" w:hAnsiTheme="minorHAnsi" w:cstheme="minorHAnsi"/>
          <w:i/>
          <w:position w:val="8"/>
          <w:sz w:val="21"/>
          <w:szCs w:val="21"/>
        </w:rPr>
        <w:t xml:space="preserve"> </w:t>
      </w:r>
      <w:r w:rsidRPr="002C1BF9">
        <w:rPr>
          <w:rFonts w:asciiTheme="minorHAnsi" w:hAnsiTheme="minorHAnsi" w:cstheme="minorHAnsi"/>
          <w:i/>
          <w:sz w:val="21"/>
          <w:szCs w:val="21"/>
        </w:rPr>
        <w:t>confirmed that secondary letting has much more of an impact in terms of loss of community, noise and anti-social behaviour and reduced availability of housing</w:t>
      </w:r>
      <w:r w:rsidRPr="002C1BF9">
        <w:rPr>
          <w:rFonts w:asciiTheme="minorHAnsi" w:hAnsiTheme="minorHAnsi" w:cstheme="minorHAnsi"/>
          <w:b/>
          <w:i/>
          <w:sz w:val="21"/>
          <w:szCs w:val="21"/>
        </w:rPr>
        <w:t>. Secondary letting is widely believed to increase the cost of housing for locals in hotspot areas</w:t>
      </w:r>
      <w:r w:rsidR="003330FE" w:rsidRPr="002C1BF9">
        <w:rPr>
          <w:rFonts w:asciiTheme="minorHAnsi" w:hAnsiTheme="minorHAnsi" w:cstheme="minorHAnsi"/>
          <w:i/>
          <w:sz w:val="21"/>
          <w:szCs w:val="21"/>
        </w:rPr>
        <w:t>”</w:t>
      </w:r>
      <w:r w:rsidR="007B0A35" w:rsidRPr="00AB2DD2">
        <w:rPr>
          <w:rStyle w:val="FootnoteReference"/>
          <w:rFonts w:asciiTheme="minorHAnsi" w:hAnsiTheme="minorHAnsi" w:cstheme="minorHAnsi"/>
          <w:iCs/>
          <w:sz w:val="21"/>
          <w:szCs w:val="21"/>
        </w:rPr>
        <w:footnoteReference w:id="24"/>
      </w:r>
      <w:r w:rsidRPr="002C1BF9">
        <w:rPr>
          <w:rFonts w:asciiTheme="minorHAnsi" w:hAnsiTheme="minorHAnsi" w:cstheme="minorHAnsi"/>
          <w:i/>
          <w:sz w:val="21"/>
          <w:szCs w:val="21"/>
        </w:rPr>
        <w:t xml:space="preserve">. </w:t>
      </w:r>
      <w:r w:rsidR="003330FE" w:rsidRPr="002C1BF9">
        <w:rPr>
          <w:rFonts w:asciiTheme="minorHAnsi" w:hAnsiTheme="minorHAnsi" w:cstheme="minorHAnsi"/>
          <w:sz w:val="21"/>
          <w:szCs w:val="21"/>
        </w:rPr>
        <w:t>The ASSC attests that this guidance undermines the Scottish Government policy intention.</w:t>
      </w:r>
      <w:r w:rsidR="00144F6D" w:rsidRPr="002C1BF9">
        <w:rPr>
          <w:rStyle w:val="FootnoteReference"/>
          <w:rFonts w:asciiTheme="minorHAnsi" w:hAnsiTheme="minorHAnsi" w:cstheme="minorHAnsi"/>
          <w:color w:val="333333"/>
          <w:sz w:val="21"/>
          <w:szCs w:val="21"/>
          <w:shd w:val="clear" w:color="auto" w:fill="FFFFFF"/>
        </w:rPr>
        <w:t xml:space="preserve"> </w:t>
      </w:r>
    </w:p>
    <w:p w14:paraId="5F4DF665" w14:textId="77AFFD98" w:rsidR="00144F6D" w:rsidRPr="002C1BF9" w:rsidRDefault="00ED5E01" w:rsidP="008D55BC">
      <w:pPr>
        <w:pStyle w:val="ListParagraph"/>
        <w:numPr>
          <w:ilvl w:val="0"/>
          <w:numId w:val="13"/>
        </w:numPr>
        <w:rPr>
          <w:rFonts w:asciiTheme="minorHAnsi" w:hAnsiTheme="minorHAnsi" w:cstheme="minorHAnsi"/>
          <w:sz w:val="21"/>
          <w:szCs w:val="21"/>
        </w:rPr>
      </w:pPr>
      <w:r w:rsidRPr="002C1BF9">
        <w:rPr>
          <w:rFonts w:asciiTheme="minorHAnsi" w:hAnsiTheme="minorHAnsi" w:cstheme="minorHAnsi"/>
          <w:sz w:val="21"/>
          <w:szCs w:val="21"/>
        </w:rPr>
        <w:t>The ASSC have been engaging some local authorities on the issue of short-term let regulation</w:t>
      </w:r>
      <w:r w:rsidR="00144F6D" w:rsidRPr="002C1BF9">
        <w:rPr>
          <w:rFonts w:asciiTheme="minorHAnsi" w:hAnsiTheme="minorHAnsi" w:cstheme="minorHAnsi"/>
          <w:sz w:val="21"/>
          <w:szCs w:val="21"/>
        </w:rPr>
        <w:t xml:space="preserve">. </w:t>
      </w:r>
      <w:r w:rsidRPr="002C1BF9">
        <w:rPr>
          <w:rFonts w:asciiTheme="minorHAnsi" w:hAnsiTheme="minorHAnsi" w:cstheme="minorHAnsi"/>
          <w:sz w:val="21"/>
          <w:szCs w:val="21"/>
        </w:rPr>
        <w:t xml:space="preserve">At a meeting in October 2021, </w:t>
      </w:r>
      <w:r w:rsidR="00891780" w:rsidRPr="002C1BF9">
        <w:rPr>
          <w:rFonts w:asciiTheme="minorHAnsi" w:hAnsiTheme="minorHAnsi" w:cstheme="minorHAnsi"/>
          <w:sz w:val="21"/>
          <w:szCs w:val="21"/>
        </w:rPr>
        <w:t>East Lothian Council expressed concern about the designation of fees. Despite concerns from local councils during the 2</w:t>
      </w:r>
      <w:r w:rsidR="003672D8">
        <w:rPr>
          <w:rFonts w:asciiTheme="minorHAnsi" w:hAnsiTheme="minorHAnsi" w:cstheme="minorHAnsi"/>
          <w:sz w:val="21"/>
          <w:szCs w:val="21"/>
        </w:rPr>
        <w:t>020 and 2021 public consultations,</w:t>
      </w:r>
      <w:r w:rsidR="00891780" w:rsidRPr="002C1BF9">
        <w:rPr>
          <w:rFonts w:asciiTheme="minorHAnsi" w:hAnsiTheme="minorHAnsi" w:cstheme="minorHAnsi"/>
          <w:sz w:val="21"/>
          <w:szCs w:val="21"/>
        </w:rPr>
        <w:t xml:space="preserve"> many questions remain: w</w:t>
      </w:r>
      <w:r w:rsidR="00144F6D" w:rsidRPr="002C1BF9">
        <w:rPr>
          <w:rFonts w:asciiTheme="minorHAnsi" w:hAnsiTheme="minorHAnsi" w:cstheme="minorHAnsi"/>
          <w:sz w:val="21"/>
          <w:szCs w:val="21"/>
        </w:rPr>
        <w:t>ill a fee structure require specific designations: a house / train / upturned boat / caravan in a tree</w:t>
      </w:r>
      <w:r w:rsidR="005876B9" w:rsidRPr="002C1BF9">
        <w:rPr>
          <w:rFonts w:asciiTheme="minorHAnsi" w:hAnsiTheme="minorHAnsi" w:cstheme="minorHAnsi"/>
          <w:sz w:val="21"/>
          <w:szCs w:val="21"/>
        </w:rPr>
        <w:t xml:space="preserve"> </w:t>
      </w:r>
      <w:r w:rsidR="00144F6D" w:rsidRPr="002C1BF9">
        <w:rPr>
          <w:rFonts w:asciiTheme="minorHAnsi" w:hAnsiTheme="minorHAnsi" w:cstheme="minorHAnsi"/>
          <w:sz w:val="21"/>
          <w:szCs w:val="21"/>
        </w:rPr>
        <w:t xml:space="preserve">/ </w:t>
      </w:r>
      <w:r w:rsidR="005876B9" w:rsidRPr="002C1BF9">
        <w:rPr>
          <w:rFonts w:asciiTheme="minorHAnsi" w:hAnsiTheme="minorHAnsi" w:cstheme="minorHAnsi"/>
          <w:sz w:val="21"/>
          <w:szCs w:val="21"/>
        </w:rPr>
        <w:t xml:space="preserve">glamping pod (what is the definition?) / </w:t>
      </w:r>
      <w:r w:rsidR="00144F6D" w:rsidRPr="002C1BF9">
        <w:rPr>
          <w:rFonts w:asciiTheme="minorHAnsi" w:hAnsiTheme="minorHAnsi" w:cstheme="minorHAnsi"/>
          <w:sz w:val="21"/>
          <w:szCs w:val="21"/>
        </w:rPr>
        <w:t xml:space="preserve">castle? </w:t>
      </w:r>
      <w:r w:rsidR="007B4DE3" w:rsidRPr="002C1BF9">
        <w:rPr>
          <w:rFonts w:asciiTheme="minorHAnsi" w:hAnsiTheme="minorHAnsi" w:cstheme="minorHAnsi"/>
          <w:sz w:val="21"/>
          <w:szCs w:val="21"/>
        </w:rPr>
        <w:t xml:space="preserve">How do you value each </w:t>
      </w:r>
      <w:r w:rsidR="00BB10B5" w:rsidRPr="002C1BF9">
        <w:rPr>
          <w:rFonts w:asciiTheme="minorHAnsi" w:hAnsiTheme="minorHAnsi" w:cstheme="minorHAnsi"/>
          <w:sz w:val="21"/>
          <w:szCs w:val="21"/>
        </w:rPr>
        <w:t xml:space="preserve">type of </w:t>
      </w:r>
      <w:r w:rsidR="002D1569" w:rsidRPr="002C1BF9">
        <w:rPr>
          <w:rFonts w:asciiTheme="minorHAnsi" w:hAnsiTheme="minorHAnsi" w:cstheme="minorHAnsi"/>
          <w:sz w:val="21"/>
          <w:szCs w:val="21"/>
        </w:rPr>
        <w:t xml:space="preserve">short-term lets </w:t>
      </w:r>
      <w:r w:rsidR="00BB10B5" w:rsidRPr="002C1BF9">
        <w:rPr>
          <w:rFonts w:asciiTheme="minorHAnsi" w:hAnsiTheme="minorHAnsi" w:cstheme="minorHAnsi"/>
          <w:sz w:val="21"/>
          <w:szCs w:val="21"/>
        </w:rPr>
        <w:t>in terms of a fee structure</w:t>
      </w:r>
      <w:r w:rsidR="007B4DE3" w:rsidRPr="002C1BF9">
        <w:rPr>
          <w:rFonts w:asciiTheme="minorHAnsi" w:hAnsiTheme="minorHAnsi" w:cstheme="minorHAnsi"/>
          <w:sz w:val="21"/>
          <w:szCs w:val="21"/>
        </w:rPr>
        <w:t xml:space="preserve">? </w:t>
      </w:r>
      <w:r w:rsidR="00144F6D" w:rsidRPr="002C1BF9">
        <w:rPr>
          <w:rFonts w:asciiTheme="minorHAnsi" w:hAnsiTheme="minorHAnsi" w:cstheme="minorHAnsi"/>
          <w:sz w:val="21"/>
          <w:szCs w:val="21"/>
        </w:rPr>
        <w:t xml:space="preserve">How will that fee structure be consistent across 32 </w:t>
      </w:r>
      <w:r w:rsidR="002D1569" w:rsidRPr="002C1BF9">
        <w:rPr>
          <w:rFonts w:asciiTheme="minorHAnsi" w:hAnsiTheme="minorHAnsi" w:cstheme="minorHAnsi"/>
          <w:sz w:val="21"/>
          <w:szCs w:val="21"/>
        </w:rPr>
        <w:t>lo</w:t>
      </w:r>
      <w:r w:rsidR="00144F6D" w:rsidRPr="002C1BF9">
        <w:rPr>
          <w:rFonts w:asciiTheme="minorHAnsi" w:hAnsiTheme="minorHAnsi" w:cstheme="minorHAnsi"/>
          <w:sz w:val="21"/>
          <w:szCs w:val="21"/>
        </w:rPr>
        <w:t xml:space="preserve">cal </w:t>
      </w:r>
      <w:r w:rsidR="002D1569" w:rsidRPr="002C1BF9">
        <w:rPr>
          <w:rFonts w:asciiTheme="minorHAnsi" w:hAnsiTheme="minorHAnsi" w:cstheme="minorHAnsi"/>
          <w:sz w:val="21"/>
          <w:szCs w:val="21"/>
        </w:rPr>
        <w:t>a</w:t>
      </w:r>
      <w:r w:rsidR="00144F6D" w:rsidRPr="002C1BF9">
        <w:rPr>
          <w:rFonts w:asciiTheme="minorHAnsi" w:hAnsiTheme="minorHAnsi" w:cstheme="minorHAnsi"/>
          <w:sz w:val="21"/>
          <w:szCs w:val="21"/>
        </w:rPr>
        <w:t>uthorities?</w:t>
      </w:r>
      <w:r w:rsidR="007B4DE3" w:rsidRPr="002C1BF9">
        <w:rPr>
          <w:rFonts w:asciiTheme="minorHAnsi" w:hAnsiTheme="minorHAnsi" w:cstheme="minorHAnsi"/>
          <w:sz w:val="21"/>
          <w:szCs w:val="21"/>
        </w:rPr>
        <w:t xml:space="preserve"> </w:t>
      </w:r>
    </w:p>
    <w:p w14:paraId="14DD9192" w14:textId="77777777" w:rsidR="002455F9" w:rsidRDefault="003330FE" w:rsidP="008D55BC">
      <w:pPr>
        <w:numPr>
          <w:ilvl w:val="0"/>
          <w:numId w:val="13"/>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Supplementary Guidance for Local Authorities also states that </w:t>
      </w:r>
      <w:r w:rsidRPr="002C1BF9">
        <w:rPr>
          <w:rFonts w:asciiTheme="minorHAnsi" w:hAnsiTheme="minorHAnsi" w:cstheme="minorHAnsi"/>
          <w:i/>
          <w:sz w:val="21"/>
          <w:szCs w:val="21"/>
        </w:rPr>
        <w:t xml:space="preserve">“Longer licence periods would provide hosts and operators with certainty for a longer period, in respect of accepting bookings. However, licensing authorities should bear in mind that </w:t>
      </w:r>
      <w:r w:rsidRPr="002C1BF9">
        <w:rPr>
          <w:rFonts w:asciiTheme="minorHAnsi" w:hAnsiTheme="minorHAnsi" w:cstheme="minorHAnsi"/>
          <w:b/>
          <w:i/>
          <w:sz w:val="21"/>
          <w:szCs w:val="21"/>
        </w:rPr>
        <w:t>longer licence periods could reduce their revenue from renewal application fees</w:t>
      </w:r>
      <w:r w:rsidRPr="002C1BF9">
        <w:rPr>
          <w:rFonts w:asciiTheme="minorHAnsi" w:hAnsiTheme="minorHAnsi" w:cstheme="minorHAnsi"/>
          <w:i/>
          <w:sz w:val="21"/>
          <w:szCs w:val="21"/>
        </w:rPr>
        <w:t xml:space="preserve"> and may be more compatible with a subscription model for charging fees”</w:t>
      </w:r>
      <w:r w:rsidR="004904A1" w:rsidRPr="002C1BF9">
        <w:rPr>
          <w:rStyle w:val="FootnoteReference"/>
          <w:rFonts w:asciiTheme="minorHAnsi" w:hAnsiTheme="minorHAnsi" w:cstheme="minorHAnsi"/>
          <w:i/>
          <w:sz w:val="21"/>
          <w:szCs w:val="21"/>
        </w:rPr>
        <w:footnoteReference w:id="25"/>
      </w:r>
      <w:r w:rsidRPr="002C1BF9">
        <w:rPr>
          <w:rFonts w:asciiTheme="minorHAnsi" w:hAnsiTheme="minorHAnsi" w:cstheme="minorHAnsi"/>
          <w:sz w:val="21"/>
          <w:szCs w:val="21"/>
        </w:rPr>
        <w:t xml:space="preserve">. </w:t>
      </w:r>
      <w:r w:rsidR="00B8500D" w:rsidRPr="002C1BF9">
        <w:rPr>
          <w:rFonts w:asciiTheme="minorHAnsi" w:hAnsiTheme="minorHAnsi" w:cstheme="minorHAnsi"/>
          <w:sz w:val="21"/>
          <w:szCs w:val="21"/>
        </w:rPr>
        <w:t>This suggest</w:t>
      </w:r>
      <w:r w:rsidR="00AF4A88">
        <w:rPr>
          <w:rFonts w:asciiTheme="minorHAnsi" w:hAnsiTheme="minorHAnsi" w:cstheme="minorHAnsi"/>
          <w:sz w:val="21"/>
          <w:szCs w:val="21"/>
        </w:rPr>
        <w:t>s</w:t>
      </w:r>
      <w:r w:rsidR="00B8500D" w:rsidRPr="002C1BF9">
        <w:rPr>
          <w:rFonts w:asciiTheme="minorHAnsi" w:hAnsiTheme="minorHAnsi" w:cstheme="minorHAnsi"/>
          <w:sz w:val="21"/>
          <w:szCs w:val="21"/>
        </w:rPr>
        <w:t xml:space="preserve"> that local authorities could interpret this licensing scheme as a revenue generation scheme rather than just on a cost recovery basis.</w:t>
      </w:r>
      <w:r w:rsidR="00085133">
        <w:rPr>
          <w:rFonts w:asciiTheme="minorHAnsi" w:hAnsiTheme="minorHAnsi" w:cstheme="minorHAnsi"/>
          <w:sz w:val="21"/>
          <w:szCs w:val="21"/>
        </w:rPr>
        <w:t xml:space="preserve"> </w:t>
      </w:r>
    </w:p>
    <w:p w14:paraId="779C11BD" w14:textId="6569548D" w:rsidR="00492429" w:rsidRPr="00CA07A7" w:rsidRDefault="00491F59" w:rsidP="008D55BC">
      <w:pPr>
        <w:numPr>
          <w:ilvl w:val="0"/>
          <w:numId w:val="13"/>
        </w:numPr>
        <w:spacing w:before="100" w:beforeAutospacing="1" w:after="100" w:afterAutospacing="1"/>
        <w:rPr>
          <w:rFonts w:asciiTheme="minorHAnsi" w:hAnsiTheme="minorHAnsi" w:cstheme="minorHAnsi"/>
          <w:sz w:val="21"/>
          <w:szCs w:val="21"/>
        </w:rPr>
      </w:pPr>
      <w:r w:rsidRPr="00085133">
        <w:rPr>
          <w:rFonts w:asciiTheme="minorHAnsi" w:hAnsiTheme="minorHAnsi" w:cstheme="minorHAnsi"/>
          <w:iCs/>
          <w:sz w:val="21"/>
          <w:szCs w:val="21"/>
        </w:rPr>
        <w:t xml:space="preserve">To further quote this guidance, </w:t>
      </w:r>
      <w:r w:rsidR="00630B11" w:rsidRPr="00085133">
        <w:rPr>
          <w:rFonts w:asciiTheme="minorHAnsi" w:hAnsiTheme="minorHAnsi" w:cstheme="minorHAnsi"/>
          <w:i/>
          <w:sz w:val="21"/>
          <w:szCs w:val="21"/>
        </w:rPr>
        <w:t>“Licensing authorities can charge a fee to a host or operator for a visit to their premises, where the visit results from their failure to comply with licence conditions or a complaint relating to the premises which is not frivolous or vexatious. (Note that the Scottish Fire and Rescue Service is the enforcement body for fire regulations more generally.)</w:t>
      </w:r>
      <w:r w:rsidR="00630B11" w:rsidRPr="00085133">
        <w:rPr>
          <w:rFonts w:asciiTheme="minorHAnsi" w:hAnsiTheme="minorHAnsi" w:cstheme="minorHAnsi"/>
          <w:sz w:val="21"/>
          <w:szCs w:val="21"/>
        </w:rPr>
        <w:t>”</w:t>
      </w:r>
      <w:r w:rsidR="00630B11" w:rsidRPr="002C1BF9">
        <w:rPr>
          <w:rStyle w:val="FootnoteReference"/>
          <w:rFonts w:asciiTheme="minorHAnsi" w:hAnsiTheme="minorHAnsi" w:cstheme="minorHAnsi"/>
          <w:sz w:val="21"/>
          <w:szCs w:val="21"/>
        </w:rPr>
        <w:footnoteReference w:id="26"/>
      </w:r>
      <w:r w:rsidR="00630B11" w:rsidRPr="00085133">
        <w:rPr>
          <w:rFonts w:asciiTheme="minorHAnsi" w:hAnsiTheme="minorHAnsi" w:cstheme="minorHAnsi"/>
          <w:sz w:val="21"/>
          <w:szCs w:val="21"/>
        </w:rPr>
        <w:t xml:space="preserve"> </w:t>
      </w:r>
      <w:r w:rsidR="00614220" w:rsidRPr="00085133">
        <w:rPr>
          <w:rFonts w:asciiTheme="minorHAnsi" w:hAnsiTheme="minorHAnsi" w:cstheme="minorHAnsi"/>
          <w:sz w:val="21"/>
          <w:szCs w:val="21"/>
        </w:rPr>
        <w:t>How will a local authority deem a complaint to be “not frivolous or vexatious”?</w:t>
      </w:r>
      <w:r w:rsidR="00CA07A7">
        <w:rPr>
          <w:rFonts w:asciiTheme="minorHAnsi" w:hAnsiTheme="minorHAnsi" w:cstheme="minorHAnsi"/>
          <w:sz w:val="21"/>
          <w:szCs w:val="21"/>
        </w:rPr>
        <w:t xml:space="preserve"> </w:t>
      </w:r>
      <w:r w:rsidR="00492429" w:rsidRPr="00CA07A7">
        <w:rPr>
          <w:rFonts w:asciiTheme="minorHAnsi" w:hAnsiTheme="minorHAnsi" w:cstheme="minorHAnsi"/>
          <w:b/>
          <w:sz w:val="21"/>
          <w:szCs w:val="21"/>
        </w:rPr>
        <w:t xml:space="preserve">It is worth noting that the Supplementary Guidance for Local Authorities was not part </w:t>
      </w:r>
      <w:r w:rsidR="00B8500D" w:rsidRPr="00CA07A7">
        <w:rPr>
          <w:rFonts w:asciiTheme="minorHAnsi" w:hAnsiTheme="minorHAnsi" w:cstheme="minorHAnsi"/>
          <w:b/>
          <w:sz w:val="21"/>
          <w:szCs w:val="21"/>
        </w:rPr>
        <w:t>of</w:t>
      </w:r>
      <w:r w:rsidR="00492429" w:rsidRPr="00CA07A7">
        <w:rPr>
          <w:rFonts w:asciiTheme="minorHAnsi" w:hAnsiTheme="minorHAnsi" w:cstheme="minorHAnsi"/>
          <w:b/>
          <w:sz w:val="21"/>
          <w:szCs w:val="21"/>
        </w:rPr>
        <w:t xml:space="preserve"> the </w:t>
      </w:r>
      <w:r w:rsidR="00A66588" w:rsidRPr="00CA07A7">
        <w:rPr>
          <w:rFonts w:asciiTheme="minorHAnsi" w:hAnsiTheme="minorHAnsi" w:cstheme="minorHAnsi"/>
          <w:b/>
          <w:sz w:val="21"/>
          <w:szCs w:val="21"/>
        </w:rPr>
        <w:t xml:space="preserve">most recent </w:t>
      </w:r>
      <w:r w:rsidR="00492429" w:rsidRPr="00CA07A7">
        <w:rPr>
          <w:rFonts w:asciiTheme="minorHAnsi" w:hAnsiTheme="minorHAnsi" w:cstheme="minorHAnsi"/>
          <w:b/>
          <w:sz w:val="21"/>
          <w:szCs w:val="21"/>
        </w:rPr>
        <w:t xml:space="preserve">public consultation. </w:t>
      </w:r>
    </w:p>
    <w:p w14:paraId="39618050" w14:textId="7C95A37C" w:rsidR="00265525" w:rsidRPr="00AB2DD2" w:rsidRDefault="00F70210" w:rsidP="008D55BC">
      <w:pPr>
        <w:pStyle w:val="ListParagraph"/>
        <w:numPr>
          <w:ilvl w:val="0"/>
          <w:numId w:val="13"/>
        </w:numPr>
        <w:rPr>
          <w:rFonts w:asciiTheme="minorHAnsi" w:hAnsiTheme="minorHAnsi" w:cstheme="minorHAnsi"/>
          <w:sz w:val="21"/>
          <w:szCs w:val="21"/>
        </w:rPr>
      </w:pPr>
      <w:r w:rsidRPr="005C3CB3">
        <w:rPr>
          <w:rFonts w:asciiTheme="minorHAnsi" w:hAnsiTheme="minorHAnsi" w:cstheme="minorHAnsi"/>
          <w:bCs/>
          <w:sz w:val="21"/>
          <w:szCs w:val="21"/>
        </w:rPr>
        <w:t>Would it be proportionate to charge a two-bedroomed apartment the same as a twenty-bedroomed s</w:t>
      </w:r>
      <w:r w:rsidR="00D5728B" w:rsidRPr="005C3CB3">
        <w:rPr>
          <w:rFonts w:asciiTheme="minorHAnsi" w:hAnsiTheme="minorHAnsi" w:cstheme="minorHAnsi"/>
          <w:bCs/>
          <w:sz w:val="21"/>
          <w:szCs w:val="21"/>
        </w:rPr>
        <w:t xml:space="preserve">hooting lodge? </w:t>
      </w:r>
      <w:r w:rsidR="00001E70" w:rsidRPr="00AB2DD2">
        <w:rPr>
          <w:rFonts w:asciiTheme="minorHAnsi" w:hAnsiTheme="minorHAnsi" w:cstheme="minorHAnsi"/>
          <w:sz w:val="21"/>
          <w:szCs w:val="21"/>
        </w:rPr>
        <w:t>It is the ASSC’s position</w:t>
      </w:r>
      <w:r w:rsidR="00A13230" w:rsidRPr="00AB2DD2">
        <w:rPr>
          <w:rFonts w:asciiTheme="minorHAnsi" w:hAnsiTheme="minorHAnsi" w:cstheme="minorHAnsi"/>
          <w:sz w:val="21"/>
          <w:szCs w:val="21"/>
        </w:rPr>
        <w:t xml:space="preserve"> that legitimate businesses that already comply with H&amp;S legislation should not be charged a fee at all, but regardless, if it is about checking basic </w:t>
      </w:r>
      <w:r w:rsidR="00FF1E59" w:rsidRPr="005C3CB3">
        <w:rPr>
          <w:rFonts w:asciiTheme="minorHAnsi" w:hAnsiTheme="minorHAnsi" w:cstheme="minorHAnsi"/>
          <w:sz w:val="21"/>
          <w:szCs w:val="21"/>
        </w:rPr>
        <w:t>health and safety</w:t>
      </w:r>
      <w:r w:rsidR="00A13230" w:rsidRPr="00AB2DD2">
        <w:rPr>
          <w:rFonts w:asciiTheme="minorHAnsi" w:hAnsiTheme="minorHAnsi" w:cstheme="minorHAnsi"/>
          <w:sz w:val="21"/>
          <w:szCs w:val="21"/>
        </w:rPr>
        <w:t xml:space="preserve"> standards, there should be no scalability in fees, or it might be considered to be revenue generation rather than cost recovery for </w:t>
      </w:r>
      <w:r w:rsidR="001C7919" w:rsidRPr="002C1BF9">
        <w:rPr>
          <w:rFonts w:asciiTheme="minorHAnsi" w:hAnsiTheme="minorHAnsi" w:cstheme="minorHAnsi"/>
          <w:sz w:val="21"/>
          <w:szCs w:val="21"/>
        </w:rPr>
        <w:t>l</w:t>
      </w:r>
      <w:r w:rsidR="00412DE1" w:rsidRPr="00AB2DD2">
        <w:rPr>
          <w:rFonts w:asciiTheme="minorHAnsi" w:hAnsiTheme="minorHAnsi" w:cstheme="minorHAnsi"/>
          <w:sz w:val="21"/>
          <w:szCs w:val="21"/>
        </w:rPr>
        <w:t xml:space="preserve">ocal </w:t>
      </w:r>
      <w:r w:rsidR="001C7919" w:rsidRPr="002C1BF9">
        <w:rPr>
          <w:rFonts w:asciiTheme="minorHAnsi" w:hAnsiTheme="minorHAnsi" w:cstheme="minorHAnsi"/>
          <w:sz w:val="21"/>
          <w:szCs w:val="21"/>
        </w:rPr>
        <w:t>a</w:t>
      </w:r>
      <w:r w:rsidR="00412DE1" w:rsidRPr="00AB2DD2">
        <w:rPr>
          <w:rFonts w:asciiTheme="minorHAnsi" w:hAnsiTheme="minorHAnsi" w:cstheme="minorHAnsi"/>
          <w:sz w:val="21"/>
          <w:szCs w:val="21"/>
        </w:rPr>
        <w:t>uthorities (</w:t>
      </w:r>
      <w:r w:rsidR="00A13230" w:rsidRPr="00AB2DD2">
        <w:rPr>
          <w:rFonts w:asciiTheme="minorHAnsi" w:hAnsiTheme="minorHAnsi" w:cstheme="minorHAnsi"/>
          <w:sz w:val="21"/>
          <w:szCs w:val="21"/>
        </w:rPr>
        <w:t>s</w:t>
      </w:r>
      <w:r w:rsidR="00412DE1" w:rsidRPr="00AB2DD2">
        <w:rPr>
          <w:rFonts w:asciiTheme="minorHAnsi" w:hAnsiTheme="minorHAnsi" w:cstheme="minorHAnsi"/>
          <w:sz w:val="21"/>
          <w:szCs w:val="21"/>
        </w:rPr>
        <w:t>ee point above)</w:t>
      </w:r>
      <w:r w:rsidR="00A13230" w:rsidRPr="00AB2DD2">
        <w:rPr>
          <w:rFonts w:asciiTheme="minorHAnsi" w:hAnsiTheme="minorHAnsi" w:cstheme="minorHAnsi"/>
          <w:sz w:val="21"/>
          <w:szCs w:val="21"/>
        </w:rPr>
        <w:t>.</w:t>
      </w:r>
    </w:p>
    <w:p w14:paraId="6C845241" w14:textId="47145A85" w:rsidR="006F3D8E" w:rsidRPr="002C1BF9" w:rsidRDefault="006F3D8E" w:rsidP="002C1BF9">
      <w:pPr>
        <w:rPr>
          <w:rFonts w:asciiTheme="minorHAnsi" w:hAnsiTheme="minorHAnsi" w:cstheme="minorHAnsi"/>
          <w:sz w:val="21"/>
          <w:szCs w:val="21"/>
        </w:rPr>
      </w:pPr>
    </w:p>
    <w:p w14:paraId="2B54759C" w14:textId="7FD13216" w:rsidR="00061438" w:rsidRPr="002C1BF9" w:rsidRDefault="002455F9" w:rsidP="002C1BF9">
      <w:pPr>
        <w:rPr>
          <w:rFonts w:asciiTheme="minorHAnsi" w:hAnsiTheme="minorHAnsi" w:cstheme="minorHAnsi"/>
          <w:b/>
          <w:sz w:val="21"/>
          <w:szCs w:val="21"/>
        </w:rPr>
      </w:pPr>
      <w:r w:rsidRPr="002C1BF9">
        <w:rPr>
          <w:rFonts w:asciiTheme="minorHAnsi" w:hAnsiTheme="minorHAnsi" w:cstheme="minorHAnsi"/>
          <w:noProof/>
          <w:sz w:val="21"/>
          <w:szCs w:val="21"/>
        </w:rPr>
        <mc:AlternateContent>
          <mc:Choice Requires="wps">
            <w:drawing>
              <wp:anchor distT="0" distB="0" distL="114300" distR="114300" simplePos="0" relativeHeight="251663360" behindDoc="0" locked="0" layoutInCell="1" allowOverlap="1" wp14:anchorId="717C0EFC" wp14:editId="42B99A82">
                <wp:simplePos x="0" y="0"/>
                <wp:positionH relativeFrom="margin">
                  <wp:align>right</wp:align>
                </wp:positionH>
                <wp:positionV relativeFrom="paragraph">
                  <wp:posOffset>1905</wp:posOffset>
                </wp:positionV>
                <wp:extent cx="5695950" cy="1133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695950" cy="1133475"/>
                        </a:xfrm>
                        <a:prstGeom prst="rect">
                          <a:avLst/>
                        </a:prstGeom>
                        <a:solidFill>
                          <a:schemeClr val="lt1"/>
                        </a:solidFill>
                        <a:ln w="6350">
                          <a:solidFill>
                            <a:prstClr val="black"/>
                          </a:solidFill>
                        </a:ln>
                      </wps:spPr>
                      <wps:txbx>
                        <w:txbxContent>
                          <w:p w14:paraId="0ADC8DEA" w14:textId="77777777" w:rsidR="00451C4A" w:rsidRPr="005C3CB3" w:rsidRDefault="00451C4A" w:rsidP="004422D5">
                            <w:pPr>
                              <w:pStyle w:val="NoSpacing"/>
                              <w:rPr>
                                <w:rFonts w:cstheme="minorHAnsi"/>
                                <w:b/>
                                <w:bCs/>
                                <w:sz w:val="21"/>
                                <w:szCs w:val="21"/>
                              </w:rPr>
                            </w:pPr>
                            <w:r w:rsidRPr="005C3CB3">
                              <w:rPr>
                                <w:rFonts w:cstheme="minorHAnsi"/>
                                <w:b/>
                                <w:bCs/>
                                <w:sz w:val="21"/>
                                <w:szCs w:val="21"/>
                              </w:rPr>
                              <w:t>Key Questions</w:t>
                            </w:r>
                          </w:p>
                          <w:p w14:paraId="4A3D0979" w14:textId="77777777" w:rsidR="00451C4A" w:rsidRPr="00265F13" w:rsidRDefault="00451C4A" w:rsidP="004422D5">
                            <w:pPr>
                              <w:pStyle w:val="NoSpacing"/>
                              <w:rPr>
                                <w:rFonts w:cstheme="minorHAnsi"/>
                                <w:sz w:val="21"/>
                                <w:szCs w:val="21"/>
                              </w:rPr>
                            </w:pPr>
                            <w:r w:rsidRPr="005C3CB3">
                              <w:rPr>
                                <w:rFonts w:cstheme="minorHAnsi"/>
                                <w:sz w:val="21"/>
                                <w:szCs w:val="21"/>
                              </w:rPr>
                              <w:t xml:space="preserve">(a) Have the Scottish Government taken </w:t>
                            </w:r>
                            <w:r w:rsidRPr="00265F13">
                              <w:rPr>
                                <w:rFonts w:cstheme="minorHAnsi"/>
                                <w:sz w:val="21"/>
                                <w:szCs w:val="21"/>
                              </w:rPr>
                              <w:t>cognisance</w:t>
                            </w:r>
                            <w:r w:rsidRPr="005C3CB3">
                              <w:rPr>
                                <w:rFonts w:cstheme="minorHAnsi"/>
                                <w:sz w:val="21"/>
                                <w:szCs w:val="21"/>
                              </w:rPr>
                              <w:t xml:space="preserve"> of the concerns expressed by SOLAR </w:t>
                            </w:r>
                            <w:r>
                              <w:rPr>
                                <w:rFonts w:cstheme="minorHAnsi"/>
                                <w:sz w:val="21"/>
                                <w:szCs w:val="21"/>
                              </w:rPr>
                              <w:t xml:space="preserve">and several local authorities </w:t>
                            </w:r>
                            <w:r w:rsidRPr="005C3CB3">
                              <w:rPr>
                                <w:rFonts w:cstheme="minorHAnsi"/>
                                <w:sz w:val="21"/>
                                <w:szCs w:val="21"/>
                              </w:rPr>
                              <w:t xml:space="preserve">on </w:t>
                            </w:r>
                            <w:r w:rsidRPr="00265F13">
                              <w:rPr>
                                <w:rFonts w:cstheme="minorHAnsi"/>
                                <w:sz w:val="21"/>
                                <w:szCs w:val="21"/>
                              </w:rPr>
                              <w:t xml:space="preserve">licensing </w:t>
                            </w:r>
                            <w:r w:rsidRPr="005C3CB3">
                              <w:rPr>
                                <w:rFonts w:cstheme="minorHAnsi"/>
                                <w:sz w:val="21"/>
                                <w:szCs w:val="21"/>
                              </w:rPr>
                              <w:t xml:space="preserve">fees? </w:t>
                            </w:r>
                          </w:p>
                          <w:p w14:paraId="22A13B07" w14:textId="77777777" w:rsidR="00451C4A" w:rsidRPr="005C3CB3" w:rsidRDefault="00451C4A" w:rsidP="004422D5">
                            <w:pPr>
                              <w:rPr>
                                <w:rFonts w:asciiTheme="minorHAnsi" w:hAnsiTheme="minorHAnsi" w:cstheme="minorHAnsi"/>
                                <w:bCs/>
                                <w:sz w:val="21"/>
                                <w:szCs w:val="21"/>
                              </w:rPr>
                            </w:pPr>
                            <w:r w:rsidRPr="005C3CB3">
                              <w:rPr>
                                <w:rFonts w:asciiTheme="minorHAnsi" w:hAnsiTheme="minorHAnsi" w:cstheme="minorHAnsi"/>
                                <w:sz w:val="21"/>
                                <w:szCs w:val="21"/>
                              </w:rPr>
                              <w:t xml:space="preserve">(b) What is the rationale behind scaled fees if it is on the grounds of checking basic health and safety? </w:t>
                            </w:r>
                          </w:p>
                          <w:p w14:paraId="1E624DBE" w14:textId="77777777" w:rsidR="00451C4A" w:rsidRPr="005C3CB3" w:rsidRDefault="00451C4A" w:rsidP="004422D5">
                            <w:pPr>
                              <w:rPr>
                                <w:rFonts w:asciiTheme="minorHAnsi" w:hAnsiTheme="minorHAnsi" w:cstheme="minorHAnsi"/>
                                <w:bCs/>
                                <w:sz w:val="21"/>
                                <w:szCs w:val="21"/>
                              </w:rPr>
                            </w:pPr>
                            <w:r w:rsidRPr="00265F13">
                              <w:rPr>
                                <w:rFonts w:asciiTheme="minorHAnsi" w:hAnsiTheme="minorHAnsi" w:cstheme="minorHAnsi"/>
                                <w:bCs/>
                                <w:sz w:val="21"/>
                                <w:szCs w:val="21"/>
                              </w:rPr>
                              <w:t xml:space="preserve">(d) </w:t>
                            </w:r>
                            <w:r w:rsidRPr="005C3CB3">
                              <w:rPr>
                                <w:rFonts w:asciiTheme="minorHAnsi" w:hAnsiTheme="minorHAnsi" w:cstheme="minorHAnsi"/>
                                <w:bCs/>
                                <w:sz w:val="21"/>
                                <w:szCs w:val="21"/>
                              </w:rPr>
                              <w:t>Can the Scottish Government guarantee that local authorities will not use this as a revenue generation channel, rather than on a cost recovery basis?</w:t>
                            </w:r>
                          </w:p>
                          <w:p w14:paraId="715CE838" w14:textId="77777777" w:rsidR="00451C4A" w:rsidRDefault="00451C4A" w:rsidP="00061438">
                            <w:pPr>
                              <w:rPr>
                                <w:rFonts w:asciiTheme="minorHAnsi" w:hAnsiTheme="minorHAnsi" w:cstheme="minorHAnsi"/>
                                <w:sz w:val="21"/>
                                <w:szCs w:val="21"/>
                              </w:rPr>
                            </w:pPr>
                          </w:p>
                          <w:p w14:paraId="14459B17" w14:textId="77777777" w:rsidR="00451C4A" w:rsidRPr="005C3CB3" w:rsidRDefault="00451C4A" w:rsidP="00061438">
                            <w:pPr>
                              <w:rPr>
                                <w:rFonts w:asciiTheme="minorHAnsi" w:hAnsiTheme="minorHAnsi" w:cstheme="minorHAnsi"/>
                                <w:sz w:val="21"/>
                                <w:szCs w:val="21"/>
                              </w:rPr>
                            </w:pPr>
                          </w:p>
                          <w:p w14:paraId="4D5B86D0"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0EFC" id="Text Box 6" o:spid="_x0000_s1031" type="#_x0000_t202" style="position:absolute;margin-left:397.3pt;margin-top:.15pt;width:448.5pt;height:8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" fillcolor="white [3201]" strokeweight=".5pt">
                <v:textbox>
                  <w:txbxContent>
                    <w:p w14:paraId="0ADC8DEA" w14:textId="77777777" w:rsidR="00451C4A" w:rsidRPr="005C3CB3" w:rsidRDefault="00451C4A" w:rsidP="004422D5">
                      <w:pPr>
                        <w:pStyle w:val="NoSpacing"/>
                        <w:rPr>
                          <w:rFonts w:cstheme="minorHAnsi"/>
                          <w:b/>
                          <w:bCs/>
                          <w:sz w:val="21"/>
                          <w:szCs w:val="21"/>
                        </w:rPr>
                      </w:pPr>
                      <w:r w:rsidRPr="005C3CB3">
                        <w:rPr>
                          <w:rFonts w:cstheme="minorHAnsi"/>
                          <w:b/>
                          <w:bCs/>
                          <w:sz w:val="21"/>
                          <w:szCs w:val="21"/>
                        </w:rPr>
                        <w:t>Key Questions</w:t>
                      </w:r>
                    </w:p>
                    <w:p w14:paraId="4A3D0979" w14:textId="77777777" w:rsidR="00451C4A" w:rsidRPr="00265F13" w:rsidRDefault="00451C4A" w:rsidP="004422D5">
                      <w:pPr>
                        <w:pStyle w:val="NoSpacing"/>
                        <w:rPr>
                          <w:rFonts w:cstheme="minorHAnsi"/>
                          <w:sz w:val="21"/>
                          <w:szCs w:val="21"/>
                        </w:rPr>
                      </w:pPr>
                      <w:r w:rsidRPr="005C3CB3">
                        <w:rPr>
                          <w:rFonts w:cstheme="minorHAnsi"/>
                          <w:sz w:val="21"/>
                          <w:szCs w:val="21"/>
                        </w:rPr>
                        <w:t xml:space="preserve">(a) Have the Scottish Government taken </w:t>
                      </w:r>
                      <w:r w:rsidRPr="00265F13">
                        <w:rPr>
                          <w:rFonts w:cstheme="minorHAnsi"/>
                          <w:sz w:val="21"/>
                          <w:szCs w:val="21"/>
                        </w:rPr>
                        <w:t>cognisance</w:t>
                      </w:r>
                      <w:r w:rsidRPr="005C3CB3">
                        <w:rPr>
                          <w:rFonts w:cstheme="minorHAnsi"/>
                          <w:sz w:val="21"/>
                          <w:szCs w:val="21"/>
                        </w:rPr>
                        <w:t xml:space="preserve"> of the concerns expressed by SOLAR </w:t>
                      </w:r>
                      <w:r>
                        <w:rPr>
                          <w:rFonts w:cstheme="minorHAnsi"/>
                          <w:sz w:val="21"/>
                          <w:szCs w:val="21"/>
                        </w:rPr>
                        <w:t xml:space="preserve">and several local authorities </w:t>
                      </w:r>
                      <w:r w:rsidRPr="005C3CB3">
                        <w:rPr>
                          <w:rFonts w:cstheme="minorHAnsi"/>
                          <w:sz w:val="21"/>
                          <w:szCs w:val="21"/>
                        </w:rPr>
                        <w:t xml:space="preserve">on </w:t>
                      </w:r>
                      <w:r w:rsidRPr="00265F13">
                        <w:rPr>
                          <w:rFonts w:cstheme="minorHAnsi"/>
                          <w:sz w:val="21"/>
                          <w:szCs w:val="21"/>
                        </w:rPr>
                        <w:t xml:space="preserve">licensing </w:t>
                      </w:r>
                      <w:r w:rsidRPr="005C3CB3">
                        <w:rPr>
                          <w:rFonts w:cstheme="minorHAnsi"/>
                          <w:sz w:val="21"/>
                          <w:szCs w:val="21"/>
                        </w:rPr>
                        <w:t xml:space="preserve">fees? </w:t>
                      </w:r>
                    </w:p>
                    <w:p w14:paraId="22A13B07" w14:textId="77777777" w:rsidR="00451C4A" w:rsidRPr="005C3CB3" w:rsidRDefault="00451C4A" w:rsidP="004422D5">
                      <w:pPr>
                        <w:rPr>
                          <w:rFonts w:asciiTheme="minorHAnsi" w:hAnsiTheme="minorHAnsi" w:cstheme="minorHAnsi"/>
                          <w:bCs/>
                          <w:sz w:val="21"/>
                          <w:szCs w:val="21"/>
                        </w:rPr>
                      </w:pPr>
                      <w:r w:rsidRPr="005C3CB3">
                        <w:rPr>
                          <w:rFonts w:asciiTheme="minorHAnsi" w:hAnsiTheme="minorHAnsi" w:cstheme="minorHAnsi"/>
                          <w:sz w:val="21"/>
                          <w:szCs w:val="21"/>
                        </w:rPr>
                        <w:t xml:space="preserve">(b) What is the rationale behind scaled fees if it is on the grounds of checking basic health and safety? </w:t>
                      </w:r>
                    </w:p>
                    <w:p w14:paraId="1E624DBE" w14:textId="77777777" w:rsidR="00451C4A" w:rsidRPr="005C3CB3" w:rsidRDefault="00451C4A" w:rsidP="004422D5">
                      <w:pPr>
                        <w:rPr>
                          <w:rFonts w:asciiTheme="minorHAnsi" w:hAnsiTheme="minorHAnsi" w:cstheme="minorHAnsi"/>
                          <w:bCs/>
                          <w:sz w:val="21"/>
                          <w:szCs w:val="21"/>
                        </w:rPr>
                      </w:pPr>
                      <w:r w:rsidRPr="00265F13">
                        <w:rPr>
                          <w:rFonts w:asciiTheme="minorHAnsi" w:hAnsiTheme="minorHAnsi" w:cstheme="minorHAnsi"/>
                          <w:bCs/>
                          <w:sz w:val="21"/>
                          <w:szCs w:val="21"/>
                        </w:rPr>
                        <w:t xml:space="preserve">(d) </w:t>
                      </w:r>
                      <w:r w:rsidRPr="005C3CB3">
                        <w:rPr>
                          <w:rFonts w:asciiTheme="minorHAnsi" w:hAnsiTheme="minorHAnsi" w:cstheme="minorHAnsi"/>
                          <w:bCs/>
                          <w:sz w:val="21"/>
                          <w:szCs w:val="21"/>
                        </w:rPr>
                        <w:t>Can the Scottish Government guarantee that local authorities will not use this as a revenue generation channel, rather than on a cost recovery basis?</w:t>
                      </w:r>
                    </w:p>
                    <w:p w14:paraId="715CE838" w14:textId="77777777" w:rsidR="00451C4A" w:rsidRDefault="00451C4A" w:rsidP="00061438">
                      <w:pPr>
                        <w:rPr>
                          <w:rFonts w:asciiTheme="minorHAnsi" w:hAnsiTheme="minorHAnsi" w:cstheme="minorHAnsi"/>
                          <w:sz w:val="21"/>
                          <w:szCs w:val="21"/>
                        </w:rPr>
                      </w:pPr>
                    </w:p>
                    <w:p w14:paraId="14459B17" w14:textId="77777777" w:rsidR="00451C4A" w:rsidRPr="005C3CB3" w:rsidRDefault="00451C4A" w:rsidP="00061438">
                      <w:pPr>
                        <w:rPr>
                          <w:rFonts w:asciiTheme="minorHAnsi" w:hAnsiTheme="minorHAnsi" w:cstheme="minorHAnsi"/>
                          <w:sz w:val="21"/>
                          <w:szCs w:val="21"/>
                        </w:rPr>
                      </w:pPr>
                    </w:p>
                    <w:p w14:paraId="4D5B86D0" w14:textId="77777777" w:rsidR="00451C4A" w:rsidRDefault="00451C4A"/>
                  </w:txbxContent>
                </v:textbox>
                <w10:wrap anchorx="margin"/>
              </v:shape>
            </w:pict>
          </mc:Fallback>
        </mc:AlternateContent>
      </w:r>
    </w:p>
    <w:p w14:paraId="6230AE06" w14:textId="2EAB61BC" w:rsidR="00061438" w:rsidRPr="002C1BF9" w:rsidRDefault="00061438" w:rsidP="002C1BF9">
      <w:pPr>
        <w:rPr>
          <w:rFonts w:asciiTheme="minorHAnsi" w:hAnsiTheme="minorHAnsi" w:cstheme="minorHAnsi"/>
          <w:b/>
          <w:sz w:val="21"/>
          <w:szCs w:val="21"/>
        </w:rPr>
      </w:pPr>
    </w:p>
    <w:p w14:paraId="0090F98B" w14:textId="7B39CD87" w:rsidR="00061438" w:rsidRPr="002C1BF9" w:rsidRDefault="00061438" w:rsidP="002C1BF9">
      <w:pPr>
        <w:rPr>
          <w:rFonts w:asciiTheme="minorHAnsi" w:hAnsiTheme="minorHAnsi" w:cstheme="minorHAnsi"/>
          <w:b/>
          <w:sz w:val="21"/>
          <w:szCs w:val="21"/>
        </w:rPr>
      </w:pPr>
    </w:p>
    <w:p w14:paraId="54C20969" w14:textId="5C67EA6D" w:rsidR="00061438" w:rsidRPr="002C1BF9" w:rsidRDefault="00061438" w:rsidP="002C1BF9">
      <w:pPr>
        <w:rPr>
          <w:rFonts w:asciiTheme="minorHAnsi" w:hAnsiTheme="minorHAnsi" w:cstheme="minorHAnsi"/>
          <w:b/>
          <w:sz w:val="21"/>
          <w:szCs w:val="21"/>
        </w:rPr>
      </w:pPr>
    </w:p>
    <w:p w14:paraId="32EFD8AA" w14:textId="2ECD2A1D" w:rsidR="00B57974" w:rsidRPr="002C1BF9" w:rsidRDefault="00B57974" w:rsidP="002C1BF9">
      <w:pPr>
        <w:rPr>
          <w:rFonts w:asciiTheme="minorHAnsi" w:hAnsiTheme="minorHAnsi" w:cstheme="minorHAnsi"/>
          <w:b/>
          <w:sz w:val="21"/>
          <w:szCs w:val="21"/>
        </w:rPr>
      </w:pPr>
    </w:p>
    <w:p w14:paraId="3657B6B1" w14:textId="547C3B97" w:rsidR="00B57974" w:rsidRPr="002C1BF9" w:rsidRDefault="00B57974" w:rsidP="002C1BF9">
      <w:pPr>
        <w:rPr>
          <w:rFonts w:asciiTheme="minorHAnsi" w:hAnsiTheme="minorHAnsi" w:cstheme="minorHAnsi"/>
          <w:b/>
          <w:sz w:val="21"/>
          <w:szCs w:val="21"/>
        </w:rPr>
      </w:pPr>
    </w:p>
    <w:p w14:paraId="79B2E2C0" w14:textId="5584E389" w:rsidR="00727D8A" w:rsidRPr="00491F59" w:rsidRDefault="00491F59" w:rsidP="005C3CB3">
      <w:pPr>
        <w:rPr>
          <w:rFonts w:asciiTheme="minorHAnsi" w:hAnsiTheme="minorHAnsi" w:cstheme="minorHAnsi"/>
          <w:b/>
          <w:sz w:val="21"/>
          <w:szCs w:val="21"/>
          <w:u w:val="single"/>
        </w:rPr>
      </w:pPr>
      <w:r w:rsidRPr="00491F59">
        <w:rPr>
          <w:rFonts w:asciiTheme="minorHAnsi" w:hAnsiTheme="minorHAnsi" w:cstheme="minorHAnsi"/>
          <w:b/>
          <w:sz w:val="21"/>
          <w:szCs w:val="21"/>
          <w:u w:val="single"/>
        </w:rPr>
        <w:lastRenderedPageBreak/>
        <w:t xml:space="preserve">Additional Conditions / </w:t>
      </w:r>
      <w:r w:rsidR="0048206E" w:rsidRPr="00491F59">
        <w:rPr>
          <w:rFonts w:asciiTheme="minorHAnsi" w:hAnsiTheme="minorHAnsi" w:cstheme="minorHAnsi"/>
          <w:b/>
          <w:sz w:val="21"/>
          <w:szCs w:val="21"/>
          <w:u w:val="single"/>
        </w:rPr>
        <w:t>Overprovision</w:t>
      </w:r>
    </w:p>
    <w:p w14:paraId="5EB1CF18" w14:textId="77777777" w:rsidR="009A7619" w:rsidRPr="00E3550E" w:rsidRDefault="009A7619" w:rsidP="002C1BF9">
      <w:pPr>
        <w:pStyle w:val="ListParagraph"/>
        <w:rPr>
          <w:rFonts w:asciiTheme="minorHAnsi" w:hAnsiTheme="minorHAnsi" w:cstheme="minorHAnsi"/>
          <w:color w:val="FF0000"/>
          <w:sz w:val="21"/>
          <w:szCs w:val="21"/>
        </w:rPr>
      </w:pPr>
    </w:p>
    <w:p w14:paraId="23339187" w14:textId="384AA219" w:rsidR="00251AC6" w:rsidRPr="00491F59" w:rsidRDefault="00E3550E" w:rsidP="00491F59">
      <w:pPr>
        <w:pStyle w:val="Heading3"/>
        <w:rPr>
          <w:rFonts w:asciiTheme="minorHAnsi" w:hAnsiTheme="minorHAnsi" w:cstheme="minorHAnsi"/>
          <w:color w:val="auto"/>
          <w:sz w:val="21"/>
          <w:szCs w:val="21"/>
        </w:rPr>
      </w:pPr>
      <w:r w:rsidRPr="00491F59">
        <w:rPr>
          <w:rFonts w:asciiTheme="minorHAnsi" w:hAnsiTheme="minorHAnsi" w:cstheme="minorHAnsi"/>
          <w:color w:val="auto"/>
          <w:sz w:val="21"/>
          <w:szCs w:val="21"/>
        </w:rPr>
        <w:t>On 7</w:t>
      </w:r>
      <w:r w:rsidRPr="00491F59">
        <w:rPr>
          <w:rFonts w:asciiTheme="minorHAnsi" w:hAnsiTheme="minorHAnsi" w:cstheme="minorHAnsi"/>
          <w:color w:val="auto"/>
          <w:sz w:val="21"/>
          <w:szCs w:val="21"/>
          <w:vertAlign w:val="superscript"/>
        </w:rPr>
        <w:t>th</w:t>
      </w:r>
      <w:r w:rsidRPr="00491F59">
        <w:rPr>
          <w:rFonts w:asciiTheme="minorHAnsi" w:hAnsiTheme="minorHAnsi" w:cstheme="minorHAnsi"/>
          <w:color w:val="auto"/>
          <w:sz w:val="21"/>
          <w:szCs w:val="21"/>
        </w:rPr>
        <w:t xml:space="preserve"> October</w:t>
      </w:r>
      <w:r w:rsidR="00491F59" w:rsidRPr="00491F59">
        <w:rPr>
          <w:rFonts w:asciiTheme="minorHAnsi" w:hAnsiTheme="minorHAnsi" w:cstheme="minorHAnsi"/>
          <w:color w:val="auto"/>
          <w:sz w:val="21"/>
          <w:szCs w:val="21"/>
        </w:rPr>
        <w:t xml:space="preserve"> 2021</w:t>
      </w:r>
      <w:r w:rsidRPr="00491F59">
        <w:rPr>
          <w:rFonts w:asciiTheme="minorHAnsi" w:hAnsiTheme="minorHAnsi" w:cstheme="minorHAnsi"/>
          <w:color w:val="auto"/>
          <w:sz w:val="21"/>
          <w:szCs w:val="21"/>
        </w:rPr>
        <w:t>, the Cabinet Secretary for Housing wr</w:t>
      </w:r>
      <w:r w:rsidR="004519BB" w:rsidRPr="00491F59">
        <w:rPr>
          <w:rFonts w:asciiTheme="minorHAnsi" w:hAnsiTheme="minorHAnsi" w:cstheme="minorHAnsi"/>
          <w:color w:val="auto"/>
          <w:sz w:val="21"/>
          <w:szCs w:val="21"/>
        </w:rPr>
        <w:t>o</w:t>
      </w:r>
      <w:r w:rsidRPr="00491F59">
        <w:rPr>
          <w:rFonts w:asciiTheme="minorHAnsi" w:hAnsiTheme="minorHAnsi" w:cstheme="minorHAnsi"/>
          <w:color w:val="auto"/>
          <w:sz w:val="21"/>
          <w:szCs w:val="21"/>
        </w:rPr>
        <w:t>te to the</w:t>
      </w:r>
      <w:r w:rsidRPr="00491F59">
        <w:rPr>
          <w:rFonts w:asciiTheme="minorHAnsi" w:hAnsiTheme="minorHAnsi" w:cstheme="minorHAnsi"/>
          <w:b/>
          <w:color w:val="auto"/>
          <w:sz w:val="21"/>
          <w:szCs w:val="21"/>
        </w:rPr>
        <w:t xml:space="preserve"> </w:t>
      </w:r>
      <w:r w:rsidRPr="00491F59">
        <w:rPr>
          <w:rFonts w:asciiTheme="minorHAnsi" w:hAnsiTheme="minorHAnsi" w:cstheme="minorHAnsi"/>
          <w:color w:val="auto"/>
          <w:sz w:val="21"/>
          <w:szCs w:val="21"/>
        </w:rPr>
        <w:t>Scottish Government’s Local Government, Housing and Planning Committee</w:t>
      </w:r>
      <w:r w:rsidR="00407D82" w:rsidRPr="00491F59">
        <w:rPr>
          <w:rStyle w:val="FootnoteReference"/>
          <w:rFonts w:asciiTheme="minorHAnsi" w:hAnsiTheme="minorHAnsi" w:cstheme="minorHAnsi"/>
          <w:color w:val="auto"/>
          <w:sz w:val="21"/>
          <w:szCs w:val="21"/>
        </w:rPr>
        <w:footnoteReference w:id="27"/>
      </w:r>
      <w:r w:rsidRPr="00491F59">
        <w:rPr>
          <w:rFonts w:asciiTheme="minorHAnsi" w:hAnsiTheme="minorHAnsi" w:cstheme="minorHAnsi"/>
          <w:color w:val="auto"/>
          <w:sz w:val="21"/>
          <w:szCs w:val="21"/>
        </w:rPr>
        <w:t xml:space="preserve"> setting out changes to their licensing legislation and guidance. The changes included </w:t>
      </w:r>
      <w:r w:rsidRPr="00491F59">
        <w:rPr>
          <w:rFonts w:asciiTheme="minorHAnsi" w:hAnsiTheme="minorHAnsi" w:cstheme="minorHAnsi"/>
          <w:b/>
          <w:color w:val="auto"/>
          <w:sz w:val="21"/>
          <w:szCs w:val="21"/>
        </w:rPr>
        <w:t>removing overprovision powers</w:t>
      </w:r>
      <w:r w:rsidRPr="00491F59">
        <w:rPr>
          <w:rFonts w:asciiTheme="minorHAnsi" w:hAnsiTheme="minorHAnsi" w:cstheme="minorHAnsi"/>
          <w:color w:val="auto"/>
          <w:sz w:val="21"/>
          <w:szCs w:val="21"/>
        </w:rPr>
        <w:t>. She added:</w:t>
      </w:r>
      <w:r w:rsidR="00491F59" w:rsidRPr="00491F59">
        <w:rPr>
          <w:rFonts w:asciiTheme="minorHAnsi" w:hAnsiTheme="minorHAnsi" w:cstheme="minorHAnsi"/>
          <w:color w:val="auto"/>
          <w:sz w:val="21"/>
          <w:szCs w:val="21"/>
        </w:rPr>
        <w:t xml:space="preserve"> </w:t>
      </w:r>
      <w:r w:rsidR="00251AC6" w:rsidRPr="00491F59">
        <w:rPr>
          <w:rFonts w:asciiTheme="minorHAnsi" w:hAnsiTheme="minorHAnsi" w:cstheme="minorHAnsi"/>
          <w:i/>
          <w:color w:val="auto"/>
          <w:sz w:val="21"/>
          <w:szCs w:val="21"/>
        </w:rPr>
        <w:t>“Our licensing scheme proposals deliver national consistency on safety standards, and autonomy for local authorities to add further conditions in response to local needs and concerns”.</w:t>
      </w:r>
      <w:r w:rsidR="009A7619" w:rsidRPr="00491F59">
        <w:rPr>
          <w:rStyle w:val="FootnoteReference"/>
          <w:rFonts w:asciiTheme="minorHAnsi" w:hAnsiTheme="minorHAnsi" w:cstheme="minorHAnsi"/>
          <w:iCs/>
          <w:color w:val="auto"/>
          <w:sz w:val="21"/>
          <w:szCs w:val="21"/>
        </w:rPr>
        <w:footnoteReference w:id="28"/>
      </w:r>
    </w:p>
    <w:p w14:paraId="0C62A75C" w14:textId="77777777" w:rsidR="00F04640" w:rsidRPr="002C1BF9" w:rsidRDefault="007B05C1" w:rsidP="008D55BC">
      <w:pPr>
        <w:pStyle w:val="NormalWeb"/>
        <w:numPr>
          <w:ilvl w:val="0"/>
          <w:numId w:val="14"/>
        </w:numPr>
        <w:rPr>
          <w:rFonts w:asciiTheme="minorHAnsi" w:hAnsiTheme="minorHAnsi" w:cstheme="minorHAnsi"/>
          <w:sz w:val="21"/>
          <w:szCs w:val="21"/>
        </w:rPr>
      </w:pPr>
      <w:r w:rsidRPr="002C1BF9">
        <w:rPr>
          <w:rFonts w:asciiTheme="minorHAnsi" w:hAnsiTheme="minorHAnsi" w:cstheme="minorHAnsi"/>
          <w:color w:val="000000" w:themeColor="text1"/>
          <w:sz w:val="21"/>
          <w:szCs w:val="21"/>
        </w:rPr>
        <w:t>We note that according to the</w:t>
      </w:r>
      <w:r w:rsidR="00F57784" w:rsidRPr="002C1BF9">
        <w:rPr>
          <w:rFonts w:asciiTheme="minorHAnsi" w:hAnsiTheme="minorHAnsi" w:cstheme="minorHAnsi"/>
          <w:color w:val="000000" w:themeColor="text1"/>
          <w:sz w:val="21"/>
          <w:szCs w:val="21"/>
        </w:rPr>
        <w:t xml:space="preserve"> </w:t>
      </w:r>
      <w:r w:rsidR="00A52A42">
        <w:rPr>
          <w:rFonts w:asciiTheme="minorHAnsi" w:hAnsiTheme="minorHAnsi" w:cstheme="minorHAnsi"/>
          <w:color w:val="000000" w:themeColor="text1"/>
          <w:sz w:val="21"/>
          <w:szCs w:val="21"/>
        </w:rPr>
        <w:t xml:space="preserve">previous iteration of </w:t>
      </w:r>
      <w:r w:rsidR="00F57784" w:rsidRPr="002C1BF9">
        <w:rPr>
          <w:rFonts w:asciiTheme="minorHAnsi" w:hAnsiTheme="minorHAnsi" w:cstheme="minorHAnsi"/>
          <w:color w:val="000000" w:themeColor="text1"/>
          <w:sz w:val="21"/>
          <w:szCs w:val="21"/>
        </w:rPr>
        <w:t>Supplementary</w:t>
      </w:r>
      <w:r w:rsidRPr="002C1BF9">
        <w:rPr>
          <w:rFonts w:asciiTheme="minorHAnsi" w:hAnsiTheme="minorHAnsi" w:cstheme="minorHAnsi"/>
          <w:b/>
          <w:i/>
          <w:color w:val="000000" w:themeColor="text1"/>
          <w:sz w:val="21"/>
          <w:szCs w:val="21"/>
        </w:rPr>
        <w:t xml:space="preserve"> </w:t>
      </w:r>
      <w:r w:rsidR="00633BC3" w:rsidRPr="002C1BF9">
        <w:rPr>
          <w:rFonts w:asciiTheme="minorHAnsi" w:hAnsiTheme="minorHAnsi" w:cstheme="minorHAnsi"/>
          <w:sz w:val="21"/>
          <w:szCs w:val="21"/>
        </w:rPr>
        <w:t>Guidance for Local Authorities, “</w:t>
      </w:r>
      <w:r w:rsidRPr="002C1BF9">
        <w:rPr>
          <w:rFonts w:asciiTheme="minorHAnsi" w:hAnsiTheme="minorHAnsi" w:cstheme="minorHAnsi"/>
          <w:b/>
          <w:sz w:val="21"/>
          <w:szCs w:val="21"/>
        </w:rPr>
        <w:t>Additional conditions can help licensing authorities to respond to local challenges and concerns and issues specific to certain models of short-term letting (for example, secondary letting in tenement flats)</w:t>
      </w:r>
      <w:r w:rsidR="00633BC3" w:rsidRPr="002C1BF9">
        <w:rPr>
          <w:rStyle w:val="FootnoteReference"/>
          <w:rFonts w:asciiTheme="minorHAnsi" w:hAnsiTheme="minorHAnsi" w:cstheme="minorHAnsi"/>
          <w:sz w:val="21"/>
          <w:szCs w:val="21"/>
        </w:rPr>
        <w:footnoteReference w:id="29"/>
      </w:r>
      <w:r w:rsidRPr="002C1BF9">
        <w:rPr>
          <w:rFonts w:asciiTheme="minorHAnsi" w:hAnsiTheme="minorHAnsi" w:cstheme="minorHAnsi"/>
          <w:sz w:val="21"/>
          <w:szCs w:val="21"/>
        </w:rPr>
        <w:t xml:space="preserve">. </w:t>
      </w:r>
      <w:r w:rsidR="00633BC3" w:rsidRPr="002C1BF9">
        <w:rPr>
          <w:rFonts w:asciiTheme="minorHAnsi" w:hAnsiTheme="minorHAnsi" w:cstheme="minorHAnsi"/>
          <w:sz w:val="21"/>
          <w:szCs w:val="21"/>
        </w:rPr>
        <w:t xml:space="preserve">This fundamentally undermines the assurance that was </w:t>
      </w:r>
      <w:r w:rsidR="00633BC3" w:rsidRPr="00491F59">
        <w:rPr>
          <w:rFonts w:asciiTheme="minorHAnsi" w:hAnsiTheme="minorHAnsi" w:cstheme="minorHAnsi"/>
          <w:sz w:val="21"/>
          <w:szCs w:val="21"/>
        </w:rPr>
        <w:t xml:space="preserve">made on </w:t>
      </w:r>
      <w:r w:rsidR="00407D82" w:rsidRPr="00491F59">
        <w:rPr>
          <w:rFonts w:asciiTheme="minorHAnsi" w:hAnsiTheme="minorHAnsi" w:cstheme="minorHAnsi"/>
          <w:sz w:val="21"/>
          <w:szCs w:val="21"/>
        </w:rPr>
        <w:t>7</w:t>
      </w:r>
      <w:r w:rsidR="00633BC3" w:rsidRPr="00491F59">
        <w:rPr>
          <w:rFonts w:asciiTheme="minorHAnsi" w:hAnsiTheme="minorHAnsi" w:cstheme="minorHAnsi"/>
          <w:sz w:val="21"/>
          <w:szCs w:val="21"/>
          <w:vertAlign w:val="superscript"/>
        </w:rPr>
        <w:t>th</w:t>
      </w:r>
      <w:r w:rsidR="00633BC3" w:rsidRPr="00491F59">
        <w:rPr>
          <w:rFonts w:asciiTheme="minorHAnsi" w:hAnsiTheme="minorHAnsi" w:cstheme="minorHAnsi"/>
          <w:sz w:val="21"/>
          <w:szCs w:val="21"/>
        </w:rPr>
        <w:t xml:space="preserve"> </w:t>
      </w:r>
      <w:r w:rsidR="00633BC3" w:rsidRPr="002C1BF9">
        <w:rPr>
          <w:rFonts w:asciiTheme="minorHAnsi" w:hAnsiTheme="minorHAnsi" w:cstheme="minorHAnsi"/>
          <w:sz w:val="21"/>
          <w:szCs w:val="21"/>
        </w:rPr>
        <w:t xml:space="preserve">October </w:t>
      </w:r>
      <w:r w:rsidR="00FF1253" w:rsidRPr="002C1BF9">
        <w:rPr>
          <w:rFonts w:asciiTheme="minorHAnsi" w:hAnsiTheme="minorHAnsi" w:cstheme="minorHAnsi"/>
          <w:sz w:val="21"/>
          <w:szCs w:val="21"/>
        </w:rPr>
        <w:t>from the Cabinet Secretar</w:t>
      </w:r>
      <w:r w:rsidR="00F66170" w:rsidRPr="002C1BF9">
        <w:rPr>
          <w:rFonts w:asciiTheme="minorHAnsi" w:hAnsiTheme="minorHAnsi" w:cstheme="minorHAnsi"/>
          <w:sz w:val="21"/>
          <w:szCs w:val="21"/>
        </w:rPr>
        <w:t>y</w:t>
      </w:r>
      <w:r w:rsidR="00FF1253" w:rsidRPr="002C1BF9">
        <w:rPr>
          <w:rFonts w:asciiTheme="minorHAnsi" w:hAnsiTheme="minorHAnsi" w:cstheme="minorHAnsi"/>
          <w:sz w:val="21"/>
          <w:szCs w:val="21"/>
        </w:rPr>
        <w:t xml:space="preserve"> </w:t>
      </w:r>
      <w:r w:rsidR="00633BC3" w:rsidRPr="002C1BF9">
        <w:rPr>
          <w:rFonts w:asciiTheme="minorHAnsi" w:hAnsiTheme="minorHAnsi" w:cstheme="minorHAnsi"/>
          <w:sz w:val="21"/>
          <w:szCs w:val="21"/>
        </w:rPr>
        <w:t xml:space="preserve">that it is not about </w:t>
      </w:r>
      <w:r w:rsidR="00F04640" w:rsidRPr="002C1BF9">
        <w:rPr>
          <w:rFonts w:asciiTheme="minorHAnsi" w:hAnsiTheme="minorHAnsi" w:cstheme="minorHAnsi"/>
          <w:sz w:val="21"/>
          <w:szCs w:val="21"/>
        </w:rPr>
        <w:t>o</w:t>
      </w:r>
      <w:r w:rsidR="00633BC3" w:rsidRPr="002C1BF9">
        <w:rPr>
          <w:rFonts w:asciiTheme="minorHAnsi" w:hAnsiTheme="minorHAnsi" w:cstheme="minorHAnsi"/>
          <w:sz w:val="21"/>
          <w:szCs w:val="21"/>
        </w:rPr>
        <w:t xml:space="preserve">verprovision or housing. </w:t>
      </w:r>
      <w:r w:rsidR="00FF1253" w:rsidRPr="002C1BF9">
        <w:rPr>
          <w:rFonts w:asciiTheme="minorHAnsi" w:hAnsiTheme="minorHAnsi" w:cstheme="minorHAnsi"/>
          <w:sz w:val="21"/>
          <w:szCs w:val="21"/>
        </w:rPr>
        <w:t xml:space="preserve">While guidance will be redrafted, we need </w:t>
      </w:r>
      <w:r w:rsidR="00F16A2D" w:rsidRPr="002C1BF9">
        <w:rPr>
          <w:rFonts w:asciiTheme="minorHAnsi" w:hAnsiTheme="minorHAnsi" w:cstheme="minorHAnsi"/>
          <w:sz w:val="21"/>
          <w:szCs w:val="21"/>
        </w:rPr>
        <w:t>clarity on this to ensure that we do not see overprovision introduced via the backdoor</w:t>
      </w:r>
      <w:r w:rsidR="00F66170" w:rsidRPr="002C1BF9">
        <w:rPr>
          <w:rFonts w:asciiTheme="minorHAnsi" w:hAnsiTheme="minorHAnsi" w:cstheme="minorHAnsi"/>
          <w:sz w:val="21"/>
          <w:szCs w:val="21"/>
        </w:rPr>
        <w:t xml:space="preserve">. </w:t>
      </w:r>
    </w:p>
    <w:p w14:paraId="3FBB3A8E" w14:textId="3ED463EA" w:rsidR="00F04640" w:rsidRPr="002C1BF9" w:rsidRDefault="009A7619" w:rsidP="008D55BC">
      <w:pPr>
        <w:pStyle w:val="NormalWeb"/>
        <w:numPr>
          <w:ilvl w:val="0"/>
          <w:numId w:val="14"/>
        </w:numPr>
        <w:rPr>
          <w:rFonts w:asciiTheme="minorHAnsi" w:hAnsiTheme="minorHAnsi" w:cstheme="minorHAnsi"/>
          <w:sz w:val="21"/>
          <w:szCs w:val="21"/>
        </w:rPr>
      </w:pPr>
      <w:r w:rsidRPr="00611D97">
        <w:rPr>
          <w:rFonts w:asciiTheme="minorHAnsi" w:hAnsiTheme="minorHAnsi" w:cstheme="minorHAnsi"/>
          <w:b/>
          <w:bCs/>
          <w:color w:val="000000" w:themeColor="text1"/>
          <w:sz w:val="21"/>
          <w:szCs w:val="21"/>
        </w:rPr>
        <w:t xml:space="preserve">While the ASSC and other stakeholders </w:t>
      </w:r>
      <w:r w:rsidR="004B42AF">
        <w:rPr>
          <w:rFonts w:asciiTheme="minorHAnsi" w:hAnsiTheme="minorHAnsi" w:cstheme="minorHAnsi"/>
          <w:b/>
          <w:bCs/>
          <w:color w:val="000000" w:themeColor="text1"/>
          <w:sz w:val="21"/>
          <w:szCs w:val="21"/>
        </w:rPr>
        <w:t>we</w:t>
      </w:r>
      <w:r w:rsidRPr="00611D97">
        <w:rPr>
          <w:rFonts w:asciiTheme="minorHAnsi" w:hAnsiTheme="minorHAnsi" w:cstheme="minorHAnsi"/>
          <w:b/>
          <w:bCs/>
          <w:color w:val="000000" w:themeColor="text1"/>
          <w:sz w:val="21"/>
          <w:szCs w:val="21"/>
        </w:rPr>
        <w:t xml:space="preserve">re pleased that overprovision was removed, we have concerns relating to </w:t>
      </w:r>
      <w:r w:rsidR="00D061F2" w:rsidRPr="00611D97">
        <w:rPr>
          <w:rFonts w:asciiTheme="minorHAnsi" w:hAnsiTheme="minorHAnsi" w:cstheme="minorHAnsi"/>
          <w:b/>
          <w:bCs/>
          <w:color w:val="000000" w:themeColor="text1"/>
          <w:sz w:val="21"/>
          <w:szCs w:val="21"/>
        </w:rPr>
        <w:t>what are referred to as ‘additional conditions’, and whether they could result in an overprovision policy in all but name</w:t>
      </w:r>
      <w:r w:rsidR="00D061F2" w:rsidRPr="002C1BF9">
        <w:rPr>
          <w:rFonts w:asciiTheme="minorHAnsi" w:hAnsiTheme="minorHAnsi" w:cstheme="minorHAnsi"/>
          <w:color w:val="000000" w:themeColor="text1"/>
          <w:sz w:val="21"/>
          <w:szCs w:val="21"/>
        </w:rPr>
        <w:t>.</w:t>
      </w:r>
      <w:r w:rsidR="008D6624" w:rsidRPr="002C1BF9">
        <w:rPr>
          <w:rFonts w:asciiTheme="minorHAnsi" w:hAnsiTheme="minorHAnsi" w:cstheme="minorHAnsi"/>
          <w:sz w:val="21"/>
          <w:szCs w:val="21"/>
        </w:rPr>
        <w:t xml:space="preserve"> </w:t>
      </w:r>
      <w:r w:rsidR="00251AC6" w:rsidRPr="002C1BF9">
        <w:rPr>
          <w:rFonts w:asciiTheme="minorHAnsi" w:hAnsiTheme="minorHAnsi" w:cstheme="minorHAnsi"/>
          <w:color w:val="000000" w:themeColor="text1"/>
          <w:sz w:val="21"/>
          <w:szCs w:val="21"/>
        </w:rPr>
        <w:t>There is no certainty what these additional conditions will be</w:t>
      </w:r>
      <w:r w:rsidR="000749FD" w:rsidRPr="002C1BF9">
        <w:rPr>
          <w:rFonts w:asciiTheme="minorHAnsi" w:hAnsiTheme="minorHAnsi" w:cstheme="minorHAnsi"/>
          <w:color w:val="000000" w:themeColor="text1"/>
          <w:sz w:val="21"/>
          <w:szCs w:val="21"/>
        </w:rPr>
        <w:t xml:space="preserve">, or how a </w:t>
      </w:r>
      <w:r w:rsidR="00D061F2" w:rsidRPr="002C1BF9">
        <w:rPr>
          <w:rFonts w:asciiTheme="minorHAnsi" w:hAnsiTheme="minorHAnsi" w:cstheme="minorHAnsi"/>
          <w:color w:val="000000" w:themeColor="text1"/>
          <w:sz w:val="21"/>
          <w:szCs w:val="21"/>
        </w:rPr>
        <w:t>l</w:t>
      </w:r>
      <w:r w:rsidR="000749FD" w:rsidRPr="002C1BF9">
        <w:rPr>
          <w:rFonts w:asciiTheme="minorHAnsi" w:hAnsiTheme="minorHAnsi" w:cstheme="minorHAnsi"/>
          <w:color w:val="000000" w:themeColor="text1"/>
          <w:sz w:val="21"/>
          <w:szCs w:val="21"/>
        </w:rPr>
        <w:t xml:space="preserve">ocal </w:t>
      </w:r>
      <w:r w:rsidR="00D061F2" w:rsidRPr="002C1BF9">
        <w:rPr>
          <w:rFonts w:asciiTheme="minorHAnsi" w:hAnsiTheme="minorHAnsi" w:cstheme="minorHAnsi"/>
          <w:color w:val="000000" w:themeColor="text1"/>
          <w:sz w:val="21"/>
          <w:szCs w:val="21"/>
        </w:rPr>
        <w:t>a</w:t>
      </w:r>
      <w:r w:rsidR="000749FD" w:rsidRPr="002C1BF9">
        <w:rPr>
          <w:rFonts w:asciiTheme="minorHAnsi" w:hAnsiTheme="minorHAnsi" w:cstheme="minorHAnsi"/>
          <w:color w:val="000000" w:themeColor="text1"/>
          <w:sz w:val="21"/>
          <w:szCs w:val="21"/>
        </w:rPr>
        <w:t>uthority may be able to introduce them</w:t>
      </w:r>
      <w:r w:rsidR="00251AC6" w:rsidRPr="002C1BF9">
        <w:rPr>
          <w:rFonts w:asciiTheme="minorHAnsi" w:hAnsiTheme="minorHAnsi" w:cstheme="minorHAnsi"/>
          <w:color w:val="000000" w:themeColor="text1"/>
          <w:sz w:val="21"/>
          <w:szCs w:val="21"/>
        </w:rPr>
        <w:t>.</w:t>
      </w:r>
    </w:p>
    <w:p w14:paraId="0CC23407" w14:textId="50201DBB" w:rsidR="00F57784" w:rsidRPr="002C1BF9" w:rsidRDefault="00F57784" w:rsidP="008D55BC">
      <w:pPr>
        <w:numPr>
          <w:ilvl w:val="0"/>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color w:val="000000" w:themeColor="text1"/>
          <w:sz w:val="21"/>
          <w:szCs w:val="21"/>
        </w:rPr>
        <w:t>Supplementary</w:t>
      </w:r>
      <w:r w:rsidRPr="002C1BF9">
        <w:rPr>
          <w:rFonts w:asciiTheme="minorHAnsi" w:hAnsiTheme="minorHAnsi" w:cstheme="minorHAnsi"/>
          <w:b/>
          <w:i/>
          <w:color w:val="000000" w:themeColor="text1"/>
          <w:sz w:val="21"/>
          <w:szCs w:val="21"/>
        </w:rPr>
        <w:t xml:space="preserve"> </w:t>
      </w:r>
      <w:r w:rsidRPr="002C1BF9">
        <w:rPr>
          <w:rFonts w:asciiTheme="minorHAnsi" w:hAnsiTheme="minorHAnsi" w:cstheme="minorHAnsi"/>
          <w:sz w:val="21"/>
          <w:szCs w:val="21"/>
        </w:rPr>
        <w:t xml:space="preserve">Guidance for Local Authorities </w:t>
      </w:r>
      <w:r w:rsidR="00F3024B">
        <w:rPr>
          <w:rFonts w:asciiTheme="minorHAnsi" w:hAnsiTheme="minorHAnsi" w:cstheme="minorHAnsi"/>
          <w:sz w:val="21"/>
          <w:szCs w:val="21"/>
        </w:rPr>
        <w:t xml:space="preserve">currently </w:t>
      </w:r>
      <w:r w:rsidRPr="002C1BF9">
        <w:rPr>
          <w:rFonts w:asciiTheme="minorHAnsi" w:hAnsiTheme="minorHAnsi" w:cstheme="minorHAnsi"/>
          <w:sz w:val="21"/>
          <w:szCs w:val="21"/>
        </w:rPr>
        <w:t xml:space="preserve">suggests that “additional conditions are most likely to be used to address other issues for neighbours. Some of the issues raised by residents and communities in relation to short- term lets, through the public consultation and research and elsewhere, include: </w:t>
      </w:r>
    </w:p>
    <w:p w14:paraId="1152AD3D"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overcrowding of the property; </w:t>
      </w:r>
    </w:p>
    <w:p w14:paraId="2BCCB595"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noise and nuisance, including drunkenness, smoking and drug-taking; </w:t>
      </w:r>
    </w:p>
    <w:p w14:paraId="675EE659"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litter or other mess in communal areas; </w:t>
      </w:r>
    </w:p>
    <w:p w14:paraId="3EB7E0A3"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failure to maintain the property in a good state of repair; </w:t>
      </w:r>
    </w:p>
    <w:p w14:paraId="2F31B42B"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failure to maintain, or contribute to the cost of, communal area repairs and increased wear and tear; </w:t>
      </w:r>
    </w:p>
    <w:p w14:paraId="20D99F21" w14:textId="77777777" w:rsidR="00F57784"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damage to property (e.g. from key boxes affixed to walls); and </w:t>
      </w:r>
    </w:p>
    <w:p w14:paraId="57BA6FBB" w14:textId="6378D940" w:rsidR="003D1BEA" w:rsidRPr="002C1BF9" w:rsidRDefault="00F57784" w:rsidP="008D55BC">
      <w:pPr>
        <w:numPr>
          <w:ilvl w:val="1"/>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unlawful activity (e.g. using the property as a brothel)”</w:t>
      </w:r>
      <w:r w:rsidR="00907A24">
        <w:rPr>
          <w:rFonts w:asciiTheme="minorHAnsi" w:hAnsiTheme="minorHAnsi" w:cstheme="minorHAnsi"/>
          <w:sz w:val="21"/>
          <w:szCs w:val="21"/>
        </w:rPr>
        <w:t>.</w:t>
      </w:r>
      <w:r w:rsidRPr="002C1BF9">
        <w:rPr>
          <w:rFonts w:asciiTheme="minorHAnsi" w:hAnsiTheme="minorHAnsi" w:cstheme="minorHAnsi"/>
          <w:sz w:val="21"/>
          <w:szCs w:val="21"/>
        </w:rPr>
        <w:t xml:space="preserve"> </w:t>
      </w:r>
    </w:p>
    <w:p w14:paraId="265D425C" w14:textId="77777777" w:rsidR="003D7C72" w:rsidRPr="002C1BF9" w:rsidRDefault="00F57784" w:rsidP="008D55BC">
      <w:pPr>
        <w:numPr>
          <w:ilvl w:val="0"/>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This is based on entirely flawed ‘independent research’</w:t>
      </w:r>
      <w:r w:rsidR="00F66170" w:rsidRPr="002C1BF9">
        <w:rPr>
          <w:rFonts w:asciiTheme="minorHAnsi" w:hAnsiTheme="minorHAnsi" w:cstheme="minorHAnsi"/>
          <w:sz w:val="21"/>
          <w:szCs w:val="21"/>
        </w:rPr>
        <w:t xml:space="preserve"> from Indigo House</w:t>
      </w:r>
      <w:r w:rsidRPr="002C1BF9">
        <w:rPr>
          <w:rFonts w:asciiTheme="minorHAnsi" w:hAnsiTheme="minorHAnsi" w:cstheme="minorHAnsi"/>
          <w:sz w:val="21"/>
          <w:szCs w:val="21"/>
        </w:rPr>
        <w:t xml:space="preserve"> on the impact of short-term lets on communities (2019), which the ASSC and other industry representatives have refuted. </w:t>
      </w:r>
    </w:p>
    <w:p w14:paraId="62C78CB3" w14:textId="77777777" w:rsidR="006213EF" w:rsidRPr="002C1BF9" w:rsidRDefault="008761C1" w:rsidP="008D55BC">
      <w:pPr>
        <w:numPr>
          <w:ilvl w:val="0"/>
          <w:numId w:val="14"/>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S</w:t>
      </w:r>
      <w:r w:rsidR="006213EF" w:rsidRPr="002C1BF9">
        <w:rPr>
          <w:rFonts w:asciiTheme="minorHAnsi" w:hAnsiTheme="minorHAnsi" w:cstheme="minorHAnsi"/>
          <w:sz w:val="21"/>
          <w:szCs w:val="21"/>
        </w:rPr>
        <w:t xml:space="preserve">uggested templates for </w:t>
      </w:r>
      <w:r w:rsidR="0069460E" w:rsidRPr="002C1BF9">
        <w:rPr>
          <w:rFonts w:asciiTheme="minorHAnsi" w:hAnsiTheme="minorHAnsi" w:cstheme="minorHAnsi"/>
          <w:sz w:val="21"/>
          <w:szCs w:val="21"/>
        </w:rPr>
        <w:t>l</w:t>
      </w:r>
      <w:r w:rsidR="006213EF" w:rsidRPr="002C1BF9">
        <w:rPr>
          <w:rFonts w:asciiTheme="minorHAnsi" w:hAnsiTheme="minorHAnsi" w:cstheme="minorHAnsi"/>
          <w:sz w:val="21"/>
          <w:szCs w:val="21"/>
        </w:rPr>
        <w:t xml:space="preserve">ocal </w:t>
      </w:r>
      <w:r w:rsidR="0069460E" w:rsidRPr="002C1BF9">
        <w:rPr>
          <w:rFonts w:asciiTheme="minorHAnsi" w:hAnsiTheme="minorHAnsi" w:cstheme="minorHAnsi"/>
          <w:sz w:val="21"/>
          <w:szCs w:val="21"/>
        </w:rPr>
        <w:t>a</w:t>
      </w:r>
      <w:r w:rsidR="006213EF" w:rsidRPr="002C1BF9">
        <w:rPr>
          <w:rFonts w:asciiTheme="minorHAnsi" w:hAnsiTheme="minorHAnsi" w:cstheme="minorHAnsi"/>
          <w:sz w:val="21"/>
          <w:szCs w:val="21"/>
        </w:rPr>
        <w:t xml:space="preserve">uthorities to use are subjective. These include: </w:t>
      </w:r>
    </w:p>
    <w:p w14:paraId="1C6DA198" w14:textId="77777777" w:rsidR="006213EF" w:rsidRPr="002C1BF9" w:rsidRDefault="006213EF" w:rsidP="008D55BC">
      <w:pPr>
        <w:pStyle w:val="ListParagraph"/>
        <w:numPr>
          <w:ilvl w:val="0"/>
          <w:numId w:val="15"/>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b/>
          <w:sz w:val="21"/>
          <w:szCs w:val="21"/>
        </w:rPr>
        <w:t>A</w:t>
      </w:r>
      <w:r w:rsidR="004207C8" w:rsidRPr="002C1BF9">
        <w:rPr>
          <w:rFonts w:asciiTheme="minorHAnsi" w:hAnsiTheme="minorHAnsi" w:cstheme="minorHAnsi"/>
          <w:b/>
          <w:sz w:val="21"/>
          <w:szCs w:val="21"/>
        </w:rPr>
        <w:t>ntisocial behaviour</w:t>
      </w:r>
      <w:r w:rsidR="004207C8" w:rsidRPr="002C1BF9">
        <w:rPr>
          <w:rFonts w:asciiTheme="minorHAnsi" w:hAnsiTheme="minorHAnsi" w:cstheme="minorHAnsi"/>
          <w:sz w:val="21"/>
          <w:szCs w:val="21"/>
        </w:rPr>
        <w:t xml:space="preserve">, but </w:t>
      </w:r>
      <w:r w:rsidR="00047C71" w:rsidRPr="002C1BF9">
        <w:rPr>
          <w:rFonts w:asciiTheme="minorHAnsi" w:hAnsiTheme="minorHAnsi" w:cstheme="minorHAnsi"/>
          <w:sz w:val="21"/>
          <w:szCs w:val="21"/>
        </w:rPr>
        <w:t xml:space="preserve">guidance </w:t>
      </w:r>
      <w:r w:rsidR="004207C8" w:rsidRPr="002C1BF9">
        <w:rPr>
          <w:rFonts w:asciiTheme="minorHAnsi" w:hAnsiTheme="minorHAnsi" w:cstheme="minorHAnsi"/>
          <w:sz w:val="21"/>
          <w:szCs w:val="21"/>
        </w:rPr>
        <w:t>go</w:t>
      </w:r>
      <w:r w:rsidRPr="002C1BF9">
        <w:rPr>
          <w:rFonts w:asciiTheme="minorHAnsi" w:hAnsiTheme="minorHAnsi" w:cstheme="minorHAnsi"/>
          <w:sz w:val="21"/>
          <w:szCs w:val="21"/>
        </w:rPr>
        <w:t>es</w:t>
      </w:r>
      <w:r w:rsidR="004207C8" w:rsidRPr="002C1BF9">
        <w:rPr>
          <w:rFonts w:asciiTheme="minorHAnsi" w:hAnsiTheme="minorHAnsi" w:cstheme="minorHAnsi"/>
          <w:sz w:val="21"/>
          <w:szCs w:val="21"/>
        </w:rPr>
        <w:t xml:space="preserve"> on to note that there are </w:t>
      </w:r>
      <w:r w:rsidRPr="002C1BF9">
        <w:rPr>
          <w:rFonts w:asciiTheme="minorHAnsi" w:hAnsiTheme="minorHAnsi" w:cstheme="minorHAnsi"/>
          <w:sz w:val="21"/>
          <w:szCs w:val="21"/>
        </w:rPr>
        <w:t xml:space="preserve">already a range of powers available to licensing authorities to deal with antisocial behaviour through provisions in the Antisocial Behaviour etc. (Scotland) Act 2004. </w:t>
      </w:r>
    </w:p>
    <w:p w14:paraId="34DD13A5" w14:textId="77777777" w:rsidR="004207C8" w:rsidRPr="002C1BF9" w:rsidRDefault="006213EF" w:rsidP="008D55BC">
      <w:pPr>
        <w:pStyle w:val="NormalWeb"/>
        <w:numPr>
          <w:ilvl w:val="0"/>
          <w:numId w:val="15"/>
        </w:numPr>
        <w:rPr>
          <w:rFonts w:asciiTheme="minorHAnsi" w:hAnsiTheme="minorHAnsi" w:cstheme="minorHAnsi"/>
          <w:sz w:val="21"/>
          <w:szCs w:val="21"/>
        </w:rPr>
      </w:pPr>
      <w:r w:rsidRPr="002C1BF9">
        <w:rPr>
          <w:rFonts w:asciiTheme="minorHAnsi" w:hAnsiTheme="minorHAnsi" w:cstheme="minorHAnsi"/>
          <w:b/>
          <w:sz w:val="21"/>
          <w:szCs w:val="21"/>
        </w:rPr>
        <w:t>N</w:t>
      </w:r>
      <w:r w:rsidR="004207C8" w:rsidRPr="002C1BF9">
        <w:rPr>
          <w:rFonts w:asciiTheme="minorHAnsi" w:hAnsiTheme="minorHAnsi" w:cstheme="minorHAnsi"/>
          <w:b/>
          <w:sz w:val="21"/>
          <w:szCs w:val="21"/>
        </w:rPr>
        <w:t>oise</w:t>
      </w:r>
      <w:r w:rsidRPr="002C1BF9">
        <w:rPr>
          <w:rFonts w:asciiTheme="minorHAnsi" w:hAnsiTheme="minorHAnsi" w:cstheme="minorHAnsi"/>
          <w:sz w:val="21"/>
          <w:szCs w:val="21"/>
        </w:rPr>
        <w:t>, with potential conditions to lay carpet over wooden flooring (which would be impossible if the property was listed), and noise monitoring devices (see ASB above). The issue of noise is, of course, subjective</w:t>
      </w:r>
      <w:r w:rsidR="00047C71" w:rsidRPr="002C1BF9">
        <w:rPr>
          <w:rFonts w:asciiTheme="minorHAnsi" w:hAnsiTheme="minorHAnsi" w:cstheme="minorHAnsi"/>
          <w:sz w:val="21"/>
          <w:szCs w:val="21"/>
        </w:rPr>
        <w:t xml:space="preserve"> and can be covered with noise monitoring devices</w:t>
      </w:r>
      <w:r w:rsidRPr="002C1BF9">
        <w:rPr>
          <w:rFonts w:asciiTheme="minorHAnsi" w:hAnsiTheme="minorHAnsi" w:cstheme="minorHAnsi"/>
          <w:sz w:val="21"/>
          <w:szCs w:val="21"/>
        </w:rPr>
        <w:t>.</w:t>
      </w:r>
      <w:r w:rsidR="00D4091F" w:rsidRPr="002C1BF9">
        <w:rPr>
          <w:rFonts w:asciiTheme="minorHAnsi" w:hAnsiTheme="minorHAnsi" w:cstheme="minorHAnsi"/>
          <w:sz w:val="21"/>
          <w:szCs w:val="21"/>
        </w:rPr>
        <w:t xml:space="preserve"> This may in</w:t>
      </w:r>
      <w:r w:rsidR="00BC22EA" w:rsidRPr="002C1BF9">
        <w:rPr>
          <w:rFonts w:asciiTheme="minorHAnsi" w:hAnsiTheme="minorHAnsi" w:cstheme="minorHAnsi"/>
          <w:sz w:val="21"/>
          <w:szCs w:val="21"/>
        </w:rPr>
        <w:t>c</w:t>
      </w:r>
      <w:r w:rsidR="00D4091F" w:rsidRPr="002C1BF9">
        <w:rPr>
          <w:rFonts w:asciiTheme="minorHAnsi" w:hAnsiTheme="minorHAnsi" w:cstheme="minorHAnsi"/>
          <w:sz w:val="21"/>
          <w:szCs w:val="21"/>
        </w:rPr>
        <w:t>ur huge costs to operators that private residents or private landlords are not subjected to.</w:t>
      </w:r>
    </w:p>
    <w:p w14:paraId="2047691A" w14:textId="77777777" w:rsidR="00952D86" w:rsidRPr="002C1BF9" w:rsidRDefault="006213EF" w:rsidP="008D55BC">
      <w:pPr>
        <w:pStyle w:val="NormalWeb"/>
        <w:numPr>
          <w:ilvl w:val="0"/>
          <w:numId w:val="15"/>
        </w:numPr>
        <w:rPr>
          <w:rFonts w:asciiTheme="minorHAnsi" w:hAnsiTheme="minorHAnsi" w:cstheme="minorHAnsi"/>
          <w:sz w:val="21"/>
          <w:szCs w:val="21"/>
        </w:rPr>
      </w:pPr>
      <w:r w:rsidRPr="002C1BF9">
        <w:rPr>
          <w:rFonts w:asciiTheme="minorHAnsi" w:hAnsiTheme="minorHAnsi" w:cstheme="minorHAnsi"/>
          <w:b/>
          <w:sz w:val="21"/>
          <w:szCs w:val="21"/>
        </w:rPr>
        <w:t>L</w:t>
      </w:r>
      <w:r w:rsidR="004207C8" w:rsidRPr="002C1BF9">
        <w:rPr>
          <w:rFonts w:asciiTheme="minorHAnsi" w:hAnsiTheme="minorHAnsi" w:cstheme="minorHAnsi"/>
          <w:b/>
          <w:sz w:val="21"/>
          <w:szCs w:val="21"/>
        </w:rPr>
        <w:t>ittering and waste disposal</w:t>
      </w:r>
      <w:r w:rsidRPr="002C1BF9">
        <w:rPr>
          <w:rFonts w:asciiTheme="minorHAnsi" w:hAnsiTheme="minorHAnsi" w:cstheme="minorHAnsi"/>
          <w:sz w:val="21"/>
          <w:szCs w:val="21"/>
        </w:rPr>
        <w:t xml:space="preserve">, but </w:t>
      </w:r>
      <w:r w:rsidR="001A6D21" w:rsidRPr="002C1BF9">
        <w:rPr>
          <w:rFonts w:asciiTheme="minorHAnsi" w:hAnsiTheme="minorHAnsi" w:cstheme="minorHAnsi"/>
          <w:sz w:val="21"/>
          <w:szCs w:val="21"/>
        </w:rPr>
        <w:t>guidance goes on to note</w:t>
      </w:r>
      <w:r w:rsidRPr="002C1BF9">
        <w:rPr>
          <w:rFonts w:asciiTheme="minorHAnsi" w:hAnsiTheme="minorHAnsi" w:cstheme="minorHAnsi"/>
          <w:sz w:val="21"/>
          <w:szCs w:val="21"/>
        </w:rPr>
        <w:t xml:space="preserve"> that there are fixed penalties of £80 for littering and £200 for fly tipping. Penalties can be issued by the police, by licensing authorities, and by public bodies including Loch Lomond and the Trossachs National Park. It is unlikely, however, that a business will be viable if they don’t control littering and waste disposal. </w:t>
      </w:r>
    </w:p>
    <w:p w14:paraId="6E97BAD9" w14:textId="60B9B2FA" w:rsidR="00407D82" w:rsidRPr="00AE1A9B" w:rsidRDefault="00407D82" w:rsidP="00B254F9">
      <w:pPr>
        <w:rPr>
          <w:rFonts w:asciiTheme="minorHAnsi" w:hAnsiTheme="minorHAnsi" w:cstheme="minorHAnsi"/>
          <w:b/>
          <w:sz w:val="21"/>
          <w:szCs w:val="21"/>
        </w:rPr>
      </w:pPr>
      <w:r w:rsidRPr="00B254F9">
        <w:rPr>
          <w:rFonts w:asciiTheme="minorHAnsi" w:hAnsiTheme="minorHAnsi" w:cstheme="minorHAnsi"/>
          <w:sz w:val="21"/>
          <w:szCs w:val="21"/>
        </w:rPr>
        <w:t xml:space="preserve">With these concerns in mind, the ASSC sought </w:t>
      </w:r>
      <w:r w:rsidR="008F2815" w:rsidRPr="00B254F9">
        <w:rPr>
          <w:rFonts w:asciiTheme="minorHAnsi" w:hAnsiTheme="minorHAnsi" w:cstheme="minorHAnsi"/>
          <w:sz w:val="21"/>
          <w:szCs w:val="21"/>
        </w:rPr>
        <w:t>O</w:t>
      </w:r>
      <w:r w:rsidRPr="00B254F9">
        <w:rPr>
          <w:rFonts w:asciiTheme="minorHAnsi" w:hAnsiTheme="minorHAnsi" w:cstheme="minorHAnsi"/>
          <w:sz w:val="21"/>
          <w:szCs w:val="21"/>
        </w:rPr>
        <w:t>pinion</w:t>
      </w:r>
      <w:r w:rsidR="008F2815" w:rsidRPr="00B254F9">
        <w:rPr>
          <w:rFonts w:asciiTheme="minorHAnsi" w:hAnsiTheme="minorHAnsi" w:cstheme="minorHAnsi"/>
          <w:sz w:val="21"/>
          <w:szCs w:val="21"/>
        </w:rPr>
        <w:t xml:space="preserve"> of Counsel from Scott Blair, Advocate, Terra </w:t>
      </w:r>
      <w:proofErr w:type="spellStart"/>
      <w:r w:rsidR="008F2815" w:rsidRPr="00B254F9">
        <w:rPr>
          <w:rFonts w:asciiTheme="minorHAnsi" w:hAnsiTheme="minorHAnsi" w:cstheme="minorHAnsi"/>
          <w:sz w:val="21"/>
          <w:szCs w:val="21"/>
        </w:rPr>
        <w:t>Firma</w:t>
      </w:r>
      <w:proofErr w:type="spellEnd"/>
      <w:r w:rsidR="008F2815" w:rsidRPr="00B254F9">
        <w:rPr>
          <w:rFonts w:asciiTheme="minorHAnsi" w:hAnsiTheme="minorHAnsi" w:cstheme="minorHAnsi"/>
          <w:sz w:val="21"/>
          <w:szCs w:val="21"/>
        </w:rPr>
        <w:t xml:space="preserve"> Chambers</w:t>
      </w:r>
      <w:r w:rsidRPr="00B254F9">
        <w:rPr>
          <w:rFonts w:asciiTheme="minorHAnsi" w:hAnsiTheme="minorHAnsi" w:cstheme="minorHAnsi"/>
          <w:sz w:val="21"/>
          <w:szCs w:val="21"/>
        </w:rPr>
        <w:t xml:space="preserve">. </w:t>
      </w:r>
      <w:r w:rsidRPr="00AE1A9B">
        <w:rPr>
          <w:rFonts w:asciiTheme="minorHAnsi" w:hAnsiTheme="minorHAnsi" w:cstheme="minorHAnsi"/>
          <w:b/>
          <w:sz w:val="21"/>
          <w:szCs w:val="21"/>
        </w:rPr>
        <w:t xml:space="preserve">The issue is whether an overprovision test can be derived from the 1982 Act. </w:t>
      </w:r>
    </w:p>
    <w:p w14:paraId="6D79A3C4" w14:textId="5CCC9546" w:rsidR="00B254F9" w:rsidRDefault="00407D82" w:rsidP="00B254F9">
      <w:r w:rsidRPr="00AE1A9B">
        <w:rPr>
          <w:rFonts w:asciiTheme="minorHAnsi" w:hAnsiTheme="minorHAnsi" w:cstheme="minorHAnsi"/>
          <w:b/>
          <w:sz w:val="21"/>
          <w:szCs w:val="21"/>
        </w:rPr>
        <w:t>In short, it can</w:t>
      </w:r>
      <w:r w:rsidR="00382F77">
        <w:rPr>
          <w:rStyle w:val="FootnoteReference"/>
          <w:rFonts w:asciiTheme="minorHAnsi" w:hAnsiTheme="minorHAnsi" w:cstheme="minorHAnsi"/>
          <w:sz w:val="21"/>
          <w:szCs w:val="21"/>
        </w:rPr>
        <w:footnoteReference w:id="30"/>
      </w:r>
      <w:r w:rsidRPr="00B254F9">
        <w:rPr>
          <w:rFonts w:asciiTheme="minorHAnsi" w:hAnsiTheme="minorHAnsi" w:cstheme="minorHAnsi"/>
          <w:sz w:val="21"/>
          <w:szCs w:val="21"/>
        </w:rPr>
        <w:t>.</w:t>
      </w:r>
      <w:r w:rsidRPr="00B254F9">
        <w:t xml:space="preserve">  </w:t>
      </w:r>
    </w:p>
    <w:p w14:paraId="5DCAB62A" w14:textId="1DE8EA40" w:rsidR="00382F77" w:rsidRPr="004849E8" w:rsidRDefault="00382F77" w:rsidP="00382F77">
      <w:pPr>
        <w:pStyle w:val="NormalWeb"/>
        <w:spacing w:before="0" w:beforeAutospacing="0" w:after="300" w:afterAutospacing="0"/>
        <w:rPr>
          <w:rFonts w:asciiTheme="minorHAnsi" w:hAnsiTheme="minorHAnsi" w:cstheme="minorHAnsi"/>
          <w:color w:val="333333"/>
          <w:sz w:val="21"/>
          <w:szCs w:val="21"/>
        </w:rPr>
      </w:pPr>
      <w:r w:rsidRPr="00F3024B">
        <w:rPr>
          <w:rFonts w:asciiTheme="minorHAnsi" w:hAnsiTheme="minorHAnsi" w:cstheme="minorHAnsi"/>
          <w:b/>
          <w:color w:val="333333"/>
          <w:sz w:val="21"/>
          <w:szCs w:val="21"/>
        </w:rPr>
        <w:lastRenderedPageBreak/>
        <w:t>The following points relate to the issue of over provision being available as a ground of refusal in terms of paragraph 5(d)(3) of schedule 1 of the 1982 Act</w:t>
      </w:r>
      <w:r w:rsidRPr="004849E8">
        <w:rPr>
          <w:rFonts w:asciiTheme="minorHAnsi" w:hAnsiTheme="minorHAnsi" w:cstheme="minorHAnsi"/>
          <w:color w:val="333333"/>
          <w:sz w:val="21"/>
          <w:szCs w:val="21"/>
        </w:rPr>
        <w:t>, and the legal opinion can be summarised</w:t>
      </w:r>
      <w:r w:rsidR="00E65271">
        <w:rPr>
          <w:rStyle w:val="FootnoteReference"/>
          <w:rFonts w:asciiTheme="minorHAnsi" w:hAnsiTheme="minorHAnsi" w:cstheme="minorHAnsi"/>
          <w:color w:val="333333"/>
          <w:sz w:val="21"/>
          <w:szCs w:val="21"/>
        </w:rPr>
        <w:footnoteReference w:id="31"/>
      </w:r>
      <w:r w:rsidRPr="004849E8">
        <w:rPr>
          <w:rFonts w:asciiTheme="minorHAnsi" w:hAnsiTheme="minorHAnsi" w:cstheme="minorHAnsi"/>
          <w:color w:val="333333"/>
          <w:sz w:val="21"/>
          <w:szCs w:val="21"/>
        </w:rPr>
        <w:t xml:space="preserve"> below:</w:t>
      </w:r>
    </w:p>
    <w:p w14:paraId="44BB3FE0" w14:textId="24CBF7CF"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 xml:space="preserve">Scott notes the existing planning consideration </w:t>
      </w:r>
      <w:r w:rsidR="00AE1A9B" w:rsidRPr="004849E8">
        <w:rPr>
          <w:rStyle w:val="Strong"/>
          <w:rFonts w:asciiTheme="minorHAnsi" w:hAnsiTheme="minorHAnsi" w:cstheme="minorHAnsi"/>
          <w:color w:val="333333"/>
          <w:sz w:val="21"/>
          <w:szCs w:val="21"/>
        </w:rPr>
        <w:t>considers</w:t>
      </w:r>
      <w:r w:rsidRPr="004849E8">
        <w:rPr>
          <w:rStyle w:val="Strong"/>
          <w:rFonts w:asciiTheme="minorHAnsi" w:hAnsiTheme="minorHAnsi" w:cstheme="minorHAnsi"/>
          <w:color w:val="333333"/>
          <w:sz w:val="21"/>
          <w:szCs w:val="21"/>
        </w:rPr>
        <w:t xml:space="preserve"> the needs of an area</w:t>
      </w:r>
      <w:r w:rsidR="00AE1A9B">
        <w:rPr>
          <w:rStyle w:val="Strong"/>
          <w:rFonts w:asciiTheme="minorHAnsi" w:hAnsiTheme="minorHAnsi" w:cstheme="minorHAnsi"/>
          <w:color w:val="333333"/>
          <w:sz w:val="21"/>
          <w:szCs w:val="21"/>
        </w:rPr>
        <w:t>,</w:t>
      </w:r>
      <w:r w:rsidRPr="004849E8">
        <w:rPr>
          <w:rStyle w:val="Strong"/>
          <w:rFonts w:asciiTheme="minorHAnsi" w:hAnsiTheme="minorHAnsi" w:cstheme="minorHAnsi"/>
          <w:color w:val="333333"/>
          <w:sz w:val="21"/>
          <w:szCs w:val="21"/>
        </w:rPr>
        <w:t xml:space="preserve"> and that includes affordable housing. </w:t>
      </w:r>
      <w:r w:rsidRPr="004849E8">
        <w:rPr>
          <w:rFonts w:asciiTheme="minorHAnsi" w:hAnsiTheme="minorHAnsi" w:cstheme="minorHAnsi"/>
          <w:color w:val="333333"/>
          <w:sz w:val="21"/>
          <w:szCs w:val="21"/>
        </w:rPr>
        <w:t> The current consideration for planning is in the SDD circular, 3/2013 at Annex A of that. This annex provides a discussion of Material considerations and planning decision making and the definition within that in relation to the new submit area is “affordable housing”. The planning system therefore recognises housing and related needs and the planning consideration process specifically provides for that.</w:t>
      </w:r>
    </w:p>
    <w:p w14:paraId="5E8E4D50" w14:textId="77777777"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We require clarification as to why there is a further need for licensing to deal with what is a matter already wholly dealt with by current planning policies. </w:t>
      </w:r>
      <w:r w:rsidRPr="004849E8">
        <w:rPr>
          <w:rFonts w:asciiTheme="minorHAnsi" w:hAnsiTheme="minorHAnsi" w:cstheme="minorHAnsi"/>
          <w:color w:val="333333"/>
          <w:sz w:val="21"/>
          <w:szCs w:val="21"/>
        </w:rPr>
        <w:t>Particularly when the power for Council planning departments to do so is extended by the introduction of planning control zones in terms of the, already approved, planning SSI. </w:t>
      </w:r>
      <w:r w:rsidRPr="004849E8">
        <w:rPr>
          <w:rStyle w:val="Strong"/>
          <w:rFonts w:asciiTheme="minorHAnsi" w:hAnsiTheme="minorHAnsi" w:cstheme="minorHAnsi"/>
          <w:color w:val="333333"/>
          <w:sz w:val="21"/>
          <w:szCs w:val="21"/>
        </w:rPr>
        <w:t>We are being told the issue for licensing is a matter of public safety therefore why leave in the option of refusal based on over provision?</w:t>
      </w:r>
    </w:p>
    <w:p w14:paraId="1438E735" w14:textId="6DC36432"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The two SSIs, planning and licensing, result in the two separate systems being linked,</w:t>
      </w:r>
      <w:r w:rsidRPr="004849E8">
        <w:rPr>
          <w:rFonts w:asciiTheme="minorHAnsi" w:hAnsiTheme="minorHAnsi" w:cstheme="minorHAnsi"/>
          <w:color w:val="333333"/>
          <w:sz w:val="21"/>
          <w:szCs w:val="21"/>
        </w:rPr>
        <w:t> planning being a pre-exquisite for licensing. </w:t>
      </w:r>
      <w:r w:rsidR="00603F3E">
        <w:rPr>
          <w:rFonts w:asciiTheme="minorHAnsi" w:hAnsiTheme="minorHAnsi" w:cstheme="minorHAnsi"/>
          <w:color w:val="333333"/>
          <w:sz w:val="21"/>
          <w:szCs w:val="21"/>
        </w:rPr>
        <w:t>Gi</w:t>
      </w:r>
      <w:r w:rsidRPr="004849E8">
        <w:rPr>
          <w:rFonts w:asciiTheme="minorHAnsi" w:hAnsiTheme="minorHAnsi" w:cstheme="minorHAnsi"/>
          <w:color w:val="333333"/>
          <w:sz w:val="21"/>
          <w:szCs w:val="21"/>
        </w:rPr>
        <w:t>ven the use of the existing planning restrictions and the introduction of control areas, it is not necessary for the licensing system to consider over provision because the issues are so closely linked that the role of the licensing committee in over provision would be incredibly limited and arguably unnecessary. </w:t>
      </w:r>
      <w:r w:rsidRPr="004849E8">
        <w:rPr>
          <w:rStyle w:val="Strong"/>
          <w:rFonts w:asciiTheme="minorHAnsi" w:hAnsiTheme="minorHAnsi" w:cstheme="minorHAnsi"/>
          <w:color w:val="333333"/>
          <w:sz w:val="21"/>
          <w:szCs w:val="21"/>
        </w:rPr>
        <w:t>Over provision should cure a mischief. The ASSC submission here is that mischief is already cured by virtue of the planning control zones.</w:t>
      </w:r>
    </w:p>
    <w:p w14:paraId="3FD0F83E" w14:textId="77777777" w:rsidR="00382F77" w:rsidRPr="00603F3E" w:rsidRDefault="00382F77" w:rsidP="008D55BC">
      <w:pPr>
        <w:numPr>
          <w:ilvl w:val="0"/>
          <w:numId w:val="49"/>
        </w:numPr>
        <w:spacing w:after="75"/>
        <w:ind w:left="300"/>
        <w:rPr>
          <w:rFonts w:asciiTheme="minorHAnsi" w:hAnsiTheme="minorHAnsi" w:cstheme="minorHAnsi"/>
          <w:b/>
          <w:color w:val="333333"/>
          <w:sz w:val="21"/>
          <w:szCs w:val="21"/>
        </w:rPr>
      </w:pPr>
      <w:r w:rsidRPr="004849E8">
        <w:rPr>
          <w:rFonts w:asciiTheme="minorHAnsi" w:hAnsiTheme="minorHAnsi" w:cstheme="minorHAnsi"/>
          <w:color w:val="333333"/>
          <w:sz w:val="21"/>
          <w:szCs w:val="21"/>
        </w:rPr>
        <w:t xml:space="preserve">General licensing regulated by the 1982 Act has schedule 1 which deals with general processing and administration of licence applications and licensing in general. The SSI specifically applies that schedule the provisions to be introduced to the SSI, as one would expect. </w:t>
      </w:r>
      <w:r w:rsidRPr="00603F3E">
        <w:rPr>
          <w:rFonts w:asciiTheme="minorHAnsi" w:hAnsiTheme="minorHAnsi" w:cstheme="minorHAnsi"/>
          <w:b/>
          <w:color w:val="333333"/>
          <w:sz w:val="21"/>
          <w:szCs w:val="21"/>
        </w:rPr>
        <w:t>At Schedule 1, paragraph 5(3)(d) there is a very wide provision for the licensing committee members to consider almost anything – “a licensing authority shall refuse an application to grant or renew a licence if, in their opinion – (d) there is other good reason for refusing the application; and otherwise shall grant the application”.</w:t>
      </w:r>
    </w:p>
    <w:p w14:paraId="38DF59C4" w14:textId="77777777"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There is then the question of suitability.  If the planning authority grants planning permission on the basis the premises are not suitable, the licensing authority must consider what makes the premises unsuitable. </w:t>
      </w:r>
      <w:r w:rsidRPr="004849E8">
        <w:rPr>
          <w:rFonts w:asciiTheme="minorHAnsi" w:hAnsiTheme="minorHAnsi" w:cstheme="minorHAnsi"/>
          <w:color w:val="333333"/>
          <w:sz w:val="21"/>
          <w:szCs w:val="21"/>
        </w:rPr>
        <w:t xml:space="preserve"> They can still refuse on the basis premises are unsuitable but have to have a reason.  If that is default in safety, </w:t>
      </w:r>
      <w:proofErr w:type="spellStart"/>
      <w:r w:rsidRPr="004849E8">
        <w:rPr>
          <w:rFonts w:asciiTheme="minorHAnsi" w:hAnsiTheme="minorHAnsi" w:cstheme="minorHAnsi"/>
          <w:color w:val="333333"/>
          <w:sz w:val="21"/>
          <w:szCs w:val="21"/>
        </w:rPr>
        <w:t>eg</w:t>
      </w:r>
      <w:proofErr w:type="spellEnd"/>
      <w:r w:rsidRPr="004849E8">
        <w:rPr>
          <w:rFonts w:asciiTheme="minorHAnsi" w:hAnsiTheme="minorHAnsi" w:cstheme="minorHAnsi"/>
          <w:color w:val="333333"/>
          <w:sz w:val="21"/>
          <w:szCs w:val="21"/>
        </w:rPr>
        <w:t xml:space="preserve"> a lack of proper certification, that is one thing.  There may be an argument to be made that if planning </w:t>
      </w:r>
      <w:proofErr w:type="gramStart"/>
      <w:r w:rsidRPr="004849E8">
        <w:rPr>
          <w:rFonts w:asciiTheme="minorHAnsi" w:hAnsiTheme="minorHAnsi" w:cstheme="minorHAnsi"/>
          <w:color w:val="333333"/>
          <w:sz w:val="21"/>
          <w:szCs w:val="21"/>
        </w:rPr>
        <w:t>have</w:t>
      </w:r>
      <w:proofErr w:type="gramEnd"/>
      <w:r w:rsidRPr="004849E8">
        <w:rPr>
          <w:rFonts w:asciiTheme="minorHAnsi" w:hAnsiTheme="minorHAnsi" w:cstheme="minorHAnsi"/>
          <w:color w:val="333333"/>
          <w:sz w:val="21"/>
          <w:szCs w:val="21"/>
        </w:rPr>
        <w:t xml:space="preserve"> considered the property in question and granted planning consent, the scope for licensing to now look at over provision is narrowed.  Suitability is not the same as over provision, and no one is trying to claim it is, but where planning </w:t>
      </w:r>
      <w:proofErr w:type="gramStart"/>
      <w:r w:rsidRPr="004849E8">
        <w:rPr>
          <w:rFonts w:asciiTheme="minorHAnsi" w:hAnsiTheme="minorHAnsi" w:cstheme="minorHAnsi"/>
          <w:color w:val="333333"/>
          <w:sz w:val="21"/>
          <w:szCs w:val="21"/>
        </w:rPr>
        <w:t>have</w:t>
      </w:r>
      <w:proofErr w:type="gramEnd"/>
      <w:r w:rsidRPr="004849E8">
        <w:rPr>
          <w:rFonts w:asciiTheme="minorHAnsi" w:hAnsiTheme="minorHAnsi" w:cstheme="minorHAnsi"/>
          <w:color w:val="333333"/>
          <w:sz w:val="21"/>
          <w:szCs w:val="21"/>
        </w:rPr>
        <w:t xml:space="preserve"> considered the saturation in an area and allowed the grant of planning for a short term let property, that restricts the scope of licensing to refuse.  </w:t>
      </w:r>
      <w:r w:rsidRPr="004849E8">
        <w:rPr>
          <w:rStyle w:val="Strong"/>
          <w:rFonts w:asciiTheme="minorHAnsi" w:hAnsiTheme="minorHAnsi" w:cstheme="minorHAnsi"/>
          <w:color w:val="333333"/>
          <w:sz w:val="21"/>
          <w:szCs w:val="21"/>
        </w:rPr>
        <w:t>On that basis would it not be better to be clear that in terms of Short-term let licences, paragraph 5(3)(d) will not extend to over provision.</w:t>
      </w:r>
    </w:p>
    <w:p w14:paraId="6B8375D7" w14:textId="77777777"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The proposed SSI on short-term let licensing at paragraph 13 obliges an applicant/operator to have made an application for planning permission or already have planning permission in place.</w:t>
      </w:r>
      <w:r w:rsidRPr="004849E8">
        <w:rPr>
          <w:rFonts w:asciiTheme="minorHAnsi" w:hAnsiTheme="minorHAnsi" w:cstheme="minorHAnsi"/>
          <w:color w:val="333333"/>
          <w:sz w:val="21"/>
          <w:szCs w:val="21"/>
        </w:rPr>
        <w:t> This will significantly increase costs. Many operators do not already have formal planning permission in place as they operate on such a small basis. Those who have mixed use properties and let out part of that property could find the cost of this prohibitive.</w:t>
      </w:r>
    </w:p>
    <w:p w14:paraId="2D4C9771" w14:textId="77777777" w:rsidR="00382F77" w:rsidRPr="004849E8"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Stopping a short-term let being used will result in a number of outcomes mainly though that premises being removed from the market completely and being used for family and friendly only, therefore resulting in a second home;</w:t>
      </w:r>
      <w:r w:rsidRPr="004849E8">
        <w:rPr>
          <w:rFonts w:asciiTheme="minorHAnsi" w:hAnsiTheme="minorHAnsi" w:cstheme="minorHAnsi"/>
          <w:color w:val="333333"/>
          <w:sz w:val="21"/>
          <w:szCs w:val="21"/>
        </w:rPr>
        <w:t xml:space="preserve"> the premises being sold; and the premises being used as a long term let in the form of an HMO. We must go back to the definition in each occasion – “affordable housing”. A vast majority of the short-term let properties will be in an area where there is not a pressing material need for affordable housing or where they would not fall within that category in any event – any </w:t>
      </w:r>
      <w:proofErr w:type="gramStart"/>
      <w:r w:rsidRPr="004849E8">
        <w:rPr>
          <w:rFonts w:asciiTheme="minorHAnsi" w:hAnsiTheme="minorHAnsi" w:cstheme="minorHAnsi"/>
          <w:color w:val="333333"/>
          <w:sz w:val="21"/>
          <w:szCs w:val="21"/>
        </w:rPr>
        <w:t>six bedroom</w:t>
      </w:r>
      <w:proofErr w:type="gramEnd"/>
      <w:r w:rsidRPr="004849E8">
        <w:rPr>
          <w:rFonts w:asciiTheme="minorHAnsi" w:hAnsiTheme="minorHAnsi" w:cstheme="minorHAnsi"/>
          <w:color w:val="333333"/>
          <w:sz w:val="21"/>
          <w:szCs w:val="21"/>
        </w:rPr>
        <w:t xml:space="preserve"> detached property with its own grounds is unlikely to fall within the definition of affordable housing.</w:t>
      </w:r>
    </w:p>
    <w:p w14:paraId="03001068" w14:textId="65B7DFCC" w:rsidR="00907A24" w:rsidRPr="00E65271" w:rsidRDefault="00382F77" w:rsidP="008D55BC">
      <w:pPr>
        <w:numPr>
          <w:ilvl w:val="0"/>
          <w:numId w:val="49"/>
        </w:numPr>
        <w:ind w:left="300"/>
        <w:rPr>
          <w:rFonts w:asciiTheme="minorHAnsi" w:hAnsiTheme="minorHAnsi" w:cstheme="minorHAnsi"/>
          <w:color w:val="333333"/>
          <w:sz w:val="21"/>
          <w:szCs w:val="21"/>
        </w:rPr>
      </w:pPr>
      <w:r w:rsidRPr="004849E8">
        <w:rPr>
          <w:rStyle w:val="Strong"/>
          <w:rFonts w:asciiTheme="minorHAnsi" w:hAnsiTheme="minorHAnsi" w:cstheme="minorHAnsi"/>
          <w:color w:val="333333"/>
          <w:sz w:val="21"/>
          <w:szCs w:val="21"/>
        </w:rPr>
        <w:t xml:space="preserve">If the Scottish Government insist on going down this route they must be able to justify it therefore they must be able to produce evidence that ceasing short-term lets in such areas would result in </w:t>
      </w:r>
      <w:r w:rsidRPr="004849E8">
        <w:rPr>
          <w:rStyle w:val="Strong"/>
          <w:rFonts w:asciiTheme="minorHAnsi" w:hAnsiTheme="minorHAnsi" w:cstheme="minorHAnsi"/>
          <w:color w:val="333333"/>
          <w:sz w:val="21"/>
          <w:szCs w:val="21"/>
        </w:rPr>
        <w:lastRenderedPageBreak/>
        <w:t>affordable housing being available.</w:t>
      </w:r>
      <w:r w:rsidRPr="004849E8">
        <w:rPr>
          <w:rFonts w:asciiTheme="minorHAnsi" w:hAnsiTheme="minorHAnsi" w:cstheme="minorHAnsi"/>
          <w:color w:val="333333"/>
          <w:sz w:val="21"/>
          <w:szCs w:val="21"/>
        </w:rPr>
        <w:t> Looking at the surveys carried out by the trade organisations a number of operators have already confirmed they would simply remove the property from the letting market altogether and it would become a </w:t>
      </w:r>
      <w:r w:rsidRPr="004849E8">
        <w:rPr>
          <w:rStyle w:val="Strong"/>
          <w:rFonts w:asciiTheme="minorHAnsi" w:hAnsiTheme="minorHAnsi" w:cstheme="minorHAnsi"/>
          <w:color w:val="333333"/>
          <w:sz w:val="21"/>
          <w:szCs w:val="21"/>
        </w:rPr>
        <w:t>second home used by family and friends only for no payment or payment in kind and therefore largely empty throughout the year</w:t>
      </w:r>
      <w:r w:rsidRPr="004849E8">
        <w:rPr>
          <w:rFonts w:asciiTheme="minorHAnsi" w:hAnsiTheme="minorHAnsi" w:cstheme="minorHAnsi"/>
          <w:color w:val="333333"/>
          <w:sz w:val="21"/>
          <w:szCs w:val="21"/>
        </w:rPr>
        <w:t>, still not assisting the requirement for affordable housing.</w:t>
      </w:r>
    </w:p>
    <w:p w14:paraId="5CE93429" w14:textId="77777777" w:rsidR="00772B9E" w:rsidRDefault="00772B9E" w:rsidP="002C1BF9">
      <w:pPr>
        <w:rPr>
          <w:rFonts w:asciiTheme="minorHAnsi" w:hAnsiTheme="minorHAnsi" w:cstheme="minorHAnsi"/>
          <w:b/>
          <w:sz w:val="21"/>
          <w:szCs w:val="21"/>
          <w:u w:val="single"/>
        </w:rPr>
      </w:pPr>
    </w:p>
    <w:p w14:paraId="1CA3B188" w14:textId="39ED3A7A" w:rsidR="00D56F9D" w:rsidRPr="00DA078A" w:rsidRDefault="00895CF7" w:rsidP="002C1BF9">
      <w:pPr>
        <w:rPr>
          <w:rFonts w:asciiTheme="minorHAnsi" w:hAnsiTheme="minorHAnsi" w:cstheme="minorHAnsi"/>
          <w:b/>
          <w:sz w:val="21"/>
          <w:szCs w:val="21"/>
          <w:u w:val="single"/>
        </w:rPr>
      </w:pPr>
      <w:r w:rsidRPr="00DA078A">
        <w:rPr>
          <w:rFonts w:asciiTheme="minorHAnsi" w:hAnsiTheme="minorHAnsi" w:cstheme="minorHAnsi"/>
          <w:b/>
          <w:sz w:val="21"/>
          <w:szCs w:val="21"/>
          <w:u w:val="single"/>
        </w:rPr>
        <w:t>Investment</w:t>
      </w:r>
      <w:r w:rsidR="00AC3F8C" w:rsidRPr="00DA078A">
        <w:rPr>
          <w:rFonts w:asciiTheme="minorHAnsi" w:hAnsiTheme="minorHAnsi" w:cstheme="minorHAnsi"/>
          <w:b/>
          <w:sz w:val="21"/>
          <w:szCs w:val="21"/>
          <w:u w:val="single"/>
        </w:rPr>
        <w:t xml:space="preserve">: </w:t>
      </w:r>
      <w:r w:rsidRPr="00DA078A">
        <w:rPr>
          <w:rFonts w:asciiTheme="minorHAnsi" w:hAnsiTheme="minorHAnsi" w:cstheme="minorHAnsi"/>
          <w:b/>
          <w:sz w:val="21"/>
          <w:szCs w:val="21"/>
          <w:u w:val="single"/>
        </w:rPr>
        <w:t>Mortgage / Insurance Provision Implications</w:t>
      </w:r>
    </w:p>
    <w:p w14:paraId="4EDE6554" w14:textId="77777777" w:rsidR="001A675C" w:rsidRPr="00AB2DD2" w:rsidRDefault="001A675C" w:rsidP="005C3CB3">
      <w:pPr>
        <w:rPr>
          <w:rFonts w:asciiTheme="minorHAnsi" w:hAnsiTheme="minorHAnsi" w:cstheme="minorHAnsi"/>
          <w:b/>
          <w:sz w:val="21"/>
          <w:szCs w:val="21"/>
        </w:rPr>
      </w:pPr>
    </w:p>
    <w:p w14:paraId="44E226D3" w14:textId="77777777" w:rsidR="008D6624" w:rsidRPr="002C1BF9" w:rsidRDefault="00E678B4" w:rsidP="008D55BC">
      <w:pPr>
        <w:pStyle w:val="ListParagraph"/>
        <w:numPr>
          <w:ilvl w:val="0"/>
          <w:numId w:val="10"/>
        </w:numPr>
        <w:rPr>
          <w:rFonts w:asciiTheme="minorHAnsi" w:hAnsiTheme="minorHAnsi" w:cstheme="minorHAnsi"/>
          <w:sz w:val="21"/>
          <w:szCs w:val="21"/>
        </w:rPr>
      </w:pPr>
      <w:r w:rsidRPr="002C1BF9">
        <w:rPr>
          <w:rFonts w:asciiTheme="minorHAnsi" w:hAnsiTheme="minorHAnsi" w:cstheme="minorHAnsi"/>
          <w:sz w:val="21"/>
          <w:szCs w:val="21"/>
        </w:rPr>
        <w:t xml:space="preserve">Businesses need to raise capital and invest. Lenders will not do so on the grounds that a licence may be refused or revoked. This will directly impact businesses ability to raise capital. </w:t>
      </w:r>
    </w:p>
    <w:p w14:paraId="32F8484A" w14:textId="77777777" w:rsidR="00895CF7" w:rsidRPr="00AB2DD2" w:rsidRDefault="00895CF7" w:rsidP="008D55BC">
      <w:pPr>
        <w:pStyle w:val="ListParagraph"/>
        <w:numPr>
          <w:ilvl w:val="0"/>
          <w:numId w:val="10"/>
        </w:numPr>
        <w:rPr>
          <w:rFonts w:asciiTheme="minorHAnsi" w:hAnsiTheme="minorHAnsi" w:cstheme="minorHAnsi"/>
          <w:sz w:val="21"/>
          <w:szCs w:val="21"/>
        </w:rPr>
      </w:pPr>
      <w:r w:rsidRPr="00AB2DD2">
        <w:rPr>
          <w:rFonts w:asciiTheme="minorHAnsi" w:hAnsiTheme="minorHAnsi" w:cstheme="minorHAnsi"/>
          <w:sz w:val="21"/>
          <w:szCs w:val="21"/>
        </w:rPr>
        <w:t xml:space="preserve">The supposition that current self-catering operators will or indeed can redeploy their properties to private rental tenancies is flawed. Operators with mortgages covering their property are required to have buildings insurance as a condition of the mortgage. These operators already experience difficulties finding suitable insurance policies for any holiday letting element of a main residence. </w:t>
      </w:r>
    </w:p>
    <w:p w14:paraId="79FA1E57" w14:textId="77777777" w:rsidR="00895CF7" w:rsidRPr="002C1BF9" w:rsidRDefault="00895CF7" w:rsidP="00204344">
      <w:pPr>
        <w:pStyle w:val="ListParagraph"/>
        <w:numPr>
          <w:ilvl w:val="0"/>
          <w:numId w:val="5"/>
        </w:numPr>
        <w:rPr>
          <w:rFonts w:asciiTheme="minorHAnsi" w:hAnsiTheme="minorHAnsi" w:cstheme="minorHAnsi"/>
          <w:sz w:val="21"/>
          <w:szCs w:val="21"/>
        </w:rPr>
      </w:pPr>
      <w:r w:rsidRPr="002C1BF9">
        <w:rPr>
          <w:rFonts w:asciiTheme="minorHAnsi" w:hAnsiTheme="minorHAnsi" w:cstheme="minorHAnsi"/>
          <w:sz w:val="21"/>
          <w:szCs w:val="21"/>
        </w:rPr>
        <w:t xml:space="preserve">The </w:t>
      </w:r>
      <w:r w:rsidR="00021076" w:rsidRPr="002C1BF9">
        <w:rPr>
          <w:rFonts w:asciiTheme="minorHAnsi" w:hAnsiTheme="minorHAnsi" w:cstheme="minorHAnsi"/>
          <w:sz w:val="21"/>
          <w:szCs w:val="21"/>
        </w:rPr>
        <w:t xml:space="preserve">2021 </w:t>
      </w:r>
      <w:r w:rsidRPr="002C1BF9">
        <w:rPr>
          <w:rFonts w:asciiTheme="minorHAnsi" w:hAnsiTheme="minorHAnsi" w:cstheme="minorHAnsi"/>
          <w:sz w:val="21"/>
          <w:szCs w:val="21"/>
        </w:rPr>
        <w:t xml:space="preserve">BRIA’s statement that public liability insurance should only add £100 a year to an insurance policy cost shows a lack of understanding of the realities of running a self-catering business. The reality is that to comply with various mortgage terms, insurance policies can cost thousands of pounds compared to standard residential buildings and contents insurance for a similar sized house. </w:t>
      </w:r>
    </w:p>
    <w:p w14:paraId="0B6AD92F" w14:textId="77777777" w:rsidR="00140287" w:rsidRPr="00AB2DD2" w:rsidRDefault="00895CF7" w:rsidP="00204344">
      <w:pPr>
        <w:pStyle w:val="ListParagraph"/>
        <w:numPr>
          <w:ilvl w:val="0"/>
          <w:numId w:val="5"/>
        </w:numPr>
        <w:rPr>
          <w:rFonts w:asciiTheme="minorHAnsi" w:hAnsiTheme="minorHAnsi" w:cstheme="minorHAnsi"/>
          <w:sz w:val="21"/>
          <w:szCs w:val="21"/>
        </w:rPr>
      </w:pPr>
      <w:r w:rsidRPr="002C1BF9">
        <w:rPr>
          <w:rFonts w:asciiTheme="minorHAnsi" w:hAnsiTheme="minorHAnsi" w:cstheme="minorHAnsi"/>
          <w:sz w:val="21"/>
          <w:szCs w:val="21"/>
        </w:rPr>
        <w:t xml:space="preserve">Crucially, where an operator has a diversified business, with a mixture of tenures: primary residence / short-term let / private residential tenancy, they may find that </w:t>
      </w:r>
      <w:r w:rsidRPr="002C1BF9">
        <w:rPr>
          <w:rFonts w:asciiTheme="minorHAnsi" w:hAnsiTheme="minorHAnsi" w:cstheme="minorHAnsi"/>
          <w:color w:val="000000"/>
          <w:sz w:val="21"/>
          <w:szCs w:val="21"/>
        </w:rPr>
        <w:t>very few insurers are prepared to consider these types of risks.</w:t>
      </w:r>
      <w:r w:rsidR="008D6624" w:rsidRPr="002C1BF9">
        <w:rPr>
          <w:rFonts w:asciiTheme="minorHAnsi" w:hAnsiTheme="minorHAnsi" w:cstheme="minorHAnsi"/>
          <w:color w:val="000000"/>
          <w:sz w:val="21"/>
          <w:szCs w:val="21"/>
        </w:rPr>
        <w:t xml:space="preserve"> </w:t>
      </w:r>
      <w:r w:rsidRPr="00AB2DD2">
        <w:rPr>
          <w:rFonts w:asciiTheme="minorHAnsi" w:hAnsiTheme="minorHAnsi" w:cstheme="minorHAnsi"/>
          <w:sz w:val="21"/>
          <w:szCs w:val="21"/>
        </w:rPr>
        <w:t>This in turn may have implications on the mortgage provision.</w:t>
      </w:r>
    </w:p>
    <w:p w14:paraId="1D1A9101" w14:textId="77777777" w:rsidR="00895CF7" w:rsidRPr="002C1BF9" w:rsidRDefault="00895CF7" w:rsidP="00204344">
      <w:pPr>
        <w:pStyle w:val="ListParagraph"/>
        <w:numPr>
          <w:ilvl w:val="0"/>
          <w:numId w:val="5"/>
        </w:numPr>
        <w:rPr>
          <w:rFonts w:asciiTheme="minorHAnsi" w:hAnsiTheme="minorHAnsi" w:cstheme="minorHAnsi"/>
          <w:sz w:val="21"/>
          <w:szCs w:val="21"/>
        </w:rPr>
      </w:pPr>
      <w:r w:rsidRPr="002C1BF9">
        <w:rPr>
          <w:rFonts w:asciiTheme="minorHAnsi" w:hAnsiTheme="minorHAnsi" w:cstheme="minorHAnsi"/>
          <w:sz w:val="21"/>
          <w:szCs w:val="21"/>
        </w:rPr>
        <w:t>It is not as simple as changing the letting type in terms of commercial property. The income received from long term let versus short term let van vary massively. What has maybe been credit underwritten on forecast or historic short-term letting income, may then become unviable. The resultant issues from this include:</w:t>
      </w:r>
      <w:r w:rsidR="008D6624" w:rsidRPr="002C1BF9">
        <w:rPr>
          <w:rFonts w:asciiTheme="minorHAnsi" w:hAnsiTheme="minorHAnsi" w:cstheme="minorHAnsi"/>
          <w:sz w:val="21"/>
          <w:szCs w:val="21"/>
        </w:rPr>
        <w:t xml:space="preserve"> (</w:t>
      </w:r>
      <w:r w:rsidRPr="002C1BF9">
        <w:rPr>
          <w:rFonts w:asciiTheme="minorHAnsi" w:hAnsiTheme="minorHAnsi" w:cstheme="minorHAnsi"/>
          <w:sz w:val="21"/>
          <w:szCs w:val="21"/>
        </w:rPr>
        <w:t>1) The owner may need to subsidise payments if the new lower level of income doesn't cover the mortgage payments</w:t>
      </w:r>
      <w:r w:rsidR="008D6624" w:rsidRPr="002C1BF9">
        <w:rPr>
          <w:rFonts w:asciiTheme="minorHAnsi" w:hAnsiTheme="minorHAnsi" w:cstheme="minorHAnsi"/>
          <w:sz w:val="21"/>
          <w:szCs w:val="21"/>
        </w:rPr>
        <w:t xml:space="preserve">; and (2) </w:t>
      </w:r>
      <w:r w:rsidRPr="002C1BF9">
        <w:rPr>
          <w:rFonts w:asciiTheme="minorHAnsi" w:hAnsiTheme="minorHAnsi" w:cstheme="minorHAnsi"/>
          <w:sz w:val="21"/>
          <w:szCs w:val="21"/>
        </w:rPr>
        <w:t>The lender may feel over exposed and may ask for further security to protect their position.</w:t>
      </w:r>
    </w:p>
    <w:p w14:paraId="1F399E4B" w14:textId="77777777" w:rsidR="00265F13" w:rsidRPr="002C1BF9" w:rsidRDefault="00265F13" w:rsidP="002C1BF9">
      <w:pPr>
        <w:rPr>
          <w:rFonts w:asciiTheme="minorHAnsi" w:hAnsiTheme="minorHAnsi" w:cstheme="minorHAnsi"/>
          <w:b/>
          <w:sz w:val="21"/>
          <w:szCs w:val="21"/>
          <w:u w:val="single"/>
        </w:rPr>
      </w:pPr>
    </w:p>
    <w:p w14:paraId="007A6F4D" w14:textId="77777777" w:rsidR="008C0C6C" w:rsidRPr="005C3CB3" w:rsidRDefault="00C55568" w:rsidP="005C3CB3">
      <w:pPr>
        <w:rPr>
          <w:rFonts w:asciiTheme="minorHAnsi" w:hAnsiTheme="minorHAnsi" w:cstheme="minorHAnsi"/>
          <w:b/>
          <w:sz w:val="21"/>
          <w:szCs w:val="21"/>
          <w:u w:val="single"/>
        </w:rPr>
      </w:pPr>
      <w:r w:rsidRPr="00AB2DD2">
        <w:rPr>
          <w:rFonts w:asciiTheme="minorHAnsi" w:hAnsiTheme="minorHAnsi" w:cstheme="minorHAnsi"/>
          <w:b/>
          <w:sz w:val="21"/>
          <w:szCs w:val="21"/>
          <w:u w:val="single"/>
        </w:rPr>
        <w:t>Neighbour Objection</w:t>
      </w:r>
    </w:p>
    <w:p w14:paraId="740C9E75" w14:textId="77777777" w:rsidR="001A675C" w:rsidRPr="002C1BF9" w:rsidRDefault="001A675C" w:rsidP="00AB2DD2">
      <w:pPr>
        <w:pStyle w:val="ListParagraph"/>
        <w:rPr>
          <w:rFonts w:asciiTheme="minorHAnsi" w:hAnsiTheme="minorHAnsi" w:cstheme="minorHAnsi"/>
          <w:b/>
          <w:sz w:val="21"/>
          <w:szCs w:val="21"/>
          <w:u w:val="single"/>
        </w:rPr>
      </w:pPr>
    </w:p>
    <w:p w14:paraId="2327E545" w14:textId="77777777" w:rsidR="008C0C6C" w:rsidRPr="002C1BF9" w:rsidRDefault="008D6624" w:rsidP="008D55BC">
      <w:pPr>
        <w:pStyle w:val="ListParagraph"/>
        <w:numPr>
          <w:ilvl w:val="0"/>
          <w:numId w:val="11"/>
        </w:numPr>
        <w:rPr>
          <w:rFonts w:asciiTheme="minorHAnsi" w:hAnsiTheme="minorHAnsi" w:cstheme="minorHAnsi"/>
          <w:sz w:val="21"/>
          <w:szCs w:val="21"/>
        </w:rPr>
      </w:pPr>
      <w:r w:rsidRPr="002C1BF9">
        <w:rPr>
          <w:rFonts w:asciiTheme="minorHAnsi" w:hAnsiTheme="minorHAnsi" w:cstheme="minorHAnsi"/>
          <w:sz w:val="21"/>
          <w:szCs w:val="21"/>
        </w:rPr>
        <w:t>We assert that v</w:t>
      </w:r>
      <w:r w:rsidR="008C0C6C" w:rsidRPr="002C1BF9">
        <w:rPr>
          <w:rFonts w:asciiTheme="minorHAnsi" w:hAnsiTheme="minorHAnsi" w:cstheme="minorHAnsi"/>
          <w:sz w:val="21"/>
          <w:szCs w:val="21"/>
        </w:rPr>
        <w:t xml:space="preserve">exatious neighbours </w:t>
      </w:r>
      <w:r w:rsidR="00A55680" w:rsidRPr="002C1BF9">
        <w:rPr>
          <w:rFonts w:asciiTheme="minorHAnsi" w:hAnsiTheme="minorHAnsi" w:cstheme="minorHAnsi"/>
          <w:sz w:val="21"/>
          <w:szCs w:val="21"/>
        </w:rPr>
        <w:t xml:space="preserve">continue to </w:t>
      </w:r>
      <w:r w:rsidR="008C0C6C" w:rsidRPr="002C1BF9">
        <w:rPr>
          <w:rFonts w:asciiTheme="minorHAnsi" w:hAnsiTheme="minorHAnsi" w:cstheme="minorHAnsi"/>
          <w:sz w:val="21"/>
          <w:szCs w:val="21"/>
        </w:rPr>
        <w:t xml:space="preserve">have </w:t>
      </w:r>
      <w:r w:rsidR="00140287" w:rsidRPr="002C1BF9">
        <w:rPr>
          <w:rFonts w:asciiTheme="minorHAnsi" w:hAnsiTheme="minorHAnsi" w:cstheme="minorHAnsi"/>
          <w:sz w:val="21"/>
          <w:szCs w:val="21"/>
        </w:rPr>
        <w:t xml:space="preserve">ultimate </w:t>
      </w:r>
      <w:r w:rsidR="008C0C6C" w:rsidRPr="002C1BF9">
        <w:rPr>
          <w:rFonts w:asciiTheme="minorHAnsi" w:hAnsiTheme="minorHAnsi" w:cstheme="minorHAnsi"/>
          <w:sz w:val="21"/>
          <w:szCs w:val="21"/>
        </w:rPr>
        <w:t>control</w:t>
      </w:r>
      <w:r w:rsidR="00140287" w:rsidRPr="002C1BF9">
        <w:rPr>
          <w:rFonts w:asciiTheme="minorHAnsi" w:hAnsiTheme="minorHAnsi" w:cstheme="minorHAnsi"/>
          <w:sz w:val="21"/>
          <w:szCs w:val="21"/>
        </w:rPr>
        <w:t xml:space="preserve"> under the proposals</w:t>
      </w:r>
      <w:r w:rsidR="00440F81" w:rsidRPr="002C1BF9">
        <w:rPr>
          <w:rFonts w:asciiTheme="minorHAnsi" w:hAnsiTheme="minorHAnsi" w:cstheme="minorHAnsi"/>
          <w:sz w:val="21"/>
          <w:szCs w:val="21"/>
        </w:rPr>
        <w:t>, and unsubstantiated objections may be submitted, resulting in a licence being refused</w:t>
      </w:r>
      <w:r w:rsidR="00A55680" w:rsidRPr="002C1BF9">
        <w:rPr>
          <w:rFonts w:asciiTheme="minorHAnsi" w:hAnsiTheme="minorHAnsi" w:cstheme="minorHAnsi"/>
          <w:sz w:val="21"/>
          <w:szCs w:val="21"/>
        </w:rPr>
        <w:t>.</w:t>
      </w:r>
    </w:p>
    <w:p w14:paraId="4C934356" w14:textId="77777777" w:rsidR="00440F81" w:rsidRPr="002C1BF9" w:rsidRDefault="00E678B4" w:rsidP="008D55BC">
      <w:pPr>
        <w:pStyle w:val="ListParagraph"/>
        <w:numPr>
          <w:ilvl w:val="0"/>
          <w:numId w:val="11"/>
        </w:numPr>
        <w:rPr>
          <w:rFonts w:asciiTheme="minorHAnsi" w:hAnsiTheme="minorHAnsi" w:cstheme="minorHAnsi"/>
          <w:sz w:val="21"/>
          <w:szCs w:val="21"/>
        </w:rPr>
      </w:pPr>
      <w:r w:rsidRPr="002C1BF9">
        <w:rPr>
          <w:rFonts w:asciiTheme="minorHAnsi" w:hAnsiTheme="minorHAnsi" w:cstheme="minorHAnsi"/>
          <w:sz w:val="21"/>
          <w:szCs w:val="21"/>
        </w:rPr>
        <w:t xml:space="preserve">In section 7 of the Order, it lays out that a licence may be refused, but doesn’t set out the criteria or grounds by which a refusal may occur. A </w:t>
      </w:r>
      <w:r w:rsidR="008D6624" w:rsidRPr="002C1BF9">
        <w:rPr>
          <w:rFonts w:asciiTheme="minorHAnsi" w:hAnsiTheme="minorHAnsi" w:cstheme="minorHAnsi"/>
          <w:sz w:val="21"/>
          <w:szCs w:val="21"/>
        </w:rPr>
        <w:t>‘</w:t>
      </w:r>
      <w:r w:rsidRPr="002C1BF9">
        <w:rPr>
          <w:rFonts w:asciiTheme="minorHAnsi" w:hAnsiTheme="minorHAnsi" w:cstheme="minorHAnsi"/>
          <w:sz w:val="21"/>
          <w:szCs w:val="21"/>
        </w:rPr>
        <w:t>nimby</w:t>
      </w:r>
      <w:r w:rsidR="008D6624" w:rsidRPr="002C1BF9">
        <w:rPr>
          <w:rFonts w:asciiTheme="minorHAnsi" w:hAnsiTheme="minorHAnsi" w:cstheme="minorHAnsi"/>
          <w:sz w:val="21"/>
          <w:szCs w:val="21"/>
        </w:rPr>
        <w:t xml:space="preserve">’ </w:t>
      </w:r>
      <w:r w:rsidRPr="002C1BF9">
        <w:rPr>
          <w:rFonts w:asciiTheme="minorHAnsi" w:hAnsiTheme="minorHAnsi" w:cstheme="minorHAnsi"/>
          <w:sz w:val="21"/>
          <w:szCs w:val="21"/>
        </w:rPr>
        <w:t>neighbour may object and lead to a refusal.</w:t>
      </w:r>
    </w:p>
    <w:p w14:paraId="488B07B8" w14:textId="77777777" w:rsidR="00D56F9D" w:rsidRPr="002C1BF9" w:rsidRDefault="00E678B4" w:rsidP="008D55BC">
      <w:pPr>
        <w:pStyle w:val="ListParagraph"/>
        <w:numPr>
          <w:ilvl w:val="0"/>
          <w:numId w:val="11"/>
        </w:numPr>
        <w:rPr>
          <w:rFonts w:asciiTheme="minorHAnsi" w:hAnsiTheme="minorHAnsi" w:cstheme="minorHAnsi"/>
          <w:sz w:val="21"/>
          <w:szCs w:val="21"/>
        </w:rPr>
      </w:pPr>
      <w:r w:rsidRPr="002C1BF9">
        <w:rPr>
          <w:rFonts w:asciiTheme="minorHAnsi" w:hAnsiTheme="minorHAnsi" w:cstheme="minorHAnsi"/>
          <w:sz w:val="21"/>
          <w:szCs w:val="21"/>
        </w:rPr>
        <w:t xml:space="preserve">It is important to note that loss of a licence results in loss of a business. </w:t>
      </w:r>
    </w:p>
    <w:p w14:paraId="18B3F0A4" w14:textId="77777777" w:rsidR="00794D3B" w:rsidRPr="002C1BF9" w:rsidRDefault="00794D3B" w:rsidP="002C1BF9">
      <w:pPr>
        <w:rPr>
          <w:rFonts w:asciiTheme="minorHAnsi" w:hAnsiTheme="minorHAnsi" w:cstheme="minorHAnsi"/>
          <w:sz w:val="21"/>
          <w:szCs w:val="21"/>
        </w:rPr>
      </w:pPr>
    </w:p>
    <w:p w14:paraId="4A239267" w14:textId="77777777" w:rsidR="008D6624" w:rsidRPr="005C3CB3" w:rsidRDefault="009B0EF5" w:rsidP="005C3CB3">
      <w:pPr>
        <w:rPr>
          <w:rFonts w:asciiTheme="minorHAnsi" w:hAnsiTheme="minorHAnsi" w:cstheme="minorHAnsi"/>
          <w:sz w:val="21"/>
          <w:szCs w:val="21"/>
        </w:rPr>
      </w:pPr>
      <w:r w:rsidRPr="005C3CB3">
        <w:rPr>
          <w:rFonts w:asciiTheme="minorHAnsi" w:hAnsiTheme="minorHAnsi" w:cstheme="minorHAnsi"/>
          <w:b/>
          <w:bCs/>
          <w:sz w:val="21"/>
          <w:szCs w:val="21"/>
        </w:rPr>
        <w:t>There are numerous unanswered questions on this aspect of the proposals</w:t>
      </w:r>
      <w:r w:rsidRPr="005C3CB3">
        <w:rPr>
          <w:rFonts w:asciiTheme="minorHAnsi" w:hAnsiTheme="minorHAnsi" w:cstheme="minorHAnsi"/>
          <w:sz w:val="21"/>
          <w:szCs w:val="21"/>
        </w:rPr>
        <w:t xml:space="preserve">. </w:t>
      </w:r>
      <w:r w:rsidRPr="005C3CB3">
        <w:rPr>
          <w:rFonts w:asciiTheme="minorHAnsi" w:eastAsiaTheme="minorHAnsi" w:hAnsiTheme="minorHAnsi" w:cstheme="minorHAnsi"/>
          <w:bCs/>
          <w:color w:val="000000" w:themeColor="text1"/>
          <w:sz w:val="21"/>
          <w:szCs w:val="21"/>
        </w:rPr>
        <w:t xml:space="preserve">On what grounds may a neighbour object and on what grounds would that / those objections be upheld/overruled? </w:t>
      </w:r>
      <w:r w:rsidR="00794D3B" w:rsidRPr="005C3CB3">
        <w:rPr>
          <w:rFonts w:asciiTheme="minorHAnsi" w:eastAsiaTheme="minorHAnsi" w:hAnsiTheme="minorHAnsi" w:cstheme="minorHAnsi"/>
          <w:sz w:val="21"/>
          <w:szCs w:val="21"/>
        </w:rPr>
        <w:t>How can fairness, clarity and consistency be ensured across 32 local authorities in terms of licences being granted</w:t>
      </w:r>
      <w:r w:rsidRPr="005C3CB3">
        <w:rPr>
          <w:rFonts w:asciiTheme="minorHAnsi" w:eastAsiaTheme="minorHAnsi" w:hAnsiTheme="minorHAnsi" w:cstheme="minorHAnsi"/>
          <w:sz w:val="21"/>
          <w:szCs w:val="21"/>
        </w:rPr>
        <w:t>?</w:t>
      </w:r>
      <w:r w:rsidR="00794D3B" w:rsidRPr="005C3CB3">
        <w:rPr>
          <w:rFonts w:asciiTheme="minorHAnsi" w:eastAsiaTheme="minorHAnsi" w:hAnsiTheme="minorHAnsi" w:cstheme="minorHAnsi"/>
          <w:sz w:val="21"/>
          <w:szCs w:val="21"/>
        </w:rPr>
        <w:t xml:space="preserve"> What weight should be attached, if any, to an objection from someone who is a neighbour or near neighbour? Is it possible that such an objection could lead to the licence being refused, or not renewed? If so, how would fairness apply, and would that not lead to many cases where legitimate businesses operating for years without incident will suddenly become the focus of opposition from any neighbour who objects?</w:t>
      </w:r>
    </w:p>
    <w:p w14:paraId="51B4568E" w14:textId="5E05D917" w:rsidR="008D6624" w:rsidRPr="002C1BF9" w:rsidRDefault="00F30497" w:rsidP="002C1BF9">
      <w:pPr>
        <w:pStyle w:val="NoSpacing"/>
        <w:rPr>
          <w:rFonts w:cstheme="minorHAnsi"/>
          <w:sz w:val="21"/>
          <w:szCs w:val="21"/>
        </w:rPr>
      </w:pPr>
      <w:r w:rsidRPr="00F30497">
        <w:rPr>
          <w:rFonts w:eastAsiaTheme="minorEastAsia" w:cstheme="minorHAnsi"/>
          <w:noProof/>
          <w:sz w:val="21"/>
          <w:szCs w:val="21"/>
          <w:lang w:eastAsia="en-GB"/>
        </w:rPr>
        <mc:AlternateContent>
          <mc:Choice Requires="wps">
            <w:drawing>
              <wp:anchor distT="0" distB="0" distL="114300" distR="114300" simplePos="0" relativeHeight="251684864" behindDoc="0" locked="0" layoutInCell="1" allowOverlap="1" wp14:anchorId="388D967F" wp14:editId="2166404B">
                <wp:simplePos x="0" y="0"/>
                <wp:positionH relativeFrom="margin">
                  <wp:align>left</wp:align>
                </wp:positionH>
                <wp:positionV relativeFrom="paragraph">
                  <wp:posOffset>114935</wp:posOffset>
                </wp:positionV>
                <wp:extent cx="569595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695950" cy="581025"/>
                        </a:xfrm>
                        <a:prstGeom prst="rect">
                          <a:avLst/>
                        </a:prstGeom>
                        <a:solidFill>
                          <a:sysClr val="window" lastClr="FFFFFF"/>
                        </a:solidFill>
                        <a:ln w="6350">
                          <a:solidFill>
                            <a:prstClr val="black"/>
                          </a:solidFill>
                        </a:ln>
                      </wps:spPr>
                      <wps:txbx>
                        <w:txbxContent>
                          <w:p w14:paraId="4CFBCDE5" w14:textId="77777777" w:rsidR="00451C4A" w:rsidRPr="005C3CB3" w:rsidRDefault="00451C4A" w:rsidP="00F30497">
                            <w:pPr>
                              <w:contextualSpacing/>
                              <w:rPr>
                                <w:rFonts w:asciiTheme="minorHAnsi" w:hAnsiTheme="minorHAnsi" w:cstheme="minorHAnsi"/>
                                <w:sz w:val="21"/>
                                <w:szCs w:val="21"/>
                              </w:rPr>
                            </w:pPr>
                            <w:r>
                              <w:rPr>
                                <w:rFonts w:asciiTheme="minorHAnsi" w:hAnsiTheme="minorHAnsi" w:cstheme="minorHAnsi"/>
                                <w:sz w:val="21"/>
                                <w:szCs w:val="21"/>
                              </w:rPr>
                              <w:t>In terms of neighbourhood objections, e</w:t>
                            </w:r>
                            <w:r w:rsidRPr="008D6624">
                              <w:rPr>
                                <w:rFonts w:asciiTheme="minorHAnsi" w:hAnsiTheme="minorHAnsi" w:cstheme="minorHAnsi"/>
                                <w:sz w:val="21"/>
                                <w:szCs w:val="21"/>
                              </w:rPr>
                              <w:t>vidence rather than anecdote is required when the risk to livelihoods is so great. </w:t>
                            </w:r>
                            <w:r w:rsidRPr="008D6624">
                              <w:rPr>
                                <w:rFonts w:asciiTheme="minorHAnsi" w:hAnsiTheme="minorHAnsi" w:cstheme="minorHAnsi"/>
                                <w:b/>
                                <w:color w:val="000000" w:themeColor="text1"/>
                                <w:sz w:val="21"/>
                                <w:szCs w:val="21"/>
                              </w:rPr>
                              <w:t xml:space="preserve">We believe that neighbourhood objections can be dealt with using existing regulations that are properly enforced. </w:t>
                            </w:r>
                          </w:p>
                          <w:p w14:paraId="7316A5E7" w14:textId="77777777" w:rsidR="00451C4A" w:rsidRDefault="00451C4A" w:rsidP="00F30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967F" id="Text Box 7" o:spid="_x0000_s1032" type="#_x0000_t202" style="position:absolute;margin-left:0;margin-top:9.05pt;width:448.5pt;height:45.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" fillcolor="window" strokeweight=".5pt">
                <v:textbox>
                  <w:txbxContent>
                    <w:p w14:paraId="4CFBCDE5" w14:textId="77777777" w:rsidR="00451C4A" w:rsidRPr="005C3CB3" w:rsidRDefault="00451C4A" w:rsidP="00F30497">
                      <w:pPr>
                        <w:contextualSpacing/>
                        <w:rPr>
                          <w:rFonts w:asciiTheme="minorHAnsi" w:hAnsiTheme="minorHAnsi" w:cstheme="minorHAnsi"/>
                          <w:sz w:val="21"/>
                          <w:szCs w:val="21"/>
                        </w:rPr>
                      </w:pPr>
                      <w:r>
                        <w:rPr>
                          <w:rFonts w:asciiTheme="minorHAnsi" w:hAnsiTheme="minorHAnsi" w:cstheme="minorHAnsi"/>
                          <w:sz w:val="21"/>
                          <w:szCs w:val="21"/>
                        </w:rPr>
                        <w:t>In terms of neighbourhood objections, e</w:t>
                      </w:r>
                      <w:r w:rsidRPr="008D6624">
                        <w:rPr>
                          <w:rFonts w:asciiTheme="minorHAnsi" w:hAnsiTheme="minorHAnsi" w:cstheme="minorHAnsi"/>
                          <w:sz w:val="21"/>
                          <w:szCs w:val="21"/>
                        </w:rPr>
                        <w:t>vidence rather than anecdote is required when the risk to livelihoods is so great. </w:t>
                      </w:r>
                      <w:r w:rsidRPr="008D6624">
                        <w:rPr>
                          <w:rFonts w:asciiTheme="minorHAnsi" w:hAnsiTheme="minorHAnsi" w:cstheme="minorHAnsi"/>
                          <w:b/>
                          <w:color w:val="000000" w:themeColor="text1"/>
                          <w:sz w:val="21"/>
                          <w:szCs w:val="21"/>
                        </w:rPr>
                        <w:t xml:space="preserve">We believe that neighbourhood objections can be dealt with using existing regulations that are properly enforced. </w:t>
                      </w:r>
                    </w:p>
                    <w:p w14:paraId="7316A5E7" w14:textId="77777777" w:rsidR="00451C4A" w:rsidRDefault="00451C4A" w:rsidP="00F30497"/>
                  </w:txbxContent>
                </v:textbox>
                <w10:wrap anchorx="margin"/>
              </v:shape>
            </w:pict>
          </mc:Fallback>
        </mc:AlternateContent>
      </w:r>
    </w:p>
    <w:p w14:paraId="0E6956F6" w14:textId="1DBFB169" w:rsidR="008D6624" w:rsidRDefault="008D6624" w:rsidP="002C1BF9">
      <w:pPr>
        <w:pStyle w:val="NoSpacing"/>
        <w:rPr>
          <w:rFonts w:eastAsia="Times New Roman" w:cstheme="minorHAnsi"/>
          <w:sz w:val="21"/>
          <w:szCs w:val="21"/>
        </w:rPr>
      </w:pPr>
    </w:p>
    <w:p w14:paraId="4223F007" w14:textId="1EC17E9A" w:rsidR="00F30497" w:rsidRDefault="00F30497" w:rsidP="002C1BF9">
      <w:pPr>
        <w:pStyle w:val="NoSpacing"/>
        <w:rPr>
          <w:rFonts w:eastAsia="Times New Roman" w:cstheme="minorHAnsi"/>
          <w:sz w:val="21"/>
          <w:szCs w:val="21"/>
        </w:rPr>
      </w:pPr>
    </w:p>
    <w:p w14:paraId="00229059" w14:textId="490854DD" w:rsidR="00F30497" w:rsidRDefault="00F30497" w:rsidP="002C1BF9">
      <w:pPr>
        <w:pStyle w:val="NoSpacing"/>
        <w:rPr>
          <w:rFonts w:eastAsia="Times New Roman" w:cstheme="minorHAnsi"/>
          <w:sz w:val="21"/>
          <w:szCs w:val="21"/>
        </w:rPr>
      </w:pPr>
    </w:p>
    <w:p w14:paraId="7A39D8E1" w14:textId="77777777" w:rsidR="00895CF7" w:rsidRPr="00AB2DD2" w:rsidRDefault="00895CF7" w:rsidP="005C3CB3">
      <w:pPr>
        <w:spacing w:before="100" w:beforeAutospacing="1" w:after="100" w:afterAutospacing="1"/>
        <w:rPr>
          <w:rFonts w:asciiTheme="minorHAnsi" w:hAnsiTheme="minorHAnsi" w:cstheme="minorHAnsi"/>
          <w:b/>
          <w:sz w:val="21"/>
          <w:szCs w:val="21"/>
          <w:u w:val="single"/>
        </w:rPr>
      </w:pPr>
      <w:r w:rsidRPr="00AB2DD2">
        <w:rPr>
          <w:rFonts w:asciiTheme="minorHAnsi" w:hAnsiTheme="minorHAnsi" w:cstheme="minorHAnsi"/>
          <w:b/>
          <w:bCs/>
          <w:sz w:val="21"/>
          <w:szCs w:val="21"/>
          <w:u w:val="single"/>
        </w:rPr>
        <w:t>Licence duration and renewal polic</w:t>
      </w:r>
      <w:r w:rsidR="007576E3" w:rsidRPr="00AB2DD2">
        <w:rPr>
          <w:rFonts w:asciiTheme="minorHAnsi" w:hAnsiTheme="minorHAnsi" w:cstheme="minorHAnsi"/>
          <w:b/>
          <w:bCs/>
          <w:sz w:val="21"/>
          <w:szCs w:val="21"/>
          <w:u w:val="single"/>
        </w:rPr>
        <w:t xml:space="preserve">y </w:t>
      </w:r>
    </w:p>
    <w:p w14:paraId="184234D0" w14:textId="77777777" w:rsidR="00895CF7" w:rsidRPr="00AB2DD2" w:rsidRDefault="00152282" w:rsidP="008D55BC">
      <w:pPr>
        <w:pStyle w:val="ListParagraph"/>
        <w:numPr>
          <w:ilvl w:val="0"/>
          <w:numId w:val="1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To quote the Supplementary Guidance: </w:t>
      </w:r>
      <w:r w:rsidR="00895CF7" w:rsidRPr="00AB2DD2">
        <w:rPr>
          <w:rFonts w:asciiTheme="minorHAnsi" w:hAnsiTheme="minorHAnsi" w:cstheme="minorHAnsi"/>
          <w:i/>
          <w:iCs/>
          <w:sz w:val="21"/>
          <w:szCs w:val="21"/>
        </w:rPr>
        <w:t xml:space="preserve">“A licence can be granted for a period of up to 3 years initially, after which it needs to be renewed. Licensing authorities have flexibility as to the duration of licences they grant and may grant licences for different time periods to different applicants provided </w:t>
      </w:r>
      <w:r w:rsidR="00895CF7" w:rsidRPr="00AB2DD2">
        <w:rPr>
          <w:rFonts w:asciiTheme="minorHAnsi" w:hAnsiTheme="minorHAnsi" w:cstheme="minorHAnsi"/>
          <w:i/>
          <w:iCs/>
          <w:sz w:val="21"/>
          <w:szCs w:val="21"/>
        </w:rPr>
        <w:lastRenderedPageBreak/>
        <w:t>they have clear and transparent criteria for doing so. Licensing authorities should adopt the simplest approach that meets their policy aims”</w:t>
      </w:r>
      <w:r w:rsidR="00895CF7" w:rsidRPr="002C1BF9">
        <w:rPr>
          <w:rStyle w:val="FootnoteReference"/>
          <w:rFonts w:asciiTheme="minorHAnsi" w:hAnsiTheme="minorHAnsi" w:cstheme="minorHAnsi"/>
          <w:sz w:val="21"/>
          <w:szCs w:val="21"/>
        </w:rPr>
        <w:footnoteReference w:id="32"/>
      </w:r>
      <w:r w:rsidR="00895CF7" w:rsidRPr="002C1BF9">
        <w:rPr>
          <w:rFonts w:asciiTheme="minorHAnsi" w:hAnsiTheme="minorHAnsi" w:cstheme="minorHAnsi"/>
          <w:sz w:val="21"/>
          <w:szCs w:val="21"/>
        </w:rPr>
        <w:t xml:space="preserve">. </w:t>
      </w:r>
      <w:r w:rsidR="00895CF7" w:rsidRPr="00AB2DD2">
        <w:rPr>
          <w:rFonts w:asciiTheme="minorHAnsi" w:hAnsiTheme="minorHAnsi" w:cstheme="minorHAnsi"/>
          <w:b/>
          <w:bCs/>
          <w:sz w:val="21"/>
          <w:szCs w:val="21"/>
        </w:rPr>
        <w:t>This short licence period breeds a burden of uncertainty that is impossible for a small business to bare</w:t>
      </w:r>
      <w:r w:rsidR="00D42B8D" w:rsidRPr="00AB2DD2">
        <w:rPr>
          <w:rFonts w:asciiTheme="minorHAnsi" w:hAnsiTheme="minorHAnsi" w:cstheme="minorHAnsi"/>
          <w:sz w:val="21"/>
          <w:szCs w:val="21"/>
        </w:rPr>
        <w:t>.</w:t>
      </w:r>
    </w:p>
    <w:p w14:paraId="3EF0D9D1" w14:textId="77777777" w:rsidR="0098738D" w:rsidRPr="002C1BF9" w:rsidRDefault="0098738D" w:rsidP="008D55BC">
      <w:pPr>
        <w:pStyle w:val="ListParagraph"/>
        <w:numPr>
          <w:ilvl w:val="0"/>
          <w:numId w:val="12"/>
        </w:numPr>
        <w:rPr>
          <w:rFonts w:asciiTheme="minorHAnsi" w:hAnsiTheme="minorHAnsi" w:cstheme="minorHAnsi"/>
          <w:sz w:val="21"/>
          <w:szCs w:val="21"/>
        </w:rPr>
      </w:pPr>
      <w:r w:rsidRPr="002C1BF9">
        <w:rPr>
          <w:rFonts w:asciiTheme="minorHAnsi" w:hAnsiTheme="minorHAnsi" w:cstheme="minorHAnsi"/>
          <w:sz w:val="21"/>
          <w:szCs w:val="21"/>
        </w:rPr>
        <w:t>The revision to include an appeal mechanism is welcome, although we await the detail of this.</w:t>
      </w:r>
    </w:p>
    <w:p w14:paraId="4D1E1870" w14:textId="77777777" w:rsidR="00D42B8D" w:rsidRPr="002C1BF9" w:rsidRDefault="00D42B8D" w:rsidP="002C1BF9">
      <w:pPr>
        <w:rPr>
          <w:rFonts w:asciiTheme="minorHAnsi" w:hAnsiTheme="minorHAnsi" w:cstheme="minorHAnsi"/>
          <w:sz w:val="21"/>
          <w:szCs w:val="21"/>
        </w:rPr>
      </w:pPr>
    </w:p>
    <w:p w14:paraId="169C500A" w14:textId="77777777" w:rsidR="007576E3" w:rsidRPr="00AB2DD2" w:rsidRDefault="007576E3" w:rsidP="005C3CB3">
      <w:pPr>
        <w:rPr>
          <w:rFonts w:asciiTheme="minorHAnsi" w:hAnsiTheme="minorHAnsi" w:cstheme="minorHAnsi"/>
          <w:b/>
          <w:sz w:val="21"/>
          <w:szCs w:val="21"/>
          <w:u w:val="single"/>
        </w:rPr>
      </w:pPr>
      <w:r w:rsidRPr="00AB2DD2">
        <w:rPr>
          <w:rFonts w:asciiTheme="minorHAnsi" w:hAnsiTheme="minorHAnsi" w:cstheme="minorHAnsi"/>
          <w:b/>
          <w:sz w:val="21"/>
          <w:szCs w:val="21"/>
          <w:u w:val="single"/>
        </w:rPr>
        <w:t>The Booking Problem</w:t>
      </w:r>
    </w:p>
    <w:p w14:paraId="05B750D3" w14:textId="77777777" w:rsidR="00B80335" w:rsidRPr="002C1BF9" w:rsidRDefault="00B80335" w:rsidP="002C1BF9">
      <w:pPr>
        <w:rPr>
          <w:rFonts w:asciiTheme="minorHAnsi" w:hAnsiTheme="minorHAnsi" w:cstheme="minorHAnsi"/>
          <w:sz w:val="21"/>
          <w:szCs w:val="21"/>
        </w:rPr>
      </w:pPr>
    </w:p>
    <w:p w14:paraId="64A4632D" w14:textId="77777777" w:rsidR="00152282" w:rsidRPr="005C3CB3" w:rsidRDefault="00621950" w:rsidP="002C1BF9">
      <w:pPr>
        <w:pStyle w:val="NoSpacing"/>
        <w:rPr>
          <w:rFonts w:cstheme="minorHAnsi"/>
          <w:color w:val="000000" w:themeColor="text1"/>
          <w:sz w:val="21"/>
          <w:szCs w:val="21"/>
        </w:rPr>
      </w:pPr>
      <w:r w:rsidRPr="005C3CB3">
        <w:rPr>
          <w:rFonts w:cstheme="minorHAnsi"/>
          <w:sz w:val="21"/>
          <w:szCs w:val="21"/>
        </w:rPr>
        <w:t>In addition to issues raised previously</w:t>
      </w:r>
      <w:r w:rsidRPr="005C3CB3">
        <w:rPr>
          <w:rStyle w:val="FootnoteReference"/>
          <w:rFonts w:cstheme="minorHAnsi"/>
          <w:color w:val="000000" w:themeColor="text1"/>
          <w:sz w:val="21"/>
          <w:szCs w:val="21"/>
        </w:rPr>
        <w:footnoteReference w:id="33"/>
      </w:r>
      <w:r w:rsidR="007576E3" w:rsidRPr="00AB2DD2">
        <w:rPr>
          <w:rFonts w:cstheme="minorHAnsi"/>
          <w:color w:val="000000" w:themeColor="text1"/>
          <w:sz w:val="21"/>
          <w:szCs w:val="21"/>
        </w:rPr>
        <w:t xml:space="preserve">, including the commercial reality that guests will simply not book if </w:t>
      </w:r>
      <w:r w:rsidR="007576E3" w:rsidRPr="00AB2DD2">
        <w:rPr>
          <w:rFonts w:cstheme="minorHAnsi"/>
          <w:sz w:val="21"/>
          <w:szCs w:val="21"/>
        </w:rPr>
        <w:t>their bookings are conditional</w:t>
      </w:r>
      <w:r w:rsidR="000F7044" w:rsidRPr="005C3CB3">
        <w:rPr>
          <w:rFonts w:cstheme="minorHAnsi"/>
          <w:sz w:val="21"/>
          <w:szCs w:val="21"/>
        </w:rPr>
        <w:t>,</w:t>
      </w:r>
      <w:r w:rsidR="007576E3" w:rsidRPr="00AB2DD2">
        <w:rPr>
          <w:rFonts w:cstheme="minorHAnsi"/>
          <w:sz w:val="21"/>
          <w:szCs w:val="21"/>
        </w:rPr>
        <w:t xml:space="preserve"> and subject to a term between owner and guest that says the owner can cancel the booking if they cannot either obtain or renew a licence, and the short length of licenced period of up to three years resulting in huge uncertainty,</w:t>
      </w:r>
      <w:r w:rsidR="007576E3" w:rsidRPr="00AB2DD2">
        <w:rPr>
          <w:rStyle w:val="apple-converted-space"/>
          <w:rFonts w:cstheme="minorHAnsi"/>
          <w:sz w:val="21"/>
          <w:szCs w:val="21"/>
        </w:rPr>
        <w:t> </w:t>
      </w:r>
      <w:r w:rsidR="007576E3" w:rsidRPr="00AB2DD2">
        <w:rPr>
          <w:rFonts w:cstheme="minorHAnsi"/>
          <w:b/>
          <w:sz w:val="21"/>
          <w:szCs w:val="21"/>
        </w:rPr>
        <w:t xml:space="preserve">consideration </w:t>
      </w:r>
      <w:r w:rsidR="007576E3" w:rsidRPr="00AB2DD2">
        <w:rPr>
          <w:rFonts w:cstheme="minorHAnsi"/>
          <w:b/>
          <w:color w:val="000000" w:themeColor="text1"/>
          <w:sz w:val="21"/>
          <w:szCs w:val="21"/>
        </w:rPr>
        <w:t>should be given to properties that are let out through web platforms and agencies</w:t>
      </w:r>
      <w:r w:rsidR="007576E3" w:rsidRPr="00AB2DD2">
        <w:rPr>
          <w:rFonts w:cstheme="minorHAnsi"/>
          <w:color w:val="000000" w:themeColor="text1"/>
          <w:sz w:val="21"/>
          <w:szCs w:val="21"/>
        </w:rPr>
        <w:t xml:space="preserve">. </w:t>
      </w:r>
    </w:p>
    <w:p w14:paraId="117D9BDA" w14:textId="77777777" w:rsidR="00152282" w:rsidRPr="005C3CB3" w:rsidRDefault="00152282" w:rsidP="002C1BF9">
      <w:pPr>
        <w:pStyle w:val="NoSpacing"/>
        <w:rPr>
          <w:rFonts w:cstheme="minorHAnsi"/>
          <w:color w:val="000000" w:themeColor="text1"/>
          <w:sz w:val="21"/>
          <w:szCs w:val="21"/>
        </w:rPr>
      </w:pPr>
    </w:p>
    <w:p w14:paraId="376F79CE" w14:textId="29BAE102" w:rsidR="00D42B8D" w:rsidRPr="004422D5" w:rsidRDefault="007576E3" w:rsidP="005C3CB3">
      <w:pPr>
        <w:pStyle w:val="NoSpacing"/>
        <w:rPr>
          <w:rFonts w:cstheme="minorHAnsi"/>
          <w:color w:val="000000" w:themeColor="text1"/>
          <w:sz w:val="21"/>
          <w:szCs w:val="21"/>
        </w:rPr>
      </w:pPr>
      <w:r w:rsidRPr="00AB2DD2">
        <w:rPr>
          <w:rFonts w:cstheme="minorHAnsi"/>
          <w:color w:val="000000" w:themeColor="text1"/>
          <w:sz w:val="21"/>
          <w:szCs w:val="21"/>
        </w:rPr>
        <w:t>Although in each case the legal contract is with the owner, not the agency or platform, agencies require owners to use the agencies standard contract conditions, and in the case of platforms, the default is to use their standard terms and conditions, that may not support the licensing conditions. Owners will have to change their terms and conditions to make bookings conditional on (a) licences being granted) and (b) licences remaining in force</w:t>
      </w:r>
      <w:r w:rsidR="00915507" w:rsidRPr="00AB2DD2">
        <w:rPr>
          <w:rFonts w:cstheme="minorHAnsi"/>
          <w:color w:val="000000" w:themeColor="text1"/>
          <w:sz w:val="21"/>
          <w:szCs w:val="21"/>
        </w:rPr>
        <w:t>.</w:t>
      </w:r>
      <w:r w:rsidR="001A675C" w:rsidRPr="005C3CB3">
        <w:rPr>
          <w:rFonts w:cstheme="minorHAnsi"/>
          <w:b/>
          <w:sz w:val="21"/>
          <w:szCs w:val="21"/>
        </w:rPr>
        <w:t xml:space="preserve"> </w:t>
      </w:r>
      <w:r w:rsidR="00D42B8D" w:rsidRPr="00AB2DD2">
        <w:rPr>
          <w:rFonts w:cstheme="minorHAnsi"/>
          <w:b/>
          <w:sz w:val="21"/>
          <w:szCs w:val="21"/>
        </w:rPr>
        <w:t>How will small businesses overcome this</w:t>
      </w:r>
      <w:r w:rsidR="00A41F5F" w:rsidRPr="00AB2DD2">
        <w:rPr>
          <w:rFonts w:cstheme="minorHAnsi"/>
          <w:b/>
          <w:sz w:val="21"/>
          <w:szCs w:val="21"/>
        </w:rPr>
        <w:t xml:space="preserve"> level of uncertainty</w:t>
      </w:r>
      <w:r w:rsidR="00D42B8D" w:rsidRPr="00AB2DD2">
        <w:rPr>
          <w:rFonts w:cstheme="minorHAnsi"/>
          <w:b/>
          <w:sz w:val="21"/>
          <w:szCs w:val="21"/>
        </w:rPr>
        <w:t>?</w:t>
      </w:r>
    </w:p>
    <w:p w14:paraId="4AA0B23F" w14:textId="77777777" w:rsidR="00ED5192" w:rsidRPr="002C1BF9" w:rsidRDefault="00ED5192" w:rsidP="002C1BF9">
      <w:pPr>
        <w:rPr>
          <w:rFonts w:asciiTheme="minorHAnsi" w:hAnsiTheme="minorHAnsi" w:cstheme="minorHAnsi"/>
          <w:color w:val="000000"/>
          <w:sz w:val="21"/>
          <w:szCs w:val="21"/>
          <w:u w:val="single"/>
        </w:rPr>
      </w:pPr>
    </w:p>
    <w:p w14:paraId="11E2EFA2" w14:textId="77777777" w:rsidR="006C6EF1" w:rsidRPr="002C1BF9" w:rsidRDefault="006C6EF1"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Impact on Local Authorities</w:t>
      </w:r>
    </w:p>
    <w:p w14:paraId="2162E77D" w14:textId="6004D91C" w:rsidR="00925267" w:rsidRDefault="00503A1C" w:rsidP="00F30497">
      <w:pPr>
        <w:spacing w:before="100" w:beforeAutospacing="1" w:after="100" w:afterAutospacing="1"/>
        <w:rPr>
          <w:rFonts w:asciiTheme="minorHAnsi" w:hAnsiTheme="minorHAnsi" w:cstheme="minorHAnsi"/>
          <w:sz w:val="21"/>
          <w:szCs w:val="21"/>
        </w:rPr>
      </w:pPr>
      <w:r w:rsidRPr="002C1BF9">
        <w:rPr>
          <w:rFonts w:asciiTheme="minorHAnsi" w:hAnsiTheme="minorHAnsi" w:cstheme="minorHAnsi"/>
          <w:b/>
          <w:bCs/>
          <w:sz w:val="21"/>
          <w:szCs w:val="21"/>
        </w:rPr>
        <w:t xml:space="preserve">The ASSC maintains that the extra cost burden to local government who will be responsible for administering the scheme </w:t>
      </w:r>
      <w:r w:rsidR="00311485">
        <w:rPr>
          <w:rFonts w:asciiTheme="minorHAnsi" w:hAnsiTheme="minorHAnsi" w:cstheme="minorHAnsi"/>
          <w:b/>
          <w:bCs/>
          <w:sz w:val="21"/>
          <w:szCs w:val="21"/>
        </w:rPr>
        <w:t>is</w:t>
      </w:r>
      <w:r w:rsidRPr="002C1BF9">
        <w:rPr>
          <w:rFonts w:asciiTheme="minorHAnsi" w:hAnsiTheme="minorHAnsi" w:cstheme="minorHAnsi"/>
          <w:b/>
          <w:bCs/>
          <w:sz w:val="21"/>
          <w:szCs w:val="21"/>
        </w:rPr>
        <w:t xml:space="preserve"> unreasonable</w:t>
      </w:r>
      <w:r w:rsidRPr="002C1BF9">
        <w:rPr>
          <w:rFonts w:asciiTheme="minorHAnsi" w:hAnsiTheme="minorHAnsi" w:cstheme="minorHAnsi"/>
          <w:sz w:val="21"/>
          <w:szCs w:val="21"/>
        </w:rPr>
        <w:t xml:space="preserve">. This includes: human resources, digital infrastructure, committee approval, inspection, enforcement, appeals. </w:t>
      </w:r>
      <w:r w:rsidR="00F30497">
        <w:rPr>
          <w:rFonts w:asciiTheme="minorHAnsi" w:hAnsiTheme="minorHAnsi" w:cstheme="minorHAnsi"/>
          <w:sz w:val="21"/>
          <w:szCs w:val="21"/>
        </w:rPr>
        <w:t>This comes at a time of immense strain to local authority budgets</w:t>
      </w:r>
      <w:r w:rsidR="00925267">
        <w:rPr>
          <w:rFonts w:asciiTheme="minorHAnsi" w:hAnsiTheme="minorHAnsi" w:cstheme="minorHAnsi"/>
          <w:sz w:val="21"/>
          <w:szCs w:val="21"/>
        </w:rPr>
        <w:t>,</w:t>
      </w:r>
      <w:r w:rsidR="00285B25">
        <w:rPr>
          <w:rFonts w:asciiTheme="minorHAnsi" w:hAnsiTheme="minorHAnsi" w:cstheme="minorHAnsi"/>
          <w:sz w:val="21"/>
          <w:szCs w:val="21"/>
          <w:lang w:eastAsia="en-GB"/>
        </w:rPr>
        <w:t xml:space="preserve"> who </w:t>
      </w:r>
      <w:r w:rsidR="008936CD">
        <w:rPr>
          <w:rFonts w:asciiTheme="minorHAnsi" w:hAnsiTheme="minorHAnsi" w:cstheme="minorHAnsi"/>
          <w:sz w:val="21"/>
          <w:szCs w:val="21"/>
          <w:lang w:eastAsia="en-GB"/>
        </w:rPr>
        <w:t>are</w:t>
      </w:r>
      <w:r w:rsidR="008936CD" w:rsidRPr="005C3CB3">
        <w:rPr>
          <w:rFonts w:asciiTheme="minorHAnsi" w:hAnsiTheme="minorHAnsi" w:cstheme="minorHAnsi"/>
          <w:sz w:val="21"/>
          <w:szCs w:val="21"/>
          <w:lang w:eastAsia="en-GB"/>
        </w:rPr>
        <w:t xml:space="preserve"> under extreme financial and capacity pressures as a result of austerity compounded by the Covid-19 pandemic</w:t>
      </w:r>
      <w:r w:rsidR="008936CD">
        <w:rPr>
          <w:rFonts w:asciiTheme="minorHAnsi" w:hAnsiTheme="minorHAnsi" w:cstheme="minorHAnsi"/>
          <w:sz w:val="21"/>
          <w:szCs w:val="21"/>
          <w:lang w:eastAsia="en-GB"/>
        </w:rPr>
        <w:t>,</w:t>
      </w:r>
      <w:r w:rsidR="00925267">
        <w:rPr>
          <w:rFonts w:asciiTheme="minorHAnsi" w:hAnsiTheme="minorHAnsi" w:cstheme="minorHAnsi"/>
          <w:sz w:val="21"/>
          <w:szCs w:val="21"/>
        </w:rPr>
        <w:t xml:space="preserve"> with an estimated £350m cut to council budgets outlined in the recent Scottish Government Budget. </w:t>
      </w:r>
    </w:p>
    <w:p w14:paraId="128DE3D3" w14:textId="08AE9A0D" w:rsidR="00EC622D" w:rsidRDefault="00EC622D" w:rsidP="00F30497">
      <w:pPr>
        <w:spacing w:before="100" w:beforeAutospacing="1" w:after="100" w:afterAutospacing="1"/>
        <w:rPr>
          <w:rFonts w:asciiTheme="minorHAnsi" w:hAnsiTheme="minorHAnsi" w:cstheme="minorHAnsi"/>
          <w:b/>
          <w:bCs/>
          <w:sz w:val="21"/>
          <w:szCs w:val="21"/>
        </w:rPr>
      </w:pPr>
      <w:r w:rsidRPr="00EC622D">
        <w:rPr>
          <w:rFonts w:asciiTheme="minorHAnsi" w:hAnsiTheme="minorHAnsi" w:cstheme="minorHAnsi"/>
          <w:sz w:val="21"/>
          <w:szCs w:val="21"/>
        </w:rPr>
        <w:t>While the Committee sadly only heard from one local authority on 14</w:t>
      </w:r>
      <w:r w:rsidRPr="00EC622D">
        <w:rPr>
          <w:rFonts w:asciiTheme="minorHAnsi" w:hAnsiTheme="minorHAnsi" w:cstheme="minorHAnsi"/>
          <w:sz w:val="21"/>
          <w:szCs w:val="21"/>
          <w:vertAlign w:val="superscript"/>
        </w:rPr>
        <w:t>th</w:t>
      </w:r>
      <w:r w:rsidRPr="00EC622D">
        <w:rPr>
          <w:rFonts w:asciiTheme="minorHAnsi" w:hAnsiTheme="minorHAnsi" w:cstheme="minorHAnsi"/>
          <w:sz w:val="21"/>
          <w:szCs w:val="21"/>
        </w:rPr>
        <w:t xml:space="preserve"> December 2021 who had been supportive of the regulations,</w:t>
      </w:r>
      <w:r>
        <w:rPr>
          <w:rFonts w:asciiTheme="minorHAnsi" w:hAnsiTheme="minorHAnsi" w:cstheme="minorHAnsi"/>
          <w:b/>
          <w:bCs/>
          <w:sz w:val="21"/>
          <w:szCs w:val="21"/>
        </w:rPr>
        <w:t xml:space="preserve"> s</w:t>
      </w:r>
      <w:r w:rsidR="00AB2DD2" w:rsidRPr="00F30497">
        <w:rPr>
          <w:rFonts w:asciiTheme="minorHAnsi" w:hAnsiTheme="minorHAnsi" w:cstheme="minorHAnsi"/>
          <w:b/>
          <w:bCs/>
          <w:sz w:val="21"/>
          <w:szCs w:val="21"/>
        </w:rPr>
        <w:t>everal</w:t>
      </w:r>
      <w:r w:rsidR="00503A1C" w:rsidRPr="00F30497">
        <w:rPr>
          <w:rFonts w:asciiTheme="minorHAnsi" w:hAnsiTheme="minorHAnsi" w:cstheme="minorHAnsi"/>
          <w:b/>
          <w:bCs/>
          <w:sz w:val="21"/>
          <w:szCs w:val="21"/>
        </w:rPr>
        <w:t xml:space="preserve"> local councils have expressed concerns about the impact of licensing</w:t>
      </w:r>
      <w:r w:rsidR="008936CD">
        <w:rPr>
          <w:rFonts w:asciiTheme="minorHAnsi" w:hAnsiTheme="minorHAnsi" w:cstheme="minorHAnsi"/>
          <w:b/>
          <w:bCs/>
          <w:sz w:val="21"/>
          <w:szCs w:val="21"/>
        </w:rPr>
        <w:t xml:space="preserve"> in the most recent public consultation</w:t>
      </w:r>
      <w:r>
        <w:rPr>
          <w:rFonts w:asciiTheme="minorHAnsi" w:hAnsiTheme="minorHAnsi" w:cstheme="minorHAnsi"/>
          <w:b/>
          <w:bCs/>
          <w:sz w:val="21"/>
          <w:szCs w:val="21"/>
        </w:rPr>
        <w:t xml:space="preserve">, as </w:t>
      </w:r>
      <w:r w:rsidR="00E13240">
        <w:rPr>
          <w:rFonts w:asciiTheme="minorHAnsi" w:hAnsiTheme="minorHAnsi" w:cstheme="minorHAnsi"/>
          <w:b/>
          <w:bCs/>
          <w:sz w:val="21"/>
          <w:szCs w:val="21"/>
        </w:rPr>
        <w:t xml:space="preserve">well as </w:t>
      </w:r>
      <w:r>
        <w:rPr>
          <w:rFonts w:asciiTheme="minorHAnsi" w:hAnsiTheme="minorHAnsi" w:cstheme="minorHAnsi"/>
          <w:b/>
          <w:bCs/>
          <w:sz w:val="21"/>
          <w:szCs w:val="21"/>
        </w:rPr>
        <w:t xml:space="preserve">in </w:t>
      </w:r>
      <w:r w:rsidR="00285B25">
        <w:rPr>
          <w:rFonts w:asciiTheme="minorHAnsi" w:hAnsiTheme="minorHAnsi" w:cstheme="minorHAnsi"/>
          <w:b/>
          <w:bCs/>
          <w:sz w:val="21"/>
          <w:szCs w:val="21"/>
        </w:rPr>
        <w:t xml:space="preserve">recent </w:t>
      </w:r>
      <w:r w:rsidR="008936CD">
        <w:rPr>
          <w:rFonts w:asciiTheme="minorHAnsi" w:hAnsiTheme="minorHAnsi" w:cstheme="minorHAnsi"/>
          <w:b/>
          <w:bCs/>
          <w:sz w:val="21"/>
          <w:szCs w:val="21"/>
        </w:rPr>
        <w:t xml:space="preserve">public statements. </w:t>
      </w:r>
      <w:r w:rsidR="00046339" w:rsidRPr="00046339">
        <w:rPr>
          <w:rFonts w:asciiTheme="minorHAnsi" w:hAnsiTheme="minorHAnsi" w:cstheme="minorHAnsi"/>
          <w:sz w:val="21"/>
          <w:szCs w:val="21"/>
        </w:rPr>
        <w:t xml:space="preserve">The comments of City of Edinburgh Council </w:t>
      </w:r>
      <w:r w:rsidR="00046339">
        <w:rPr>
          <w:rFonts w:asciiTheme="minorHAnsi" w:hAnsiTheme="minorHAnsi" w:cstheme="minorHAnsi"/>
          <w:sz w:val="21"/>
          <w:szCs w:val="21"/>
        </w:rPr>
        <w:t>at th</w:t>
      </w:r>
      <w:r w:rsidR="00E13240">
        <w:rPr>
          <w:rFonts w:asciiTheme="minorHAnsi" w:hAnsiTheme="minorHAnsi" w:cstheme="minorHAnsi"/>
          <w:sz w:val="21"/>
          <w:szCs w:val="21"/>
        </w:rPr>
        <w:t xml:space="preserve">e aforesaid </w:t>
      </w:r>
      <w:r w:rsidR="00046339">
        <w:rPr>
          <w:rFonts w:asciiTheme="minorHAnsi" w:hAnsiTheme="minorHAnsi" w:cstheme="minorHAnsi"/>
          <w:sz w:val="21"/>
          <w:szCs w:val="21"/>
        </w:rPr>
        <w:t xml:space="preserve">session </w:t>
      </w:r>
      <w:r w:rsidR="00046339" w:rsidRPr="00046339">
        <w:rPr>
          <w:rFonts w:asciiTheme="minorHAnsi" w:hAnsiTheme="minorHAnsi" w:cstheme="minorHAnsi"/>
          <w:sz w:val="21"/>
          <w:szCs w:val="21"/>
        </w:rPr>
        <w:t>cannot therefore be taken as representative of the view of all councils.</w:t>
      </w:r>
    </w:p>
    <w:p w14:paraId="054AE04E" w14:textId="405BCD21" w:rsidR="003928C6" w:rsidRPr="00964778" w:rsidRDefault="003928C6" w:rsidP="00887F16">
      <w:pPr>
        <w:spacing w:before="100" w:beforeAutospacing="1" w:after="100" w:afterAutospacing="1"/>
        <w:rPr>
          <w:rFonts w:asciiTheme="minorHAnsi" w:hAnsiTheme="minorHAnsi" w:cstheme="minorHAnsi"/>
          <w:sz w:val="21"/>
          <w:szCs w:val="21"/>
        </w:rPr>
      </w:pPr>
      <w:r w:rsidRPr="00964778">
        <w:rPr>
          <w:rFonts w:asciiTheme="minorHAnsi" w:hAnsiTheme="minorHAnsi" w:cstheme="minorHAnsi"/>
          <w:sz w:val="21"/>
          <w:szCs w:val="21"/>
        </w:rPr>
        <w:t>Here</w:t>
      </w:r>
      <w:r w:rsidR="004470E2" w:rsidRPr="00964778">
        <w:rPr>
          <w:rFonts w:asciiTheme="minorHAnsi" w:hAnsiTheme="minorHAnsi" w:cstheme="minorHAnsi"/>
          <w:sz w:val="21"/>
          <w:szCs w:val="21"/>
        </w:rPr>
        <w:t>’s what</w:t>
      </w:r>
      <w:r w:rsidR="00964778" w:rsidRPr="00964778">
        <w:rPr>
          <w:rFonts w:asciiTheme="minorHAnsi" w:hAnsiTheme="minorHAnsi" w:cstheme="minorHAnsi"/>
          <w:sz w:val="21"/>
          <w:szCs w:val="21"/>
        </w:rPr>
        <w:t xml:space="preserve"> other</w:t>
      </w:r>
      <w:r w:rsidR="00E13240">
        <w:rPr>
          <w:rFonts w:asciiTheme="minorHAnsi" w:hAnsiTheme="minorHAnsi" w:cstheme="minorHAnsi"/>
          <w:sz w:val="21"/>
          <w:szCs w:val="21"/>
        </w:rPr>
        <w:t xml:space="preserve"> councils</w:t>
      </w:r>
      <w:r w:rsidR="00964778" w:rsidRPr="00964778">
        <w:rPr>
          <w:rFonts w:asciiTheme="minorHAnsi" w:hAnsiTheme="minorHAnsi" w:cstheme="minorHAnsi"/>
          <w:sz w:val="21"/>
          <w:szCs w:val="21"/>
        </w:rPr>
        <w:t xml:space="preserve"> </w:t>
      </w:r>
      <w:r w:rsidR="004470E2" w:rsidRPr="00964778">
        <w:rPr>
          <w:rFonts w:asciiTheme="minorHAnsi" w:hAnsiTheme="minorHAnsi" w:cstheme="minorHAnsi"/>
          <w:sz w:val="21"/>
          <w:szCs w:val="21"/>
        </w:rPr>
        <w:t xml:space="preserve">had to say </w:t>
      </w:r>
      <w:r w:rsidR="00DB36AB" w:rsidRPr="00964778">
        <w:rPr>
          <w:rFonts w:asciiTheme="minorHAnsi" w:hAnsiTheme="minorHAnsi" w:cstheme="minorHAnsi"/>
          <w:sz w:val="21"/>
          <w:szCs w:val="21"/>
        </w:rPr>
        <w:t>during the 2021 public cons</w:t>
      </w:r>
      <w:r w:rsidRPr="00964778">
        <w:rPr>
          <w:rFonts w:asciiTheme="minorHAnsi" w:hAnsiTheme="minorHAnsi" w:cstheme="minorHAnsi"/>
          <w:sz w:val="21"/>
          <w:szCs w:val="21"/>
        </w:rPr>
        <w:t>ultation</w:t>
      </w:r>
      <w:r w:rsidR="004470E2" w:rsidRPr="00964778">
        <w:rPr>
          <w:rFonts w:asciiTheme="minorHAnsi" w:hAnsiTheme="minorHAnsi" w:cstheme="minorHAnsi"/>
          <w:sz w:val="21"/>
          <w:szCs w:val="21"/>
        </w:rPr>
        <w:t xml:space="preserve"> on </w:t>
      </w:r>
      <w:r w:rsidR="00E13240">
        <w:rPr>
          <w:rFonts w:asciiTheme="minorHAnsi" w:hAnsiTheme="minorHAnsi" w:cstheme="minorHAnsi"/>
          <w:sz w:val="21"/>
          <w:szCs w:val="21"/>
        </w:rPr>
        <w:t xml:space="preserve">the issues of </w:t>
      </w:r>
      <w:r w:rsidR="004470E2" w:rsidRPr="00964778">
        <w:rPr>
          <w:rFonts w:asciiTheme="minorHAnsi" w:hAnsiTheme="minorHAnsi" w:cstheme="minorHAnsi"/>
          <w:sz w:val="21"/>
          <w:szCs w:val="21"/>
        </w:rPr>
        <w:t>resourcing, fees and start-up costs:</w:t>
      </w:r>
    </w:p>
    <w:p w14:paraId="1FF81ED7" w14:textId="5BDF309D" w:rsidR="003928C6" w:rsidRPr="00887F16" w:rsidRDefault="003928C6" w:rsidP="00DB36AB">
      <w:pPr>
        <w:rPr>
          <w:rFonts w:asciiTheme="minorHAnsi" w:hAnsiTheme="minorHAnsi" w:cstheme="minorHAnsi"/>
          <w:b/>
          <w:bCs/>
          <w:color w:val="333333"/>
          <w:sz w:val="21"/>
          <w:szCs w:val="21"/>
          <w:lang w:eastAsia="en-GB"/>
        </w:rPr>
      </w:pPr>
      <w:r w:rsidRPr="00887F16">
        <w:rPr>
          <w:rFonts w:asciiTheme="minorHAnsi" w:hAnsiTheme="minorHAnsi" w:cstheme="minorHAnsi"/>
          <w:b/>
          <w:bCs/>
          <w:color w:val="333333"/>
          <w:sz w:val="21"/>
          <w:szCs w:val="21"/>
          <w:lang w:eastAsia="en-GB"/>
        </w:rPr>
        <w:t>Aberdeen City Council</w:t>
      </w:r>
      <w:r w:rsidR="00887F16" w:rsidRPr="00964778">
        <w:rPr>
          <w:rStyle w:val="FootnoteReference"/>
          <w:rFonts w:asciiTheme="minorHAnsi" w:hAnsiTheme="minorHAnsi" w:cstheme="minorHAnsi"/>
          <w:color w:val="333333"/>
          <w:sz w:val="21"/>
          <w:szCs w:val="21"/>
          <w:lang w:eastAsia="en-GB"/>
        </w:rPr>
        <w:footnoteReference w:id="34"/>
      </w:r>
    </w:p>
    <w:p w14:paraId="7DB9A155" w14:textId="77777777" w:rsidR="003928C6" w:rsidRPr="00DB36AB" w:rsidRDefault="003928C6" w:rsidP="00DB36AB">
      <w:pPr>
        <w:rPr>
          <w:rFonts w:asciiTheme="minorHAnsi" w:hAnsiTheme="minorHAnsi" w:cstheme="minorHAnsi"/>
          <w:color w:val="333333"/>
          <w:sz w:val="21"/>
          <w:szCs w:val="21"/>
          <w:lang w:eastAsia="en-GB"/>
        </w:rPr>
      </w:pPr>
    </w:p>
    <w:p w14:paraId="5D3F22F6" w14:textId="77777777" w:rsidR="00DB36AB" w:rsidRPr="00DB36AB" w:rsidRDefault="00DB36AB" w:rsidP="00DB36AB">
      <w:pPr>
        <w:rPr>
          <w:rFonts w:asciiTheme="minorHAnsi" w:hAnsiTheme="minorHAnsi" w:cstheme="minorHAnsi"/>
          <w:color w:val="333333"/>
          <w:sz w:val="21"/>
          <w:szCs w:val="21"/>
          <w:lang w:eastAsia="en-GB"/>
        </w:rPr>
      </w:pPr>
      <w:r w:rsidRPr="00DB36AB">
        <w:rPr>
          <w:rFonts w:asciiTheme="minorHAnsi" w:hAnsiTheme="minorHAnsi" w:cstheme="minorHAnsi"/>
          <w:b/>
          <w:bCs/>
          <w:color w:val="333333"/>
          <w:sz w:val="21"/>
          <w:szCs w:val="21"/>
          <w:lang w:eastAsia="en-GB"/>
        </w:rPr>
        <w:t>Resourcing/Fees/Start Up Costs</w:t>
      </w:r>
    </w:p>
    <w:p w14:paraId="5A2D1E18" w14:textId="77777777" w:rsidR="00DB36AB" w:rsidRPr="00DB36AB" w:rsidRDefault="00DB36AB" w:rsidP="00DB36AB">
      <w:pPr>
        <w:spacing w:after="300"/>
        <w:rPr>
          <w:rFonts w:asciiTheme="minorHAnsi" w:hAnsiTheme="minorHAnsi" w:cstheme="minorHAnsi"/>
          <w:i/>
          <w:iCs/>
          <w:color w:val="333333"/>
          <w:sz w:val="21"/>
          <w:szCs w:val="21"/>
          <w:lang w:eastAsia="en-GB"/>
        </w:rPr>
      </w:pPr>
      <w:r w:rsidRPr="00DB36AB">
        <w:rPr>
          <w:rFonts w:asciiTheme="minorHAnsi" w:hAnsiTheme="minorHAnsi" w:cstheme="minorHAnsi"/>
          <w:i/>
          <w:iCs/>
          <w:color w:val="333333"/>
          <w:sz w:val="21"/>
          <w:szCs w:val="21"/>
          <w:lang w:eastAsia="en-GB"/>
        </w:rPr>
        <w:t>“We believe that we will be deluged with neighbour objections when the applications start arriving which will result in a much bigger Licensing Committee agenda with all the associated work and costs involved to take an application before Committee. Accordingly, we believe that if the BRIA remains unchanged, it will present difficulties/resentment when the Council opens its licensing scheme for applications and applicants must inevitably pay larger fees than shown in the table of indicative fees. Resolution – We believe that Section F should be completely revised to present a realistic picture of the challenges Councils are likely to face.”</w:t>
      </w:r>
    </w:p>
    <w:p w14:paraId="19FC133C" w14:textId="5BEB70ED" w:rsidR="00964778" w:rsidRPr="006D6EAB" w:rsidRDefault="00DB36AB" w:rsidP="006D6EAB">
      <w:pPr>
        <w:spacing w:after="300"/>
        <w:rPr>
          <w:rFonts w:asciiTheme="minorHAnsi" w:hAnsiTheme="minorHAnsi" w:cstheme="minorHAnsi"/>
          <w:i/>
          <w:iCs/>
          <w:color w:val="333333"/>
          <w:sz w:val="21"/>
          <w:szCs w:val="21"/>
          <w:lang w:eastAsia="en-GB"/>
        </w:rPr>
      </w:pPr>
      <w:r w:rsidRPr="00DB36AB">
        <w:rPr>
          <w:rFonts w:asciiTheme="minorHAnsi" w:hAnsiTheme="minorHAnsi" w:cstheme="minorHAnsi"/>
          <w:i/>
          <w:iCs/>
          <w:color w:val="333333"/>
          <w:sz w:val="21"/>
          <w:szCs w:val="21"/>
          <w:lang w:eastAsia="en-GB"/>
        </w:rPr>
        <w:lastRenderedPageBreak/>
        <w:t>“Issue – Given that Short Term Lets licensing is a wholly new activity, all Councils must design and implement policies &amp; procedures, introduce IT systems, recruit additional staff, etc, prior to their ‘go-live’ dates. The costs involved will be considerable with no income until applications start arriving and there is no indication that the Scottish Government will make Grants available to Councils to cover the start-up costs. Resolution – We believe that the Scottish Government should provide Councils with start-up finance, thereafter the licensing activity should be self-financing.”</w:t>
      </w:r>
    </w:p>
    <w:p w14:paraId="5FC555AE" w14:textId="31FB8A79" w:rsidR="00DB36AB" w:rsidRPr="00F23CB8" w:rsidRDefault="00451C4A" w:rsidP="00DB36AB">
      <w:pPr>
        <w:rPr>
          <w:rFonts w:asciiTheme="minorHAnsi" w:hAnsiTheme="minorHAnsi" w:cstheme="minorHAnsi"/>
          <w:sz w:val="21"/>
          <w:szCs w:val="21"/>
          <w:lang w:eastAsia="en-GB"/>
        </w:rPr>
      </w:pPr>
      <w:hyperlink r:id="rId9" w:history="1">
        <w:r w:rsidR="00DB36AB" w:rsidRPr="00DB36AB">
          <w:rPr>
            <w:rFonts w:asciiTheme="minorHAnsi" w:hAnsiTheme="minorHAnsi" w:cstheme="minorHAnsi"/>
            <w:b/>
            <w:bCs/>
            <w:sz w:val="21"/>
            <w:szCs w:val="21"/>
            <w:bdr w:val="none" w:sz="0" w:space="0" w:color="auto" w:frame="1"/>
            <w:lang w:eastAsia="en-GB"/>
          </w:rPr>
          <w:t>Argyll and Bute Council</w:t>
        </w:r>
      </w:hyperlink>
      <w:r w:rsidR="00F23CB8">
        <w:rPr>
          <w:rStyle w:val="FootnoteReference"/>
          <w:rFonts w:asciiTheme="minorHAnsi" w:hAnsiTheme="minorHAnsi" w:cstheme="minorHAnsi"/>
          <w:sz w:val="21"/>
          <w:szCs w:val="21"/>
          <w:lang w:eastAsia="en-GB"/>
        </w:rPr>
        <w:footnoteReference w:id="35"/>
      </w:r>
    </w:p>
    <w:p w14:paraId="671D2FD3" w14:textId="2BEFB62E" w:rsidR="00F23CB8" w:rsidRPr="00DB36AB" w:rsidRDefault="00F23CB8" w:rsidP="00DB36AB">
      <w:pPr>
        <w:rPr>
          <w:rFonts w:asciiTheme="minorHAnsi" w:hAnsiTheme="minorHAnsi" w:cstheme="minorHAnsi"/>
          <w:sz w:val="21"/>
          <w:szCs w:val="21"/>
          <w:lang w:eastAsia="en-GB"/>
        </w:rPr>
      </w:pPr>
    </w:p>
    <w:p w14:paraId="3074DC83"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Fees</w:t>
      </w:r>
    </w:p>
    <w:p w14:paraId="0E3C6170"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“…the indicative fees are unhelpful as they provide an unfair baseline upon which final fees may be compared against. No reference is made to include apportionment of start-up costs for a very complex licensing regime as these will require to be recovered in the initial licensing period.”</w:t>
      </w:r>
    </w:p>
    <w:p w14:paraId="3D72C2FB"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Resourcing/Start Up Costs</w:t>
      </w:r>
    </w:p>
    <w:p w14:paraId="76AEE0FC"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“…The start-up costs for local authorities in establishing all the components of the licensing regime including additional resource, costs associated with implementing new or developing existing ICT systems and general licensing and planning processes/policies are considerable. It will be difficult to recover these from licensing fees where preparatory works and applications received are may be made over 2 financial years. Consideration should be given to financing local authorities to offset start-up costs, in the way as the Scottish Government provided for the private property owner registration scheme.”</w:t>
      </w:r>
    </w:p>
    <w:p w14:paraId="600FBB8F" w14:textId="58D8EFE0" w:rsidR="00DB36AB" w:rsidRPr="00DB36AB" w:rsidRDefault="00451C4A" w:rsidP="00F23CB8">
      <w:pPr>
        <w:spacing w:after="300"/>
        <w:rPr>
          <w:rFonts w:asciiTheme="minorHAnsi" w:hAnsiTheme="minorHAnsi" w:cstheme="minorHAnsi"/>
          <w:sz w:val="21"/>
          <w:szCs w:val="21"/>
          <w:lang w:eastAsia="en-GB"/>
        </w:rPr>
      </w:pPr>
      <w:hyperlink r:id="rId10" w:history="1">
        <w:r w:rsidR="00DB36AB" w:rsidRPr="00DB36AB">
          <w:rPr>
            <w:rFonts w:asciiTheme="minorHAnsi" w:hAnsiTheme="minorHAnsi" w:cstheme="minorHAnsi"/>
            <w:b/>
            <w:bCs/>
            <w:sz w:val="21"/>
            <w:szCs w:val="21"/>
            <w:bdr w:val="none" w:sz="0" w:space="0" w:color="auto" w:frame="1"/>
            <w:lang w:eastAsia="en-GB"/>
          </w:rPr>
          <w:t>East Renfrewshire Council</w:t>
        </w:r>
      </w:hyperlink>
      <w:r w:rsidR="00B93577">
        <w:rPr>
          <w:rStyle w:val="FootnoteReference"/>
          <w:rFonts w:asciiTheme="minorHAnsi" w:hAnsiTheme="minorHAnsi" w:cstheme="minorHAnsi"/>
          <w:sz w:val="21"/>
          <w:szCs w:val="21"/>
          <w:lang w:eastAsia="en-GB"/>
        </w:rPr>
        <w:footnoteReference w:id="36"/>
      </w:r>
    </w:p>
    <w:p w14:paraId="569B580E"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Resourcing/Fees</w:t>
      </w:r>
    </w:p>
    <w:p w14:paraId="208DFBA3"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“As a smaller mainland local authority with very low levels of short-term lets we are still concerned whether the volume of resources that will be required to set up and operate a full licensing scheme is proportionate…we are still concerned that the differences in size and geography, and therefore operating costs, are likely to result in a disparity in the fee levels being set across the country and how this may impact STL levels.”</w:t>
      </w:r>
    </w:p>
    <w:p w14:paraId="754CD772" w14:textId="054DB602" w:rsidR="00DB36AB" w:rsidRPr="00DB36AB" w:rsidRDefault="00451C4A" w:rsidP="00DB36AB">
      <w:pPr>
        <w:rPr>
          <w:rFonts w:asciiTheme="minorHAnsi" w:hAnsiTheme="minorHAnsi" w:cstheme="minorHAnsi"/>
          <w:sz w:val="21"/>
          <w:szCs w:val="21"/>
          <w:lang w:eastAsia="en-GB"/>
        </w:rPr>
      </w:pPr>
      <w:hyperlink r:id="rId11" w:history="1">
        <w:r w:rsidR="00DB36AB" w:rsidRPr="00DB36AB">
          <w:rPr>
            <w:rFonts w:asciiTheme="minorHAnsi" w:hAnsiTheme="minorHAnsi" w:cstheme="minorHAnsi"/>
            <w:b/>
            <w:bCs/>
            <w:sz w:val="21"/>
            <w:szCs w:val="21"/>
            <w:bdr w:val="none" w:sz="0" w:space="0" w:color="auto" w:frame="1"/>
            <w:lang w:eastAsia="en-GB"/>
          </w:rPr>
          <w:t>Fife Council</w:t>
        </w:r>
      </w:hyperlink>
      <w:r w:rsidR="00B93577">
        <w:rPr>
          <w:rStyle w:val="FootnoteReference"/>
          <w:rFonts w:asciiTheme="minorHAnsi" w:hAnsiTheme="minorHAnsi" w:cstheme="minorHAnsi"/>
          <w:sz w:val="21"/>
          <w:szCs w:val="21"/>
          <w:lang w:eastAsia="en-GB"/>
        </w:rPr>
        <w:footnoteReference w:id="37"/>
      </w:r>
    </w:p>
    <w:p w14:paraId="2B3E04DF" w14:textId="77777777" w:rsidR="00B93577" w:rsidRDefault="00B93577" w:rsidP="00DB36AB">
      <w:pPr>
        <w:rPr>
          <w:rFonts w:asciiTheme="minorHAnsi" w:hAnsiTheme="minorHAnsi" w:cstheme="minorHAnsi"/>
          <w:b/>
          <w:bCs/>
          <w:sz w:val="21"/>
          <w:szCs w:val="21"/>
          <w:lang w:eastAsia="en-GB"/>
        </w:rPr>
      </w:pPr>
    </w:p>
    <w:p w14:paraId="1FF2277A" w14:textId="78B3F800"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Fees/Resourcing</w:t>
      </w:r>
    </w:p>
    <w:p w14:paraId="27E13EED"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“It is not helpful for the paper to set out average indicative fees for licences, even allowing for 2 different scenarios. The fees set out are incredibly low, and could be even lower once all the possible discounts are factored in. The total fees for the scheme are supposed to meet the costs of the scheme and it is clear from the BRIA that the fees can include the costs of establishing as well as running the scheme.</w:t>
      </w:r>
    </w:p>
    <w:p w14:paraId="0737C824"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The costs of setting up new teams and new processes, possibly buying new IT packages, will be considerable and will have to be spent ahead of any fee income coming in. LA’s won’t know the level of applications expected so it will be difficult to set fees at a level that will meet the costs.</w:t>
      </w:r>
    </w:p>
    <w:p w14:paraId="0205CFD8" w14:textId="4A36F14F"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This section of the BRIA should be more realistic and not give a false hope to applicants of low fees, as the scheme can be compared to the HMO licensing scheme, then fees are likely to be more realistic if that</w:t>
      </w:r>
      <w:r w:rsidR="00F66929">
        <w:rPr>
          <w:rFonts w:asciiTheme="minorHAnsi" w:hAnsiTheme="minorHAnsi" w:cstheme="minorHAnsi"/>
          <w:i/>
          <w:iCs/>
          <w:sz w:val="21"/>
          <w:szCs w:val="21"/>
          <w:lang w:eastAsia="en-GB"/>
        </w:rPr>
        <w:t xml:space="preserve"> </w:t>
      </w:r>
      <w:r w:rsidRPr="00DB36AB">
        <w:rPr>
          <w:rFonts w:asciiTheme="minorHAnsi" w:hAnsiTheme="minorHAnsi" w:cstheme="minorHAnsi"/>
          <w:i/>
          <w:iCs/>
          <w:sz w:val="21"/>
          <w:szCs w:val="21"/>
          <w:lang w:eastAsia="en-GB"/>
        </w:rPr>
        <w:lastRenderedPageBreak/>
        <w:t>table at Appendix B on page 52 is used as indictive fees. This would range from £167 (renewal fee in Midlothian) through to £1906 (initial fee in Glasgow)</w:t>
      </w:r>
    </w:p>
    <w:p w14:paraId="1CFA583E" w14:textId="132F215F" w:rsidR="002A6A0A" w:rsidRPr="00F01DB0" w:rsidRDefault="00DB36AB" w:rsidP="00F01DB0">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It is also of note that the vast majority of LAs recognise that there is no cost saving to the Council in a party renewing their application, with only 13 LAs listed charging a reduced fee for renewal applications. When LAs make a more realistic costing of their fees which will be significantly higher than the average indicative fees, it will be the LAs who receive complaints and will be inundated with queries and complaints regarding the discrepancy between the figures quoted. It appears that many costs have not been factored into the calculation including enforcement work outlined in paragraph 152.”</w:t>
      </w:r>
    </w:p>
    <w:p w14:paraId="7B8FF40F" w14:textId="4B17F733" w:rsidR="00DB36AB" w:rsidRPr="00DB36AB" w:rsidRDefault="00451C4A" w:rsidP="00DB36AB">
      <w:pPr>
        <w:rPr>
          <w:rFonts w:asciiTheme="minorHAnsi" w:hAnsiTheme="minorHAnsi" w:cstheme="minorHAnsi"/>
          <w:sz w:val="21"/>
          <w:szCs w:val="21"/>
          <w:lang w:eastAsia="en-GB"/>
        </w:rPr>
      </w:pPr>
      <w:hyperlink r:id="rId12" w:history="1">
        <w:r w:rsidR="00DB36AB" w:rsidRPr="00DB36AB">
          <w:rPr>
            <w:rFonts w:asciiTheme="minorHAnsi" w:hAnsiTheme="minorHAnsi" w:cstheme="minorHAnsi"/>
            <w:b/>
            <w:bCs/>
            <w:sz w:val="21"/>
            <w:szCs w:val="21"/>
            <w:bdr w:val="none" w:sz="0" w:space="0" w:color="auto" w:frame="1"/>
            <w:lang w:eastAsia="en-GB"/>
          </w:rPr>
          <w:t>Highland Council</w:t>
        </w:r>
      </w:hyperlink>
      <w:r w:rsidR="002A6A0A">
        <w:rPr>
          <w:rStyle w:val="FootnoteReference"/>
          <w:rFonts w:asciiTheme="minorHAnsi" w:hAnsiTheme="minorHAnsi" w:cstheme="minorHAnsi"/>
          <w:sz w:val="21"/>
          <w:szCs w:val="21"/>
          <w:lang w:eastAsia="en-GB"/>
        </w:rPr>
        <w:footnoteReference w:id="38"/>
      </w:r>
    </w:p>
    <w:p w14:paraId="5C92EEBD"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Resourcing</w:t>
      </w:r>
    </w:p>
    <w:p w14:paraId="0BDDBC47"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“The Council wish to highlight the significant resource implications the Licensing Order will have for the Highland Council:</w:t>
      </w:r>
    </w:p>
    <w:p w14:paraId="548CADAF"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 Impact on officer time and resources – With approximately 10,000 premises that this will affect in the Highlands, officers will not only be required to implement policies and guidance but also carry out site visits and monitor compliance and enforcement.</w:t>
      </w:r>
    </w:p>
    <w:p w14:paraId="78F25850" w14:textId="5CB053EA" w:rsidR="004F5A6F" w:rsidRPr="00F66929" w:rsidRDefault="00DB36AB" w:rsidP="00F66929">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 Impact on committee time and resources – there may be an increase in the potential applications before the committee as a result of objections made or lack of information provided by the applicant in respect of their application.”</w:t>
      </w:r>
    </w:p>
    <w:p w14:paraId="594B4D52" w14:textId="2C70A839" w:rsidR="00DB36AB" w:rsidRPr="00DB36AB" w:rsidRDefault="00451C4A" w:rsidP="00DB36AB">
      <w:pPr>
        <w:rPr>
          <w:rFonts w:asciiTheme="minorHAnsi" w:hAnsiTheme="minorHAnsi" w:cstheme="minorHAnsi"/>
          <w:sz w:val="21"/>
          <w:szCs w:val="21"/>
          <w:lang w:eastAsia="en-GB"/>
        </w:rPr>
      </w:pPr>
      <w:hyperlink r:id="rId13" w:history="1">
        <w:r w:rsidR="00DB36AB" w:rsidRPr="00DB36AB">
          <w:rPr>
            <w:rFonts w:asciiTheme="minorHAnsi" w:hAnsiTheme="minorHAnsi" w:cstheme="minorHAnsi"/>
            <w:b/>
            <w:bCs/>
            <w:sz w:val="21"/>
            <w:szCs w:val="21"/>
            <w:bdr w:val="none" w:sz="0" w:space="0" w:color="auto" w:frame="1"/>
            <w:lang w:eastAsia="en-GB"/>
          </w:rPr>
          <w:t>Perth and Kinross Council</w:t>
        </w:r>
      </w:hyperlink>
      <w:r w:rsidR="00611F8D">
        <w:rPr>
          <w:rStyle w:val="FootnoteReference"/>
          <w:rFonts w:asciiTheme="minorHAnsi" w:hAnsiTheme="minorHAnsi" w:cstheme="minorHAnsi"/>
          <w:sz w:val="21"/>
          <w:szCs w:val="21"/>
          <w:lang w:eastAsia="en-GB"/>
        </w:rPr>
        <w:footnoteReference w:id="39"/>
      </w:r>
    </w:p>
    <w:p w14:paraId="38E21C08"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Fees</w:t>
      </w:r>
    </w:p>
    <w:p w14:paraId="555A1F32"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“There is a wide discrepancy in terms of potential costs involved in the operation of the proposed Licensing Scheme. The Scottish Government has quoted indicative application fee costs of around £223-£377 while other predictions are as high as £1200-£1500. These discrepancies threaten the fragile recovery of Scottish tourism and demand further work to be undertaken on the actual position.”</w:t>
      </w:r>
    </w:p>
    <w:p w14:paraId="4429A2BC" w14:textId="3286E1F4" w:rsidR="00DB36AB" w:rsidRPr="00DB36AB" w:rsidRDefault="00451C4A" w:rsidP="00DB36AB">
      <w:pPr>
        <w:rPr>
          <w:rFonts w:asciiTheme="minorHAnsi" w:hAnsiTheme="minorHAnsi" w:cstheme="minorHAnsi"/>
          <w:sz w:val="21"/>
          <w:szCs w:val="21"/>
          <w:lang w:eastAsia="en-GB"/>
        </w:rPr>
      </w:pPr>
      <w:hyperlink r:id="rId14" w:history="1">
        <w:r w:rsidR="00DB36AB" w:rsidRPr="00DB36AB">
          <w:rPr>
            <w:rFonts w:asciiTheme="minorHAnsi" w:hAnsiTheme="minorHAnsi" w:cstheme="minorHAnsi"/>
            <w:b/>
            <w:bCs/>
            <w:sz w:val="21"/>
            <w:szCs w:val="21"/>
            <w:bdr w:val="none" w:sz="0" w:space="0" w:color="auto" w:frame="1"/>
            <w:lang w:eastAsia="en-GB"/>
          </w:rPr>
          <w:t>Renfrewshire Council</w:t>
        </w:r>
      </w:hyperlink>
      <w:r w:rsidR="00B1386C">
        <w:rPr>
          <w:rStyle w:val="FootnoteReference"/>
          <w:rFonts w:asciiTheme="minorHAnsi" w:hAnsiTheme="minorHAnsi" w:cstheme="minorHAnsi"/>
          <w:sz w:val="21"/>
          <w:szCs w:val="21"/>
          <w:lang w:eastAsia="en-GB"/>
        </w:rPr>
        <w:footnoteReference w:id="40"/>
      </w:r>
    </w:p>
    <w:p w14:paraId="0C54CE3B"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Resourcing</w:t>
      </w:r>
    </w:p>
    <w:p w14:paraId="2C786F4C"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“…we note the proposed requirement that local authorities must be satisfied that the Mandatory Conditions will be able to be met by the licence holder prior to granting a licence. We are not persuaded that this requirement is necessary and note that this is not a specific requirement in other similar licensing regimes such as HMO licensing (only that a property is suitable as an HMO). Currently, our HMO licensing process in Renfrewshire involves inspection of the properties to be licensed, but thereafter, as with all other local authority licensing regimes, compliance with mandatory and other licensing conditions is a matter for monitoring and enforcement.</w:t>
      </w:r>
    </w:p>
    <w:p w14:paraId="2352837D" w14:textId="77777777" w:rsidR="00DB36AB" w:rsidRPr="00DB36AB" w:rsidRDefault="00DB36AB" w:rsidP="00DB36AB">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 xml:space="preserve">We are very concerned that, particularly when taken together with the </w:t>
      </w:r>
      <w:proofErr w:type="gramStart"/>
      <w:r w:rsidRPr="00DB36AB">
        <w:rPr>
          <w:rFonts w:asciiTheme="minorHAnsi" w:hAnsiTheme="minorHAnsi" w:cstheme="minorHAnsi"/>
          <w:i/>
          <w:iCs/>
          <w:sz w:val="21"/>
          <w:szCs w:val="21"/>
          <w:lang w:eastAsia="en-GB"/>
        </w:rPr>
        <w:t>9 month</w:t>
      </w:r>
      <w:proofErr w:type="gramEnd"/>
      <w:r w:rsidRPr="00DB36AB">
        <w:rPr>
          <w:rFonts w:asciiTheme="minorHAnsi" w:hAnsiTheme="minorHAnsi" w:cstheme="minorHAnsi"/>
          <w:i/>
          <w:iCs/>
          <w:sz w:val="21"/>
          <w:szCs w:val="21"/>
          <w:lang w:eastAsia="en-GB"/>
        </w:rPr>
        <w:t xml:space="preserve"> determination period referred to above which will apply after the initial transition period, this additional requirement regarding Mandatory Conditions will require considerable resources to be allocated to short term lets licensing. We have experienced considerable difficulties in relation to landlord registration applications since the introduction of the Private Landlord Registration (Information) (Scotland) Regulations 2019, which relate to broadly similar safety issues as a number of the Mandatory Conditions. Due to the extent of these difficulties, a report is being taken to our Regulatory Functions Board (which is in effect our Council’s </w:t>
      </w:r>
      <w:r w:rsidRPr="00DB36AB">
        <w:rPr>
          <w:rFonts w:asciiTheme="minorHAnsi" w:hAnsiTheme="minorHAnsi" w:cstheme="minorHAnsi"/>
          <w:i/>
          <w:iCs/>
          <w:sz w:val="21"/>
          <w:szCs w:val="21"/>
          <w:lang w:eastAsia="en-GB"/>
        </w:rPr>
        <w:lastRenderedPageBreak/>
        <w:t>licensing committee) very shortly. We anticipate that, based on the proposed checks involved, fees for short term lets may require to be comparable to HMO licence fees to ensure that the cost of operating the short term lets licensing regime can be recovered, as with other licensing regimes under the 1982 Act.”</w:t>
      </w:r>
    </w:p>
    <w:p w14:paraId="2F8B13D3" w14:textId="5B649F4C" w:rsidR="00DB36AB" w:rsidRPr="00DB36AB" w:rsidRDefault="00451C4A" w:rsidP="00DB36AB">
      <w:pPr>
        <w:rPr>
          <w:rFonts w:asciiTheme="minorHAnsi" w:hAnsiTheme="minorHAnsi" w:cstheme="minorHAnsi"/>
          <w:sz w:val="21"/>
          <w:szCs w:val="21"/>
          <w:lang w:eastAsia="en-GB"/>
        </w:rPr>
      </w:pPr>
      <w:hyperlink r:id="rId15" w:history="1">
        <w:r w:rsidR="00DB36AB" w:rsidRPr="00DB36AB">
          <w:rPr>
            <w:rFonts w:asciiTheme="minorHAnsi" w:hAnsiTheme="minorHAnsi" w:cstheme="minorHAnsi"/>
            <w:b/>
            <w:bCs/>
            <w:sz w:val="21"/>
            <w:szCs w:val="21"/>
            <w:bdr w:val="none" w:sz="0" w:space="0" w:color="auto" w:frame="1"/>
            <w:lang w:eastAsia="en-GB"/>
          </w:rPr>
          <w:t>Shetland Islands Council</w:t>
        </w:r>
      </w:hyperlink>
      <w:r w:rsidR="00916E1C">
        <w:rPr>
          <w:rStyle w:val="FootnoteReference"/>
          <w:rFonts w:asciiTheme="minorHAnsi" w:hAnsiTheme="minorHAnsi" w:cstheme="minorHAnsi"/>
          <w:sz w:val="21"/>
          <w:szCs w:val="21"/>
          <w:lang w:eastAsia="en-GB"/>
        </w:rPr>
        <w:footnoteReference w:id="41"/>
      </w:r>
    </w:p>
    <w:p w14:paraId="05844F16" w14:textId="77777777" w:rsidR="00DB36AB" w:rsidRPr="00DB36AB" w:rsidRDefault="00DB36AB" w:rsidP="00DB36AB">
      <w:pPr>
        <w:rPr>
          <w:rFonts w:asciiTheme="minorHAnsi" w:hAnsiTheme="minorHAnsi" w:cstheme="minorHAnsi"/>
          <w:sz w:val="21"/>
          <w:szCs w:val="21"/>
          <w:lang w:eastAsia="en-GB"/>
        </w:rPr>
      </w:pPr>
      <w:r w:rsidRPr="00DB36AB">
        <w:rPr>
          <w:rFonts w:asciiTheme="minorHAnsi" w:hAnsiTheme="minorHAnsi" w:cstheme="minorHAnsi"/>
          <w:b/>
          <w:bCs/>
          <w:sz w:val="21"/>
          <w:szCs w:val="21"/>
          <w:lang w:eastAsia="en-GB"/>
        </w:rPr>
        <w:t>Resourcing</w:t>
      </w:r>
    </w:p>
    <w:p w14:paraId="003D7AC2" w14:textId="79D9F44E" w:rsidR="00EC0DB6" w:rsidRPr="00611F8D" w:rsidRDefault="00DB36AB" w:rsidP="00F23CB8">
      <w:pPr>
        <w:spacing w:after="300"/>
        <w:rPr>
          <w:rFonts w:asciiTheme="minorHAnsi" w:hAnsiTheme="minorHAnsi" w:cstheme="minorHAnsi"/>
          <w:i/>
          <w:iCs/>
          <w:sz w:val="21"/>
          <w:szCs w:val="21"/>
          <w:lang w:eastAsia="en-GB"/>
        </w:rPr>
      </w:pPr>
      <w:r w:rsidRPr="00DB36AB">
        <w:rPr>
          <w:rFonts w:asciiTheme="minorHAnsi" w:hAnsiTheme="minorHAnsi" w:cstheme="minorHAnsi"/>
          <w:i/>
          <w:iCs/>
          <w:sz w:val="21"/>
          <w:szCs w:val="21"/>
          <w:lang w:eastAsia="en-GB"/>
        </w:rPr>
        <w:t xml:space="preserve">“No comment other than to state that it seems an unnecessary [sic] burden for both the LA and business owner in some LA areas where there is no problem in the first place and a lack of resources to set up and manage such a licensing scheme. This authority </w:t>
      </w:r>
      <w:proofErr w:type="gramStart"/>
      <w:r w:rsidRPr="00DB36AB">
        <w:rPr>
          <w:rFonts w:asciiTheme="minorHAnsi" w:hAnsiTheme="minorHAnsi" w:cstheme="minorHAnsi"/>
          <w:i/>
          <w:iCs/>
          <w:sz w:val="21"/>
          <w:szCs w:val="21"/>
          <w:lang w:eastAsia="en-GB"/>
        </w:rPr>
        <w:t>have</w:t>
      </w:r>
      <w:proofErr w:type="gramEnd"/>
      <w:r w:rsidRPr="00DB36AB">
        <w:rPr>
          <w:rFonts w:asciiTheme="minorHAnsi" w:hAnsiTheme="minorHAnsi" w:cstheme="minorHAnsi"/>
          <w:i/>
          <w:iCs/>
          <w:sz w:val="21"/>
          <w:szCs w:val="21"/>
          <w:lang w:eastAsia="en-GB"/>
        </w:rPr>
        <w:t xml:space="preserve"> had one complaint about a secondary letting property and one about a B&amp;B in the last 20 years.”</w:t>
      </w:r>
    </w:p>
    <w:p w14:paraId="2117FB84" w14:textId="6D57F973" w:rsidR="00F30497" w:rsidRPr="007673ED" w:rsidRDefault="00285B25" w:rsidP="008D55BC">
      <w:pPr>
        <w:pStyle w:val="ListParagraph"/>
        <w:numPr>
          <w:ilvl w:val="0"/>
          <w:numId w:val="43"/>
        </w:numPr>
        <w:rPr>
          <w:rFonts w:asciiTheme="minorHAnsi" w:hAnsiTheme="minorHAnsi" w:cstheme="minorHAnsi"/>
          <w:sz w:val="21"/>
          <w:szCs w:val="21"/>
          <w:lang w:eastAsia="en-GB"/>
        </w:rPr>
      </w:pPr>
      <w:r w:rsidRPr="00EC622D">
        <w:rPr>
          <w:rFonts w:asciiTheme="minorHAnsi" w:hAnsiTheme="minorHAnsi" w:cstheme="minorHAnsi"/>
          <w:sz w:val="21"/>
          <w:szCs w:val="21"/>
        </w:rPr>
        <w:t xml:space="preserve">As these </w:t>
      </w:r>
      <w:r w:rsidR="00EC622D" w:rsidRPr="00EC622D">
        <w:rPr>
          <w:rFonts w:asciiTheme="minorHAnsi" w:hAnsiTheme="minorHAnsi" w:cstheme="minorHAnsi"/>
          <w:sz w:val="21"/>
          <w:szCs w:val="21"/>
        </w:rPr>
        <w:t>quotes clearly show, m</w:t>
      </w:r>
      <w:r w:rsidR="002647CB" w:rsidRPr="00EC622D">
        <w:rPr>
          <w:rFonts w:asciiTheme="minorHAnsi" w:hAnsiTheme="minorHAnsi" w:cstheme="minorHAnsi"/>
          <w:sz w:val="21"/>
          <w:szCs w:val="21"/>
        </w:rPr>
        <w:t>any local councils are</w:t>
      </w:r>
      <w:r w:rsidR="00F30497" w:rsidRPr="00EC622D">
        <w:rPr>
          <w:rFonts w:asciiTheme="minorHAnsi" w:hAnsiTheme="minorHAnsi" w:cstheme="minorHAnsi"/>
          <w:sz w:val="21"/>
          <w:szCs w:val="21"/>
        </w:rPr>
        <w:t xml:space="preserve"> therefore</w:t>
      </w:r>
      <w:r w:rsidR="002647CB" w:rsidRPr="00EC622D">
        <w:rPr>
          <w:rFonts w:asciiTheme="minorHAnsi" w:hAnsiTheme="minorHAnsi" w:cstheme="minorHAnsi"/>
          <w:sz w:val="21"/>
          <w:szCs w:val="21"/>
        </w:rPr>
        <w:t xml:space="preserve"> concerned about the resource implications of the regulations at a time when their budgets are already stretched, as well as the administrative burden and the lack of specific Scottish Government funding for set-up costs.</w:t>
      </w:r>
      <w:r w:rsidR="00360700" w:rsidRPr="00EC622D">
        <w:rPr>
          <w:rFonts w:asciiTheme="minorHAnsi" w:hAnsiTheme="minorHAnsi" w:cstheme="minorHAnsi"/>
          <w:sz w:val="21"/>
          <w:szCs w:val="21"/>
        </w:rPr>
        <w:t xml:space="preserve"> </w:t>
      </w:r>
      <w:r w:rsidR="007673ED" w:rsidRPr="005C3CB3">
        <w:rPr>
          <w:rFonts w:asciiTheme="minorHAnsi" w:hAnsiTheme="minorHAnsi" w:cstheme="minorHAnsi"/>
          <w:sz w:val="21"/>
          <w:szCs w:val="21"/>
        </w:rPr>
        <w:t xml:space="preserve">Additional burdens will be placed on local authority planning and licensing teams to manage the requirements of a new scheme </w:t>
      </w:r>
      <w:r w:rsidR="007673ED" w:rsidRPr="005C3CB3">
        <w:rPr>
          <w:rFonts w:asciiTheme="minorHAnsi" w:hAnsiTheme="minorHAnsi" w:cstheme="minorHAnsi"/>
          <w:b/>
          <w:bCs/>
          <w:sz w:val="21"/>
          <w:szCs w:val="21"/>
        </w:rPr>
        <w:t>at a time when they can least afford it</w:t>
      </w:r>
      <w:r w:rsidR="007673ED" w:rsidRPr="005C3CB3">
        <w:rPr>
          <w:rFonts w:asciiTheme="minorHAnsi" w:hAnsiTheme="minorHAnsi" w:cstheme="minorHAnsi"/>
          <w:sz w:val="21"/>
          <w:szCs w:val="21"/>
        </w:rPr>
        <w:t xml:space="preserve"> – despite claims that councils will be able to recoup this later down the line through fees.</w:t>
      </w:r>
    </w:p>
    <w:p w14:paraId="11E9B7F8" w14:textId="71E9BDE8" w:rsidR="002647CB" w:rsidRPr="00876FAD" w:rsidRDefault="00EC622D" w:rsidP="008D55BC">
      <w:pPr>
        <w:pStyle w:val="ListParagraph"/>
        <w:numPr>
          <w:ilvl w:val="0"/>
          <w:numId w:val="25"/>
        </w:numPr>
        <w:rPr>
          <w:rFonts w:asciiTheme="minorHAnsi" w:hAnsiTheme="minorHAnsi" w:cstheme="minorHAnsi"/>
          <w:sz w:val="21"/>
          <w:szCs w:val="21"/>
          <w:lang w:eastAsia="en-GB"/>
        </w:rPr>
      </w:pPr>
      <w:r>
        <w:rPr>
          <w:rFonts w:asciiTheme="minorHAnsi" w:hAnsiTheme="minorHAnsi" w:cstheme="minorHAnsi"/>
          <w:sz w:val="21"/>
          <w:szCs w:val="21"/>
          <w:lang w:eastAsia="en-GB"/>
        </w:rPr>
        <w:t xml:space="preserve">However, </w:t>
      </w:r>
      <w:r w:rsidR="00876FAD" w:rsidRPr="00F039F5">
        <w:rPr>
          <w:rFonts w:asciiTheme="minorHAnsi" w:hAnsiTheme="minorHAnsi" w:cstheme="minorHAnsi"/>
          <w:b/>
          <w:bCs/>
          <w:sz w:val="21"/>
          <w:szCs w:val="21"/>
          <w:lang w:eastAsia="en-GB"/>
        </w:rPr>
        <w:t>there are still concerns from the second consultation exercise</w:t>
      </w:r>
      <w:r w:rsidR="00876FAD">
        <w:rPr>
          <w:rFonts w:asciiTheme="minorHAnsi" w:hAnsiTheme="minorHAnsi" w:cstheme="minorHAnsi"/>
          <w:sz w:val="21"/>
          <w:szCs w:val="21"/>
          <w:lang w:eastAsia="en-GB"/>
        </w:rPr>
        <w:t xml:space="preserve"> that have not been acted upon. </w:t>
      </w:r>
      <w:r w:rsidR="00360700" w:rsidRPr="00876FAD">
        <w:rPr>
          <w:rFonts w:asciiTheme="minorHAnsi" w:hAnsiTheme="minorHAnsi" w:cstheme="minorHAnsi"/>
          <w:bCs/>
          <w:sz w:val="21"/>
          <w:szCs w:val="21"/>
        </w:rPr>
        <w:t>Please see</w:t>
      </w:r>
      <w:r w:rsidR="00360700" w:rsidRPr="00876FAD">
        <w:rPr>
          <w:rFonts w:asciiTheme="minorHAnsi" w:hAnsiTheme="minorHAnsi" w:cstheme="minorHAnsi"/>
          <w:b/>
          <w:sz w:val="21"/>
          <w:szCs w:val="21"/>
        </w:rPr>
        <w:t xml:space="preserve"> Annex 4 </w:t>
      </w:r>
      <w:r w:rsidR="00360700" w:rsidRPr="00876FAD">
        <w:rPr>
          <w:rFonts w:asciiTheme="minorHAnsi" w:hAnsiTheme="minorHAnsi" w:cstheme="minorHAnsi"/>
          <w:bCs/>
          <w:sz w:val="21"/>
          <w:szCs w:val="21"/>
        </w:rPr>
        <w:t xml:space="preserve">for the specific concerns </w:t>
      </w:r>
      <w:r w:rsidR="00F30497" w:rsidRPr="00876FAD">
        <w:rPr>
          <w:rFonts w:asciiTheme="minorHAnsi" w:hAnsiTheme="minorHAnsi" w:cstheme="minorHAnsi"/>
          <w:bCs/>
          <w:sz w:val="21"/>
          <w:szCs w:val="21"/>
        </w:rPr>
        <w:t xml:space="preserve">highlighted back in the 2020 consultation from </w:t>
      </w:r>
      <w:r w:rsidR="001F1BEF" w:rsidRPr="00876FAD">
        <w:rPr>
          <w:rFonts w:asciiTheme="minorHAnsi" w:hAnsiTheme="minorHAnsi" w:cstheme="minorHAnsi"/>
          <w:bCs/>
          <w:sz w:val="21"/>
          <w:szCs w:val="21"/>
        </w:rPr>
        <w:t>Aberdeen City</w:t>
      </w:r>
      <w:r w:rsidR="00B72BB0" w:rsidRPr="00876FAD">
        <w:rPr>
          <w:rFonts w:asciiTheme="minorHAnsi" w:hAnsiTheme="minorHAnsi" w:cstheme="minorHAnsi"/>
          <w:bCs/>
          <w:sz w:val="21"/>
          <w:szCs w:val="21"/>
        </w:rPr>
        <w:t xml:space="preserve"> Council</w:t>
      </w:r>
      <w:r w:rsidR="001F1BEF" w:rsidRPr="00876FAD">
        <w:rPr>
          <w:rFonts w:asciiTheme="minorHAnsi" w:hAnsiTheme="minorHAnsi" w:cstheme="minorHAnsi"/>
          <w:bCs/>
          <w:sz w:val="21"/>
          <w:szCs w:val="21"/>
        </w:rPr>
        <w:t xml:space="preserve">, </w:t>
      </w:r>
      <w:r w:rsidR="00250E00" w:rsidRPr="00876FAD">
        <w:rPr>
          <w:rFonts w:asciiTheme="minorHAnsi" w:hAnsiTheme="minorHAnsi" w:cstheme="minorHAnsi"/>
          <w:bCs/>
          <w:sz w:val="21"/>
          <w:szCs w:val="21"/>
        </w:rPr>
        <w:t>Borders</w:t>
      </w:r>
      <w:r w:rsidR="00B72BB0" w:rsidRPr="00876FAD">
        <w:rPr>
          <w:rFonts w:asciiTheme="minorHAnsi" w:hAnsiTheme="minorHAnsi" w:cstheme="minorHAnsi"/>
          <w:bCs/>
          <w:sz w:val="21"/>
          <w:szCs w:val="21"/>
        </w:rPr>
        <w:t xml:space="preserve"> Council</w:t>
      </w:r>
      <w:r w:rsidR="00250E00" w:rsidRPr="00876FAD">
        <w:rPr>
          <w:rFonts w:asciiTheme="minorHAnsi" w:hAnsiTheme="minorHAnsi" w:cstheme="minorHAnsi"/>
          <w:bCs/>
          <w:sz w:val="21"/>
          <w:szCs w:val="21"/>
        </w:rPr>
        <w:t xml:space="preserve">, </w:t>
      </w:r>
      <w:r w:rsidR="001E3D4B" w:rsidRPr="00876FAD">
        <w:rPr>
          <w:rFonts w:asciiTheme="minorHAnsi" w:hAnsiTheme="minorHAnsi" w:cstheme="minorHAnsi"/>
          <w:sz w:val="21"/>
          <w:szCs w:val="21"/>
          <w:shd w:val="clear" w:color="auto" w:fill="FFFFFF"/>
        </w:rPr>
        <w:t xml:space="preserve">Comhairle nan Eilean Siar, </w:t>
      </w:r>
      <w:r w:rsidR="00250E00" w:rsidRPr="00876FAD">
        <w:rPr>
          <w:rFonts w:asciiTheme="minorHAnsi" w:hAnsiTheme="minorHAnsi" w:cstheme="minorHAnsi"/>
          <w:bCs/>
          <w:sz w:val="21"/>
          <w:szCs w:val="21"/>
        </w:rPr>
        <w:t>Glasgow City Council, Highland Council, North Ayrshire Council, South Ayrshire Council</w:t>
      </w:r>
      <w:r w:rsidR="00B72BB0" w:rsidRPr="00876FAD">
        <w:rPr>
          <w:rFonts w:asciiTheme="minorHAnsi" w:hAnsiTheme="minorHAnsi" w:cstheme="minorHAnsi"/>
          <w:bCs/>
          <w:sz w:val="21"/>
          <w:szCs w:val="21"/>
        </w:rPr>
        <w:t>, Stirling Council, and West Dunbartonshire Council</w:t>
      </w:r>
      <w:r w:rsidR="00876FAD">
        <w:rPr>
          <w:rFonts w:asciiTheme="minorHAnsi" w:hAnsiTheme="minorHAnsi" w:cstheme="minorHAnsi"/>
          <w:bCs/>
          <w:sz w:val="21"/>
          <w:szCs w:val="21"/>
        </w:rPr>
        <w:t>.</w:t>
      </w:r>
    </w:p>
    <w:p w14:paraId="0CA33CEF" w14:textId="77777777" w:rsidR="002165A2" w:rsidRPr="00F30497" w:rsidRDefault="002165A2" w:rsidP="008D55BC">
      <w:pPr>
        <w:pStyle w:val="ListParagraph"/>
        <w:numPr>
          <w:ilvl w:val="0"/>
          <w:numId w:val="25"/>
        </w:numPr>
        <w:rPr>
          <w:rFonts w:asciiTheme="minorHAnsi" w:hAnsiTheme="minorHAnsi" w:cstheme="minorHAnsi"/>
          <w:sz w:val="21"/>
          <w:szCs w:val="21"/>
        </w:rPr>
      </w:pPr>
      <w:r w:rsidRPr="00F30497">
        <w:rPr>
          <w:rFonts w:asciiTheme="minorHAnsi" w:hAnsiTheme="minorHAnsi" w:cstheme="minorHAnsi"/>
          <w:sz w:val="21"/>
          <w:szCs w:val="21"/>
        </w:rPr>
        <w:t>Of course, local authorities can identify self-catering units, since they are obliged to register with Non-Domestic Rates if the property is available for let for over 140 days per annum. The concern might be that the bone fide, legitimate businesses that operate over the radar will be hit with additional licence fees for no material benefit, and the casual hosts (who one may argue this is trying to address), will fly under the radar. </w:t>
      </w:r>
    </w:p>
    <w:p w14:paraId="6D654ECD" w14:textId="157E268C" w:rsidR="00360700" w:rsidRPr="002C1BF9" w:rsidRDefault="00F30497" w:rsidP="008D55BC">
      <w:pPr>
        <w:pStyle w:val="ListParagraph"/>
        <w:numPr>
          <w:ilvl w:val="0"/>
          <w:numId w:val="25"/>
        </w:numPr>
        <w:rPr>
          <w:rFonts w:asciiTheme="minorHAnsi" w:hAnsiTheme="minorHAnsi" w:cstheme="minorHAnsi"/>
          <w:sz w:val="21"/>
          <w:szCs w:val="21"/>
          <w:lang w:eastAsia="en-GB"/>
        </w:rPr>
      </w:pPr>
      <w:r>
        <w:rPr>
          <w:rFonts w:asciiTheme="minorHAnsi" w:hAnsiTheme="minorHAnsi" w:cstheme="minorHAnsi"/>
          <w:sz w:val="21"/>
          <w:szCs w:val="21"/>
          <w:lang w:eastAsia="en-GB"/>
        </w:rPr>
        <w:t>In</w:t>
      </w:r>
      <w:r w:rsidR="00181253">
        <w:rPr>
          <w:rFonts w:asciiTheme="minorHAnsi" w:hAnsiTheme="minorHAnsi" w:cstheme="minorHAnsi"/>
          <w:sz w:val="21"/>
          <w:szCs w:val="21"/>
          <w:lang w:eastAsia="en-GB"/>
        </w:rPr>
        <w:t xml:space="preserve"> addition to the latest consultation responses, in</w:t>
      </w:r>
      <w:r>
        <w:rPr>
          <w:rFonts w:asciiTheme="minorHAnsi" w:hAnsiTheme="minorHAnsi" w:cstheme="minorHAnsi"/>
          <w:sz w:val="21"/>
          <w:szCs w:val="21"/>
          <w:lang w:eastAsia="en-GB"/>
        </w:rPr>
        <w:t xml:space="preserve"> recen</w:t>
      </w:r>
      <w:r w:rsidR="008279DE" w:rsidRPr="002C1BF9">
        <w:rPr>
          <w:rFonts w:asciiTheme="minorHAnsi" w:hAnsiTheme="minorHAnsi" w:cstheme="minorHAnsi"/>
          <w:sz w:val="21"/>
          <w:szCs w:val="21"/>
          <w:lang w:eastAsia="en-GB"/>
        </w:rPr>
        <w:t xml:space="preserve">t weeks, </w:t>
      </w:r>
      <w:r w:rsidR="00B72BB0" w:rsidRPr="002C1BF9">
        <w:rPr>
          <w:rFonts w:asciiTheme="minorHAnsi" w:hAnsiTheme="minorHAnsi" w:cstheme="minorHAnsi"/>
          <w:sz w:val="21"/>
          <w:szCs w:val="21"/>
          <w:lang w:eastAsia="en-GB"/>
        </w:rPr>
        <w:t>there have been a few developments at local council level in respect of the licensing scheme.</w:t>
      </w:r>
    </w:p>
    <w:p w14:paraId="1D70017F" w14:textId="7647E3F8" w:rsidR="00EC622D" w:rsidRPr="002F2938" w:rsidRDefault="00EC622D" w:rsidP="008D55BC">
      <w:pPr>
        <w:pStyle w:val="ListParagraph"/>
        <w:numPr>
          <w:ilvl w:val="0"/>
          <w:numId w:val="28"/>
        </w:numPr>
        <w:rPr>
          <w:rFonts w:asciiTheme="minorHAnsi" w:hAnsiTheme="minorHAnsi" w:cstheme="minorHAnsi"/>
          <w:sz w:val="21"/>
          <w:szCs w:val="21"/>
          <w:lang w:eastAsia="en-GB"/>
        </w:rPr>
      </w:pPr>
      <w:r w:rsidRPr="005C3CB3">
        <w:rPr>
          <w:rFonts w:asciiTheme="minorHAnsi" w:eastAsiaTheme="majorEastAsia" w:hAnsiTheme="minorHAnsi" w:cstheme="minorHAnsi"/>
          <w:b/>
          <w:sz w:val="21"/>
          <w:szCs w:val="21"/>
        </w:rPr>
        <w:t xml:space="preserve">Highland Council </w:t>
      </w:r>
      <w:r>
        <w:rPr>
          <w:rFonts w:asciiTheme="minorHAnsi" w:eastAsiaTheme="majorEastAsia" w:hAnsiTheme="minorHAnsi" w:cstheme="minorHAnsi"/>
          <w:b/>
          <w:sz w:val="21"/>
          <w:szCs w:val="21"/>
        </w:rPr>
        <w:t xml:space="preserve">passed </w:t>
      </w:r>
      <w:r w:rsidRPr="00181253">
        <w:rPr>
          <w:rFonts w:asciiTheme="minorHAnsi" w:eastAsiaTheme="majorEastAsia" w:hAnsiTheme="minorHAnsi" w:cstheme="minorHAnsi"/>
          <w:b/>
          <w:sz w:val="21"/>
          <w:szCs w:val="21"/>
        </w:rPr>
        <w:t>a motion on Thursday 28</w:t>
      </w:r>
      <w:r w:rsidRPr="00181253">
        <w:rPr>
          <w:rFonts w:asciiTheme="minorHAnsi" w:eastAsiaTheme="majorEastAsia" w:hAnsiTheme="minorHAnsi" w:cstheme="minorHAnsi"/>
          <w:b/>
          <w:sz w:val="21"/>
          <w:szCs w:val="21"/>
          <w:vertAlign w:val="superscript"/>
        </w:rPr>
        <w:t>th</w:t>
      </w:r>
      <w:r w:rsidRPr="00181253">
        <w:rPr>
          <w:rFonts w:asciiTheme="minorHAnsi" w:eastAsiaTheme="majorEastAsia" w:hAnsiTheme="minorHAnsi" w:cstheme="minorHAnsi"/>
          <w:b/>
          <w:sz w:val="21"/>
          <w:szCs w:val="21"/>
        </w:rPr>
        <w:t xml:space="preserve"> October 2021 which </w:t>
      </w:r>
      <w:r w:rsidRPr="002C1BF9">
        <w:rPr>
          <w:rFonts w:asciiTheme="minorHAnsi" w:eastAsiaTheme="majorEastAsia" w:hAnsiTheme="minorHAnsi" w:cstheme="minorHAnsi"/>
          <w:b/>
          <w:sz w:val="21"/>
          <w:szCs w:val="21"/>
        </w:rPr>
        <w:t>backed our proposals for a registration scheme for short-term lets with mandatory health and safety</w:t>
      </w:r>
      <w:r>
        <w:rPr>
          <w:rFonts w:asciiTheme="minorHAnsi" w:eastAsiaTheme="majorEastAsia" w:hAnsiTheme="minorHAnsi" w:cstheme="minorHAnsi"/>
          <w:bCs/>
          <w:sz w:val="21"/>
          <w:szCs w:val="21"/>
        </w:rPr>
        <w:t>.</w:t>
      </w:r>
      <w:r>
        <w:rPr>
          <w:rStyle w:val="FootnoteReference"/>
          <w:rFonts w:asciiTheme="minorHAnsi" w:eastAsiaTheme="majorEastAsia" w:hAnsiTheme="minorHAnsi" w:cstheme="minorHAnsi"/>
          <w:bCs/>
          <w:sz w:val="21"/>
          <w:szCs w:val="21"/>
        </w:rPr>
        <w:footnoteReference w:id="42"/>
      </w:r>
      <w:r w:rsidR="00611F8D">
        <w:rPr>
          <w:rFonts w:asciiTheme="minorHAnsi" w:eastAsiaTheme="majorEastAsia" w:hAnsiTheme="minorHAnsi" w:cstheme="minorHAnsi"/>
          <w:bCs/>
          <w:sz w:val="21"/>
          <w:szCs w:val="21"/>
        </w:rPr>
        <w:t xml:space="preserve"> </w:t>
      </w:r>
      <w:r w:rsidR="00611F8D" w:rsidRPr="00611F8D">
        <w:rPr>
          <w:rFonts w:asciiTheme="minorHAnsi" w:eastAsiaTheme="majorEastAsia" w:hAnsiTheme="minorHAnsi" w:cstheme="minorHAnsi"/>
          <w:b/>
          <w:sz w:val="21"/>
          <w:szCs w:val="21"/>
        </w:rPr>
        <w:t>Perth and Kinross Council</w:t>
      </w:r>
      <w:r w:rsidR="00611F8D">
        <w:rPr>
          <w:rFonts w:asciiTheme="minorHAnsi" w:eastAsiaTheme="majorEastAsia" w:hAnsiTheme="minorHAnsi" w:cstheme="minorHAnsi"/>
          <w:bCs/>
          <w:sz w:val="21"/>
          <w:szCs w:val="21"/>
        </w:rPr>
        <w:t>’s consultation submission from 2021 also backed the ASSC approach.</w:t>
      </w:r>
    </w:p>
    <w:p w14:paraId="680CDA40" w14:textId="3546E74C" w:rsidR="002F2938" w:rsidRPr="006B014D" w:rsidRDefault="002F2938" w:rsidP="008D55BC">
      <w:pPr>
        <w:pStyle w:val="ListParagraph"/>
        <w:numPr>
          <w:ilvl w:val="0"/>
          <w:numId w:val="28"/>
        </w:numPr>
        <w:rPr>
          <w:rFonts w:asciiTheme="minorHAnsi" w:hAnsiTheme="minorHAnsi" w:cstheme="minorHAnsi"/>
          <w:color w:val="000000" w:themeColor="text1"/>
          <w:sz w:val="21"/>
          <w:szCs w:val="21"/>
        </w:rPr>
      </w:pPr>
      <w:r w:rsidRPr="006B014D">
        <w:rPr>
          <w:rFonts w:asciiTheme="minorHAnsi" w:hAnsiTheme="minorHAnsi" w:cstheme="minorHAnsi"/>
          <w:b/>
          <w:color w:val="000000" w:themeColor="text1"/>
          <w:sz w:val="21"/>
          <w:szCs w:val="21"/>
        </w:rPr>
        <w:t>East Lothian Council</w:t>
      </w:r>
      <w:r w:rsidRPr="006B014D">
        <w:rPr>
          <w:rFonts w:asciiTheme="minorHAnsi" w:hAnsiTheme="minorHAnsi" w:cstheme="minorHAnsi"/>
          <w:color w:val="000000" w:themeColor="text1"/>
          <w:sz w:val="21"/>
          <w:szCs w:val="21"/>
        </w:rPr>
        <w:t> </w:t>
      </w:r>
      <w:r w:rsidR="006B014D" w:rsidRPr="006B014D">
        <w:rPr>
          <w:rFonts w:asciiTheme="minorHAnsi" w:hAnsiTheme="minorHAnsi" w:cstheme="minorHAnsi"/>
          <w:color w:val="000000" w:themeColor="text1"/>
          <w:sz w:val="21"/>
          <w:szCs w:val="21"/>
        </w:rPr>
        <w:t>has confirmed to the ASSC that</w:t>
      </w:r>
      <w:r w:rsidR="006B014D">
        <w:rPr>
          <w:rFonts w:asciiTheme="minorHAnsi" w:hAnsiTheme="minorHAnsi" w:cstheme="minorHAnsi"/>
          <w:color w:val="000000" w:themeColor="text1"/>
          <w:sz w:val="21"/>
          <w:szCs w:val="21"/>
        </w:rPr>
        <w:t>:</w:t>
      </w:r>
      <w:r w:rsidR="006B014D" w:rsidRPr="006B014D">
        <w:rPr>
          <w:rFonts w:asciiTheme="minorHAnsi" w:hAnsiTheme="minorHAnsi" w:cstheme="minorHAnsi"/>
          <w:color w:val="000000" w:themeColor="text1"/>
          <w:sz w:val="21"/>
          <w:szCs w:val="21"/>
        </w:rPr>
        <w:t xml:space="preserve"> </w:t>
      </w:r>
    </w:p>
    <w:p w14:paraId="3F018BF1" w14:textId="64C35954" w:rsidR="002F2938" w:rsidRPr="009A5AF1" w:rsidRDefault="006B014D" w:rsidP="006B014D">
      <w:pPr>
        <w:pStyle w:val="ListParagraph"/>
        <w:ind w:left="1440"/>
        <w:rPr>
          <w:rFonts w:asciiTheme="minorHAnsi" w:hAnsiTheme="minorHAnsi" w:cstheme="minorHAnsi"/>
          <w:b/>
          <w:i/>
          <w:color w:val="000000" w:themeColor="text1"/>
          <w:sz w:val="21"/>
          <w:szCs w:val="21"/>
        </w:rPr>
      </w:pPr>
      <w:r w:rsidRPr="009A5AF1">
        <w:rPr>
          <w:rFonts w:asciiTheme="minorHAnsi" w:hAnsiTheme="minorHAnsi" w:cstheme="minorHAnsi"/>
          <w:b/>
          <w:i/>
          <w:color w:val="000000" w:themeColor="text1"/>
          <w:sz w:val="21"/>
          <w:szCs w:val="21"/>
        </w:rPr>
        <w:t>“</w:t>
      </w:r>
      <w:r w:rsidR="002F2938" w:rsidRPr="009A5AF1">
        <w:rPr>
          <w:rFonts w:asciiTheme="minorHAnsi" w:hAnsiTheme="minorHAnsi" w:cstheme="minorHAnsi"/>
          <w:b/>
          <w:i/>
          <w:color w:val="000000" w:themeColor="text1"/>
          <w:sz w:val="21"/>
          <w:szCs w:val="21"/>
        </w:rPr>
        <w:t>In particular, we are wrestling with the issue of how the costs of establishing the licensing scheme can be met while we continue to operate in this challenging financial environment. As you have also highlighted, the fee levels for applicants need to reflect the cost of administering the scheme, but, until we have more information regarding this matter and an idea of the number of applications we might expect, we are unable to give any robust estimate of likely fee levels. This is administratively difficult for the Council but potentially much more problematic for owners of short term let properties, who need to make decisions about the future operation and commercial viability of their properties. Whilst we acknowledge that some areas have suffered difficulties as a result of unregulated short term lets, we are particularly anxious to avoid compromising the valued and valuable tourism sector in East Lothian through implementation of a ‘heavy handed’ and, thus, expensive, licensing scheme to no real benefit.</w:t>
      </w:r>
      <w:r w:rsidRPr="009A5AF1">
        <w:rPr>
          <w:rFonts w:asciiTheme="minorHAnsi" w:hAnsiTheme="minorHAnsi" w:cstheme="minorHAnsi"/>
          <w:b/>
          <w:i/>
          <w:color w:val="000000" w:themeColor="text1"/>
          <w:sz w:val="21"/>
          <w:szCs w:val="21"/>
        </w:rPr>
        <w:t>”</w:t>
      </w:r>
    </w:p>
    <w:p w14:paraId="6CF62F9D" w14:textId="763529A7" w:rsidR="00EC622D" w:rsidRPr="00EC622D" w:rsidRDefault="00C53DAC" w:rsidP="008D55BC">
      <w:pPr>
        <w:pStyle w:val="ListParagraph"/>
        <w:numPr>
          <w:ilvl w:val="0"/>
          <w:numId w:val="28"/>
        </w:numPr>
        <w:rPr>
          <w:rFonts w:asciiTheme="minorHAnsi" w:hAnsiTheme="minorHAnsi" w:cstheme="minorHAnsi"/>
          <w:color w:val="000000"/>
          <w:sz w:val="21"/>
          <w:szCs w:val="21"/>
        </w:rPr>
      </w:pPr>
      <w:r w:rsidRPr="00C53DAC">
        <w:rPr>
          <w:rFonts w:asciiTheme="minorHAnsi" w:eastAsiaTheme="majorEastAsia" w:hAnsiTheme="minorHAnsi" w:cstheme="minorHAnsi"/>
          <w:sz w:val="21"/>
          <w:szCs w:val="21"/>
        </w:rPr>
        <w:t>Fur</w:t>
      </w:r>
      <w:r>
        <w:rPr>
          <w:rFonts w:asciiTheme="minorHAnsi" w:eastAsiaTheme="majorEastAsia" w:hAnsiTheme="minorHAnsi" w:cstheme="minorHAnsi"/>
          <w:sz w:val="21"/>
          <w:szCs w:val="21"/>
        </w:rPr>
        <w:t>thermore, Hig</w:t>
      </w:r>
      <w:r w:rsidR="00617DFF">
        <w:rPr>
          <w:rFonts w:asciiTheme="minorHAnsi" w:eastAsiaTheme="majorEastAsia" w:hAnsiTheme="minorHAnsi" w:cstheme="minorHAnsi"/>
          <w:sz w:val="21"/>
          <w:szCs w:val="21"/>
        </w:rPr>
        <w:t>h</w:t>
      </w:r>
      <w:r>
        <w:rPr>
          <w:rFonts w:asciiTheme="minorHAnsi" w:eastAsiaTheme="majorEastAsia" w:hAnsiTheme="minorHAnsi" w:cstheme="minorHAnsi"/>
          <w:sz w:val="21"/>
          <w:szCs w:val="21"/>
        </w:rPr>
        <w:t xml:space="preserve">land Council have shared with the ASSC that they estimate a need for 6-17 staff to </w:t>
      </w:r>
      <w:r w:rsidR="00617DFF">
        <w:rPr>
          <w:rFonts w:asciiTheme="minorHAnsi" w:eastAsiaTheme="majorEastAsia" w:hAnsiTheme="minorHAnsi" w:cstheme="minorHAnsi"/>
          <w:sz w:val="21"/>
          <w:szCs w:val="21"/>
        </w:rPr>
        <w:t xml:space="preserve">implement licensing. This does not include preparation for planning control zones. </w:t>
      </w:r>
      <w:r w:rsidR="00EC622D" w:rsidRPr="00EC622D">
        <w:rPr>
          <w:rFonts w:asciiTheme="minorHAnsi" w:hAnsiTheme="minorHAnsi" w:cstheme="minorHAnsi"/>
          <w:sz w:val="21"/>
          <w:szCs w:val="21"/>
        </w:rPr>
        <w:t>These staff will need permanent contracts but given the last 10 years of cuts and voluntary / redundancies, how such councils be able to afford this HR cost? </w:t>
      </w:r>
      <w:r w:rsidR="00EC622D" w:rsidRPr="00EC622D">
        <w:rPr>
          <w:rFonts w:asciiTheme="minorHAnsi" w:hAnsiTheme="minorHAnsi" w:cstheme="minorHAnsi"/>
          <w:color w:val="000000"/>
          <w:sz w:val="21"/>
          <w:szCs w:val="21"/>
        </w:rPr>
        <w:t xml:space="preserve"> </w:t>
      </w:r>
    </w:p>
    <w:p w14:paraId="628CEE3B" w14:textId="0052ABF9" w:rsidR="00C35763" w:rsidRPr="005C3CB3" w:rsidRDefault="00B72BB0" w:rsidP="008D55BC">
      <w:pPr>
        <w:pStyle w:val="ListParagraph"/>
        <w:numPr>
          <w:ilvl w:val="0"/>
          <w:numId w:val="28"/>
        </w:numPr>
        <w:rPr>
          <w:rFonts w:asciiTheme="minorHAnsi" w:hAnsiTheme="minorHAnsi" w:cstheme="minorHAnsi"/>
          <w:b/>
          <w:bCs/>
          <w:sz w:val="21"/>
          <w:szCs w:val="21"/>
          <w:lang w:eastAsia="en-GB"/>
        </w:rPr>
      </w:pPr>
      <w:r w:rsidRPr="005C3CB3">
        <w:rPr>
          <w:rFonts w:asciiTheme="minorHAnsi" w:hAnsiTheme="minorHAnsi" w:cstheme="minorHAnsi"/>
          <w:b/>
          <w:bCs/>
          <w:sz w:val="21"/>
          <w:szCs w:val="21"/>
          <w:lang w:eastAsia="en-GB"/>
        </w:rPr>
        <w:lastRenderedPageBreak/>
        <w:t>West Lothian Council</w:t>
      </w:r>
      <w:r w:rsidR="00C35763" w:rsidRPr="005C3CB3">
        <w:rPr>
          <w:rFonts w:asciiTheme="minorHAnsi" w:hAnsiTheme="minorHAnsi" w:cstheme="minorHAnsi"/>
          <w:sz w:val="21"/>
          <w:szCs w:val="21"/>
          <w:lang w:eastAsia="en-GB"/>
        </w:rPr>
        <w:t>: officials said that</w:t>
      </w:r>
      <w:r w:rsidR="00CD764B" w:rsidRPr="002C1BF9">
        <w:rPr>
          <w:rFonts w:asciiTheme="minorHAnsi" w:hAnsiTheme="minorHAnsi" w:cstheme="minorHAnsi"/>
          <w:sz w:val="21"/>
          <w:szCs w:val="21"/>
          <w:lang w:eastAsia="en-GB"/>
        </w:rPr>
        <w:t xml:space="preserve"> short-term let</w:t>
      </w:r>
      <w:r w:rsidR="00C35763" w:rsidRPr="005C3CB3">
        <w:rPr>
          <w:rFonts w:asciiTheme="minorHAnsi" w:hAnsiTheme="minorHAnsi" w:cstheme="minorHAnsi"/>
          <w:sz w:val="21"/>
          <w:szCs w:val="21"/>
          <w:lang w:eastAsia="en-GB"/>
        </w:rPr>
        <w:t xml:space="preserve"> licensing would add needless workload to council</w:t>
      </w:r>
      <w:r w:rsidR="00C35763" w:rsidRPr="005C3CB3">
        <w:rPr>
          <w:rFonts w:asciiTheme="minorHAnsi" w:hAnsiTheme="minorHAnsi" w:cstheme="minorHAnsi"/>
          <w:i/>
          <w:sz w:val="21"/>
          <w:szCs w:val="21"/>
        </w:rPr>
        <w:t xml:space="preserve"> </w:t>
      </w:r>
      <w:r w:rsidR="00C35763" w:rsidRPr="005C3CB3">
        <w:rPr>
          <w:rFonts w:asciiTheme="minorHAnsi" w:hAnsiTheme="minorHAnsi" w:cstheme="minorHAnsi"/>
          <w:iCs/>
          <w:sz w:val="21"/>
          <w:szCs w:val="21"/>
        </w:rPr>
        <w:t>staff who have seen a 3000% increase in their caseload since the start of the pandemic</w:t>
      </w:r>
      <w:r w:rsidR="00CD764B" w:rsidRPr="005C3CB3">
        <w:rPr>
          <w:rFonts w:asciiTheme="minorHAnsi" w:hAnsiTheme="minorHAnsi" w:cstheme="minorHAnsi"/>
          <w:iCs/>
          <w:sz w:val="21"/>
          <w:szCs w:val="21"/>
        </w:rPr>
        <w:t xml:space="preserve"> the council’s </w:t>
      </w:r>
      <w:r w:rsidR="00181253">
        <w:rPr>
          <w:rFonts w:asciiTheme="minorHAnsi" w:hAnsiTheme="minorHAnsi" w:cstheme="minorHAnsi"/>
          <w:iCs/>
          <w:sz w:val="21"/>
          <w:szCs w:val="21"/>
        </w:rPr>
        <w:t>l</w:t>
      </w:r>
      <w:r w:rsidR="00CD764B" w:rsidRPr="005C3CB3">
        <w:rPr>
          <w:rFonts w:asciiTheme="minorHAnsi" w:hAnsiTheme="minorHAnsi" w:cstheme="minorHAnsi"/>
          <w:iCs/>
          <w:sz w:val="21"/>
          <w:szCs w:val="21"/>
        </w:rPr>
        <w:t xml:space="preserve">icensing </w:t>
      </w:r>
      <w:r w:rsidR="00181253">
        <w:rPr>
          <w:rFonts w:asciiTheme="minorHAnsi" w:hAnsiTheme="minorHAnsi" w:cstheme="minorHAnsi"/>
          <w:iCs/>
          <w:sz w:val="21"/>
          <w:szCs w:val="21"/>
        </w:rPr>
        <w:t>s</w:t>
      </w:r>
      <w:r w:rsidR="00CD764B" w:rsidRPr="005C3CB3">
        <w:rPr>
          <w:rFonts w:asciiTheme="minorHAnsi" w:hAnsiTheme="minorHAnsi" w:cstheme="minorHAnsi"/>
          <w:iCs/>
          <w:sz w:val="21"/>
          <w:szCs w:val="21"/>
        </w:rPr>
        <w:t>olicitor questioned why the proposed licensing should be mandatory rather than optional for local authorities</w:t>
      </w:r>
      <w:r w:rsidR="00C35763" w:rsidRPr="005C3CB3">
        <w:rPr>
          <w:rFonts w:asciiTheme="minorHAnsi" w:hAnsiTheme="minorHAnsi" w:cstheme="minorHAnsi"/>
          <w:iCs/>
          <w:sz w:val="21"/>
          <w:szCs w:val="21"/>
        </w:rPr>
        <w:t>.</w:t>
      </w:r>
      <w:r w:rsidR="00C35763" w:rsidRPr="005C3CB3">
        <w:rPr>
          <w:rFonts w:asciiTheme="minorHAnsi" w:hAnsiTheme="minorHAnsi" w:cstheme="minorHAnsi"/>
          <w:iCs/>
          <w:sz w:val="21"/>
          <w:szCs w:val="21"/>
          <w:vertAlign w:val="superscript"/>
        </w:rPr>
        <w:footnoteReference w:id="43"/>
      </w:r>
    </w:p>
    <w:p w14:paraId="7D1130ED" w14:textId="246F38FB" w:rsidR="00EC622D" w:rsidRPr="004012C9" w:rsidRDefault="007673ED" w:rsidP="00EC622D">
      <w:pPr>
        <w:pStyle w:val="ListParagraph"/>
        <w:rPr>
          <w:rFonts w:asciiTheme="minorHAnsi" w:hAnsiTheme="minorHAnsi" w:cstheme="minorHAnsi"/>
          <w:sz w:val="21"/>
          <w:szCs w:val="21"/>
          <w:lang w:eastAsia="en-GB"/>
        </w:rPr>
      </w:pPr>
      <w:r w:rsidRPr="002C1BF9">
        <w:rPr>
          <w:rFonts w:asciiTheme="minorHAnsi" w:hAnsiTheme="minorHAnsi" w:cstheme="minorHAnsi"/>
          <w:noProof/>
          <w:sz w:val="21"/>
          <w:szCs w:val="21"/>
        </w:rPr>
        <mc:AlternateContent>
          <mc:Choice Requires="wps">
            <w:drawing>
              <wp:anchor distT="0" distB="0" distL="114300" distR="114300" simplePos="0" relativeHeight="251678720" behindDoc="0" locked="0" layoutInCell="1" allowOverlap="1" wp14:anchorId="1646B72A" wp14:editId="1B1EA65C">
                <wp:simplePos x="0" y="0"/>
                <wp:positionH relativeFrom="margin">
                  <wp:align>left</wp:align>
                </wp:positionH>
                <wp:positionV relativeFrom="paragraph">
                  <wp:posOffset>76835</wp:posOffset>
                </wp:positionV>
                <wp:extent cx="5695950" cy="1095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695950" cy="1095375"/>
                        </a:xfrm>
                        <a:prstGeom prst="rect">
                          <a:avLst/>
                        </a:prstGeom>
                        <a:solidFill>
                          <a:schemeClr val="lt1"/>
                        </a:solidFill>
                        <a:ln w="6350">
                          <a:solidFill>
                            <a:prstClr val="black"/>
                          </a:solidFill>
                        </a:ln>
                      </wps:spPr>
                      <wps:txbx>
                        <w:txbxContent>
                          <w:p w14:paraId="209AB6AB" w14:textId="6D9B17A6" w:rsidR="00451C4A" w:rsidRPr="00C44C5B" w:rsidRDefault="00451C4A" w:rsidP="00F30497">
                            <w:pPr>
                              <w:rPr>
                                <w:rFonts w:asciiTheme="minorHAnsi" w:hAnsiTheme="minorHAnsi" w:cstheme="minorHAnsi"/>
                                <w:b/>
                                <w:sz w:val="21"/>
                                <w:szCs w:val="21"/>
                                <w:u w:val="single"/>
                              </w:rPr>
                            </w:pPr>
                            <w:r w:rsidRPr="00925267">
                              <w:rPr>
                                <w:rFonts w:asciiTheme="minorHAnsi" w:hAnsiTheme="minorHAnsi" w:cstheme="minorHAnsi"/>
                                <w:b/>
                                <w:sz w:val="21"/>
                                <w:szCs w:val="21"/>
                                <w:u w:val="single"/>
                              </w:rPr>
                              <w:t>Key Questions</w:t>
                            </w:r>
                          </w:p>
                          <w:p w14:paraId="7CDD5D76" w14:textId="77777777"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How can a local authority set fees, or attribute HR resource, with no baseline data relating to how many premises (of all forms - self-catering units, B&amp;Bs, Glamping pods, caravans in trees as well as causal home sharers) will need to be licenced?</w:t>
                            </w:r>
                          </w:p>
                          <w:p w14:paraId="0241430F" w14:textId="77777777"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How will local authorities identify all of the premises that will require a licence?</w:t>
                            </w:r>
                          </w:p>
                          <w:p w14:paraId="748E0313" w14:textId="5F134B6B"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On this basis, is licensing implementable within the prescribed timescales? </w:t>
                            </w:r>
                          </w:p>
                          <w:p w14:paraId="0718D330" w14:textId="77777777" w:rsidR="00451C4A" w:rsidRPr="00DF2262" w:rsidRDefault="00451C4A" w:rsidP="00DF2262">
                            <w:pPr>
                              <w:rPr>
                                <w:rFonts w:asciiTheme="minorHAnsi" w:hAnsiTheme="minorHAnsi" w:cstheme="minorHAnsi"/>
                                <w:color w:val="FF0000"/>
                                <w:sz w:val="21"/>
                                <w:szCs w:val="21"/>
                              </w:rPr>
                            </w:pPr>
                          </w:p>
                          <w:p w14:paraId="36A93726" w14:textId="77777777" w:rsidR="00451C4A" w:rsidRDefault="00451C4A" w:rsidP="00DF2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6B72A" id="Text Box 15" o:spid="_x0000_s1033" type="#_x0000_t202" style="position:absolute;left:0;text-align:left;margin-left:0;margin-top:6.05pt;width:448.5pt;height:86.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" fillcolor="white [3201]" strokeweight=".5pt">
                <v:textbox>
                  <w:txbxContent>
                    <w:p w14:paraId="209AB6AB" w14:textId="6D9B17A6" w:rsidR="00451C4A" w:rsidRPr="00C44C5B" w:rsidRDefault="00451C4A" w:rsidP="00F30497">
                      <w:pPr>
                        <w:rPr>
                          <w:rFonts w:asciiTheme="minorHAnsi" w:hAnsiTheme="minorHAnsi" w:cstheme="minorHAnsi"/>
                          <w:b/>
                          <w:sz w:val="21"/>
                          <w:szCs w:val="21"/>
                          <w:u w:val="single"/>
                        </w:rPr>
                      </w:pPr>
                      <w:r w:rsidRPr="00925267">
                        <w:rPr>
                          <w:rFonts w:asciiTheme="minorHAnsi" w:hAnsiTheme="minorHAnsi" w:cstheme="minorHAnsi"/>
                          <w:b/>
                          <w:sz w:val="21"/>
                          <w:szCs w:val="21"/>
                          <w:u w:val="single"/>
                        </w:rPr>
                        <w:t>Key Questions</w:t>
                      </w:r>
                    </w:p>
                    <w:p w14:paraId="7CDD5D76" w14:textId="77777777"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How can a local authority set fees, or attribute HR resource, with no baseline data relating to how many premises (of all forms - self-catering units, B&amp;Bs, Glamping pods, caravans in trees as well as causal home sharers) will need to be licenced?</w:t>
                      </w:r>
                    </w:p>
                    <w:p w14:paraId="0241430F" w14:textId="77777777"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How will local authorities identify all of the premises that will require a licence?</w:t>
                      </w:r>
                    </w:p>
                    <w:p w14:paraId="748E0313" w14:textId="5F134B6B" w:rsidR="00451C4A" w:rsidRPr="00060334" w:rsidRDefault="00451C4A" w:rsidP="008D55BC">
                      <w:pPr>
                        <w:pStyle w:val="ListParagraph"/>
                        <w:numPr>
                          <w:ilvl w:val="0"/>
                          <w:numId w:val="44"/>
                        </w:numPr>
                        <w:rPr>
                          <w:rFonts w:asciiTheme="minorHAnsi" w:hAnsiTheme="minorHAnsi" w:cstheme="minorHAnsi"/>
                          <w:bCs/>
                          <w:sz w:val="21"/>
                          <w:szCs w:val="21"/>
                        </w:rPr>
                      </w:pPr>
                      <w:r w:rsidRPr="00060334">
                        <w:rPr>
                          <w:rFonts w:asciiTheme="minorHAnsi" w:hAnsiTheme="minorHAnsi" w:cstheme="minorHAnsi"/>
                          <w:bCs/>
                          <w:sz w:val="21"/>
                          <w:szCs w:val="21"/>
                        </w:rPr>
                        <w:t>On this basis, is licensing implementable within the prescribed timescales? </w:t>
                      </w:r>
                    </w:p>
                    <w:p w14:paraId="0718D330" w14:textId="77777777" w:rsidR="00451C4A" w:rsidRPr="00DF2262" w:rsidRDefault="00451C4A" w:rsidP="00DF2262">
                      <w:pPr>
                        <w:rPr>
                          <w:rFonts w:asciiTheme="minorHAnsi" w:hAnsiTheme="minorHAnsi" w:cstheme="minorHAnsi"/>
                          <w:color w:val="FF0000"/>
                          <w:sz w:val="21"/>
                          <w:szCs w:val="21"/>
                        </w:rPr>
                      </w:pPr>
                    </w:p>
                    <w:p w14:paraId="36A93726" w14:textId="77777777" w:rsidR="00451C4A" w:rsidRDefault="00451C4A" w:rsidP="00DF2262"/>
                  </w:txbxContent>
                </v:textbox>
                <w10:wrap anchorx="margin"/>
              </v:shape>
            </w:pict>
          </mc:Fallback>
        </mc:AlternateContent>
      </w:r>
    </w:p>
    <w:p w14:paraId="296A70CB" w14:textId="77777777" w:rsidR="004012C9" w:rsidRDefault="004012C9" w:rsidP="004012C9">
      <w:pPr>
        <w:rPr>
          <w:rFonts w:asciiTheme="minorHAnsi" w:hAnsiTheme="minorHAnsi" w:cstheme="minorHAnsi"/>
          <w:sz w:val="21"/>
          <w:szCs w:val="21"/>
          <w:lang w:eastAsia="en-GB"/>
        </w:rPr>
      </w:pPr>
    </w:p>
    <w:p w14:paraId="7375D8F6" w14:textId="72D304E2" w:rsidR="00DF2262" w:rsidRDefault="00DF2262" w:rsidP="004012C9">
      <w:pPr>
        <w:rPr>
          <w:rFonts w:asciiTheme="minorHAnsi" w:hAnsiTheme="minorHAnsi" w:cstheme="minorHAnsi"/>
          <w:color w:val="FF0000"/>
          <w:sz w:val="21"/>
          <w:szCs w:val="21"/>
        </w:rPr>
      </w:pPr>
    </w:p>
    <w:p w14:paraId="0B113E92" w14:textId="3710616C" w:rsidR="00DF2262" w:rsidRDefault="00DF2262" w:rsidP="004012C9">
      <w:pPr>
        <w:rPr>
          <w:rFonts w:asciiTheme="minorHAnsi" w:hAnsiTheme="minorHAnsi" w:cstheme="minorHAnsi"/>
          <w:color w:val="FF0000"/>
          <w:sz w:val="21"/>
          <w:szCs w:val="21"/>
        </w:rPr>
      </w:pPr>
    </w:p>
    <w:p w14:paraId="2F9A1B6A" w14:textId="34D166EE" w:rsidR="00DF2262" w:rsidRDefault="00DF2262" w:rsidP="004012C9">
      <w:pPr>
        <w:rPr>
          <w:rFonts w:asciiTheme="minorHAnsi" w:hAnsiTheme="minorHAnsi" w:cstheme="minorHAnsi"/>
          <w:color w:val="FF0000"/>
          <w:sz w:val="21"/>
          <w:szCs w:val="21"/>
        </w:rPr>
      </w:pPr>
    </w:p>
    <w:p w14:paraId="461A8A13" w14:textId="5AABFBA0" w:rsidR="00DF2262" w:rsidRDefault="00DF2262" w:rsidP="004012C9">
      <w:pPr>
        <w:rPr>
          <w:rFonts w:asciiTheme="minorHAnsi" w:hAnsiTheme="minorHAnsi" w:cstheme="minorHAnsi"/>
          <w:color w:val="FF0000"/>
          <w:sz w:val="21"/>
          <w:szCs w:val="21"/>
        </w:rPr>
      </w:pPr>
    </w:p>
    <w:p w14:paraId="1FDFAC33" w14:textId="6EC91A61" w:rsidR="00206BAB" w:rsidRPr="00447576" w:rsidRDefault="002647CB" w:rsidP="002C1BF9">
      <w:pPr>
        <w:rPr>
          <w:rFonts w:asciiTheme="minorHAnsi" w:hAnsiTheme="minorHAnsi" w:cstheme="minorHAnsi"/>
          <w:b/>
          <w:iCs/>
          <w:color w:val="000000"/>
          <w:sz w:val="21"/>
          <w:szCs w:val="21"/>
          <w:u w:val="single"/>
        </w:rPr>
      </w:pPr>
      <w:r w:rsidRPr="00447576">
        <w:rPr>
          <w:rFonts w:asciiTheme="minorHAnsi" w:hAnsiTheme="minorHAnsi" w:cstheme="minorHAnsi"/>
          <w:b/>
          <w:iCs/>
          <w:color w:val="000000"/>
          <w:sz w:val="21"/>
          <w:szCs w:val="21"/>
          <w:u w:val="single"/>
        </w:rPr>
        <w:t>Legal Perspective</w:t>
      </w:r>
      <w:r w:rsidR="007673ED">
        <w:rPr>
          <w:rFonts w:asciiTheme="minorHAnsi" w:hAnsiTheme="minorHAnsi" w:cstheme="minorHAnsi"/>
          <w:b/>
          <w:iCs/>
          <w:color w:val="000000"/>
          <w:sz w:val="21"/>
          <w:szCs w:val="21"/>
          <w:u w:val="single"/>
        </w:rPr>
        <w:t xml:space="preserve"> on </w:t>
      </w:r>
      <w:r w:rsidR="007870D3">
        <w:rPr>
          <w:rFonts w:asciiTheme="minorHAnsi" w:hAnsiTheme="minorHAnsi" w:cstheme="minorHAnsi"/>
          <w:b/>
          <w:iCs/>
          <w:color w:val="000000"/>
          <w:sz w:val="21"/>
          <w:szCs w:val="21"/>
          <w:u w:val="single"/>
        </w:rPr>
        <w:t>Local Authority</w:t>
      </w:r>
      <w:r w:rsidR="007673ED">
        <w:rPr>
          <w:rFonts w:asciiTheme="minorHAnsi" w:hAnsiTheme="minorHAnsi" w:cstheme="minorHAnsi"/>
          <w:b/>
          <w:iCs/>
          <w:color w:val="000000"/>
          <w:sz w:val="21"/>
          <w:szCs w:val="21"/>
          <w:u w:val="single"/>
        </w:rPr>
        <w:t xml:space="preserve"> Impact</w:t>
      </w:r>
    </w:p>
    <w:p w14:paraId="62DDDECA" w14:textId="77777777" w:rsidR="002647CB" w:rsidRPr="002C1BF9" w:rsidRDefault="002647CB" w:rsidP="002C1BF9">
      <w:pPr>
        <w:rPr>
          <w:rFonts w:asciiTheme="minorHAnsi" w:hAnsiTheme="minorHAnsi" w:cstheme="minorHAnsi"/>
          <w:color w:val="FF0000"/>
          <w:sz w:val="21"/>
          <w:szCs w:val="21"/>
          <w:lang w:eastAsia="en-GB"/>
        </w:rPr>
      </w:pPr>
    </w:p>
    <w:p w14:paraId="74B8E969" w14:textId="4CE645CC" w:rsidR="006658A7" w:rsidRPr="005C3CB3"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Legal experts have long since predicted a surge in licensing applications for short-term lets for when the scheme goes live, potentially overwhelming local authority departments. </w:t>
      </w:r>
      <w:r w:rsidR="007870D3">
        <w:rPr>
          <w:rFonts w:asciiTheme="minorHAnsi" w:hAnsiTheme="minorHAnsi" w:cstheme="minorHAnsi"/>
          <w:sz w:val="21"/>
          <w:szCs w:val="21"/>
        </w:rPr>
        <w:t>We also believe that these concerns have not been acted upon by the Scottish Government</w:t>
      </w:r>
    </w:p>
    <w:p w14:paraId="74DF4EE9" w14:textId="77777777" w:rsidR="00027ED5" w:rsidRPr="005C3CB3"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 xml:space="preserve">The </w:t>
      </w:r>
      <w:r w:rsidRPr="005C3CB3">
        <w:rPr>
          <w:rFonts w:asciiTheme="minorHAnsi" w:hAnsiTheme="minorHAnsi" w:cstheme="minorHAnsi"/>
          <w:b/>
          <w:bCs/>
          <w:sz w:val="21"/>
          <w:szCs w:val="21"/>
        </w:rPr>
        <w:t>unprecedented scale and resource implications for local authorities</w:t>
      </w:r>
      <w:r w:rsidRPr="005C3CB3">
        <w:rPr>
          <w:rFonts w:asciiTheme="minorHAnsi" w:hAnsiTheme="minorHAnsi" w:cstheme="minorHAnsi"/>
          <w:sz w:val="21"/>
          <w:szCs w:val="21"/>
        </w:rPr>
        <w:t xml:space="preserve"> were well summarised by licensing expert Stephen McGowan of TLT LLP</w:t>
      </w:r>
      <w:r w:rsidRPr="005C3CB3">
        <w:rPr>
          <w:rFonts w:asciiTheme="minorHAnsi" w:hAnsiTheme="minorHAnsi" w:cstheme="minorHAnsi"/>
          <w:sz w:val="21"/>
          <w:szCs w:val="21"/>
          <w:vertAlign w:val="superscript"/>
        </w:rPr>
        <w:footnoteReference w:id="44"/>
      </w:r>
      <w:r w:rsidRPr="005C3CB3">
        <w:rPr>
          <w:rFonts w:asciiTheme="minorHAnsi" w:hAnsiTheme="minorHAnsi" w:cstheme="minorHAnsi"/>
          <w:sz w:val="21"/>
          <w:szCs w:val="21"/>
        </w:rPr>
        <w:t>. Mr McGowan, member of the Short-Term Let Working Group, explained that the regulation will have a significant impact on local authorities and other local services</w:t>
      </w:r>
      <w:r w:rsidRPr="005C3CB3">
        <w:rPr>
          <w:rFonts w:asciiTheme="minorHAnsi" w:hAnsiTheme="minorHAnsi" w:cstheme="minorHAnsi"/>
          <w:sz w:val="21"/>
          <w:szCs w:val="21"/>
          <w:vertAlign w:val="superscript"/>
        </w:rPr>
        <w:footnoteReference w:id="45"/>
      </w:r>
      <w:r w:rsidRPr="005C3CB3">
        <w:rPr>
          <w:rFonts w:asciiTheme="minorHAnsi" w:hAnsiTheme="minorHAnsi" w:cstheme="minorHAnsi"/>
          <w:sz w:val="21"/>
          <w:szCs w:val="21"/>
        </w:rPr>
        <w:t xml:space="preserve">. He said: </w:t>
      </w:r>
      <w:r w:rsidRPr="005C3CB3">
        <w:rPr>
          <w:rFonts w:asciiTheme="minorHAnsi" w:hAnsiTheme="minorHAnsi" w:cstheme="minorHAnsi"/>
          <w:i/>
          <w:sz w:val="21"/>
          <w:szCs w:val="21"/>
        </w:rPr>
        <w:t>“Provision will need to be made to deal with the impact of such a magnitude of applications on local authority resources. A massive rush of applications of this order could bring licensing administration to a halt, and have a knock-on effect on reporting obligations with Police Scotland and other authorities such as Fire and Building Standards, who will likely have to comment on each application. This could impact on processing times for other types of civic licence.”</w:t>
      </w:r>
      <w:r w:rsidRPr="005C3CB3">
        <w:rPr>
          <w:rFonts w:asciiTheme="minorHAnsi" w:hAnsiTheme="minorHAnsi" w:cstheme="minorHAnsi"/>
          <w:sz w:val="21"/>
          <w:szCs w:val="21"/>
          <w:vertAlign w:val="superscript"/>
        </w:rPr>
        <w:footnoteReference w:id="46"/>
      </w:r>
    </w:p>
    <w:p w14:paraId="35E344E5" w14:textId="77777777" w:rsidR="00206BAB" w:rsidRPr="005C3CB3"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Mr McGowan also noted the following on the implications of licensing and provided a comparison with changes made to the liquor licensing regime</w:t>
      </w:r>
      <w:r w:rsidR="001E3D4B" w:rsidRPr="002C1BF9">
        <w:rPr>
          <w:rFonts w:asciiTheme="minorHAnsi" w:hAnsiTheme="minorHAnsi" w:cstheme="minorHAnsi"/>
          <w:sz w:val="21"/>
          <w:szCs w:val="21"/>
        </w:rPr>
        <w:t xml:space="preserve">: </w:t>
      </w:r>
      <w:r w:rsidR="001E3D4B" w:rsidRPr="002C1BF9">
        <w:rPr>
          <w:rFonts w:asciiTheme="minorHAnsi" w:hAnsiTheme="minorHAnsi" w:cstheme="minorHAnsi"/>
          <w:i/>
          <w:sz w:val="21"/>
          <w:szCs w:val="21"/>
        </w:rPr>
        <w:t>“</w:t>
      </w:r>
      <w:r w:rsidRPr="005C3CB3">
        <w:rPr>
          <w:rFonts w:asciiTheme="minorHAnsi" w:hAnsiTheme="minorHAnsi" w:cstheme="minorHAnsi"/>
          <w:i/>
          <w:sz w:val="21"/>
          <w:szCs w:val="21"/>
        </w:rPr>
        <w:t>It has been put to me that councils can “gear up” and bring in temporary staff to help process these applications, but that would only take us so far. There are approximately 32,000 properties in Scotland registered on the successful Airbnb platform alone. By contrast, when the liquor licensing regime changed in 2009 there were around 16,500 applications to process and it was a mammoth task for everyone concerned. The licensing system is supposed to wash its own face and it will be for local authorities to determine a fee for these applications to cover projected costs, but even that is not the full picture. Licensing is a specialist area and the impact of the new regime is not just about the cost of employing temporary office staff to process bits of paper. It’s also about the inspections that will have to occur in order to produce reports that the properties meet the required safety standards. There is also the impact on police resource. Every application will need to be reported on and every person checked for criminal convictions and so on. The police may also be asked to report on evidence of antisocial behaviour. The police will see no percentage of the licence fee, and all of this will be happening on top of the other licensing business that both the council and the police are dealing with. It is not too wild a projection to see how the licensing system itself could creak and create delay and logjam, without the right precautions being taken”</w:t>
      </w:r>
      <w:r w:rsidRPr="005C3CB3">
        <w:rPr>
          <w:rFonts w:asciiTheme="minorHAnsi" w:hAnsiTheme="minorHAnsi" w:cstheme="minorHAnsi"/>
          <w:sz w:val="21"/>
          <w:szCs w:val="21"/>
          <w:vertAlign w:val="superscript"/>
        </w:rPr>
        <w:footnoteReference w:id="47"/>
      </w:r>
      <w:r w:rsidRPr="005C3CB3">
        <w:rPr>
          <w:rFonts w:asciiTheme="minorHAnsi" w:hAnsiTheme="minorHAnsi" w:cstheme="minorHAnsi"/>
          <w:i/>
          <w:sz w:val="21"/>
          <w:szCs w:val="21"/>
        </w:rPr>
        <w:t>.</w:t>
      </w:r>
    </w:p>
    <w:p w14:paraId="6AD6CF98" w14:textId="77777777" w:rsidR="00AC321E" w:rsidRPr="005C3CB3"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The Law Society of Scotland also warned on the cost of the regulations and local authorities may not be ready from a resourcing perspective: </w:t>
      </w:r>
      <w:r w:rsidRPr="005C3CB3">
        <w:rPr>
          <w:rFonts w:asciiTheme="minorHAnsi" w:hAnsiTheme="minorHAnsi" w:cstheme="minorHAnsi"/>
          <w:i/>
          <w:iCs/>
          <w:sz w:val="21"/>
          <w:szCs w:val="21"/>
        </w:rPr>
        <w:t>“There are unlikely to be resources in place at present in local authority licensing or planning departments to cover such additional and in certain areas, extensive work.”</w:t>
      </w:r>
      <w:r w:rsidRPr="005C3CB3">
        <w:rPr>
          <w:rFonts w:asciiTheme="minorHAnsi" w:hAnsiTheme="minorHAnsi" w:cstheme="minorHAnsi"/>
          <w:i/>
          <w:iCs/>
          <w:sz w:val="21"/>
          <w:szCs w:val="21"/>
          <w:vertAlign w:val="superscript"/>
        </w:rPr>
        <w:footnoteReference w:id="48"/>
      </w:r>
    </w:p>
    <w:p w14:paraId="4DE6E238" w14:textId="77777777" w:rsidR="005567E5" w:rsidRPr="005C3CB3"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The policy intention is that the fee levels should cover adequately the staff and administrative costs. However, that ignores the considerable cost of establishing the scheme</w:t>
      </w:r>
      <w:r w:rsidR="00AC321E" w:rsidRPr="005C3CB3">
        <w:rPr>
          <w:rFonts w:asciiTheme="minorHAnsi" w:hAnsiTheme="minorHAnsi" w:cstheme="minorHAnsi"/>
          <w:sz w:val="21"/>
          <w:szCs w:val="21"/>
        </w:rPr>
        <w:t>, as the Law Society point out:</w:t>
      </w:r>
      <w:r w:rsidR="005567E5" w:rsidRPr="002C1BF9">
        <w:rPr>
          <w:rFonts w:asciiTheme="minorHAnsi" w:hAnsiTheme="minorHAnsi" w:cstheme="minorHAnsi"/>
          <w:sz w:val="21"/>
          <w:szCs w:val="21"/>
        </w:rPr>
        <w:t xml:space="preserve"> </w:t>
      </w:r>
      <w:r w:rsidRPr="005C3CB3">
        <w:rPr>
          <w:rFonts w:asciiTheme="minorHAnsi" w:hAnsiTheme="minorHAnsi" w:cstheme="minorHAnsi"/>
          <w:i/>
          <w:iCs/>
          <w:sz w:val="21"/>
          <w:szCs w:val="21"/>
        </w:rPr>
        <w:t xml:space="preserve">“There are often significant infrastructure costs in introducing new schemes, for example new IT </w:t>
      </w:r>
      <w:r w:rsidRPr="005C3CB3">
        <w:rPr>
          <w:rFonts w:asciiTheme="minorHAnsi" w:hAnsiTheme="minorHAnsi" w:cstheme="minorHAnsi"/>
          <w:i/>
          <w:iCs/>
          <w:sz w:val="21"/>
          <w:szCs w:val="21"/>
        </w:rPr>
        <w:lastRenderedPageBreak/>
        <w:t>systems, which cannot always be fully recovered…We question whether it is proportionate for applicants to be fully liable for costs of establishing a system, including preparing staff to run the scheme. We suggest that it is appropriate to consider this question in the context of balancing the extent of the mischief which the scheme aims to regulate with the potential gain to the wider public of regulation.</w:t>
      </w:r>
      <w:r w:rsidR="005567E5" w:rsidRPr="005C3CB3">
        <w:rPr>
          <w:rFonts w:asciiTheme="minorHAnsi" w:hAnsiTheme="minorHAnsi" w:cstheme="minorHAnsi"/>
          <w:i/>
          <w:iCs/>
          <w:sz w:val="21"/>
          <w:szCs w:val="21"/>
        </w:rPr>
        <w:t xml:space="preserve"> </w:t>
      </w:r>
      <w:r w:rsidRPr="005C3CB3">
        <w:rPr>
          <w:rFonts w:asciiTheme="minorHAnsi" w:hAnsiTheme="minorHAnsi" w:cstheme="minorHAnsi"/>
          <w:i/>
          <w:iCs/>
          <w:sz w:val="21"/>
          <w:szCs w:val="21"/>
        </w:rPr>
        <w:t>In addition, there are likely to be practical challenges with this approach. How may each local authority calculate expected numbers of applications be quantified to be able to work out what the costs should be per application? What is the approach to be by local authorities to differing circumstances, for example, those undertaking home sharing versus those undertaking secondary letting?</w:t>
      </w:r>
      <w:r w:rsidRPr="005C3CB3">
        <w:rPr>
          <w:rFonts w:asciiTheme="minorHAnsi" w:hAnsiTheme="minorHAnsi" w:cstheme="minorHAnsi"/>
          <w:sz w:val="21"/>
          <w:szCs w:val="21"/>
          <w:vertAlign w:val="superscript"/>
        </w:rPr>
        <w:footnoteReference w:id="49"/>
      </w:r>
    </w:p>
    <w:p w14:paraId="2D815CAE" w14:textId="77777777" w:rsidR="005567E5" w:rsidRPr="002C1BF9"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The Licensing Law Committee of the Law Society of Scotland has emphasised the importance of piloting the new licensing scheme ahead of implementing the new powers – but the Scottish Government have no plans to do this.</w:t>
      </w:r>
    </w:p>
    <w:p w14:paraId="56CD4CFC" w14:textId="4956257B" w:rsidR="004D1930" w:rsidRPr="005C3CB3" w:rsidRDefault="007D23AC" w:rsidP="008D55BC">
      <w:pPr>
        <w:pStyle w:val="ListParagraph"/>
        <w:numPr>
          <w:ilvl w:val="0"/>
          <w:numId w:val="26"/>
        </w:numPr>
        <w:rPr>
          <w:rFonts w:asciiTheme="minorHAnsi" w:hAnsiTheme="minorHAnsi" w:cstheme="minorHAnsi"/>
          <w:bCs/>
          <w:sz w:val="21"/>
          <w:szCs w:val="21"/>
        </w:rPr>
      </w:pPr>
      <w:r>
        <w:rPr>
          <w:rFonts w:asciiTheme="minorHAnsi" w:hAnsiTheme="minorHAnsi" w:cstheme="minorHAnsi"/>
          <w:bCs/>
          <w:sz w:val="21"/>
          <w:szCs w:val="21"/>
        </w:rPr>
        <w:t xml:space="preserve">The </w:t>
      </w:r>
      <w:r w:rsidR="004D1930" w:rsidRPr="002C1BF9">
        <w:rPr>
          <w:rFonts w:asciiTheme="minorHAnsi" w:hAnsiTheme="minorHAnsi" w:cstheme="minorHAnsi"/>
          <w:bCs/>
          <w:sz w:val="21"/>
          <w:szCs w:val="21"/>
        </w:rPr>
        <w:t xml:space="preserve">Law Society of Scotland </w:t>
      </w:r>
      <w:r w:rsidR="00C44C5B">
        <w:rPr>
          <w:rFonts w:asciiTheme="minorHAnsi" w:hAnsiTheme="minorHAnsi" w:cstheme="minorHAnsi"/>
          <w:bCs/>
          <w:sz w:val="21"/>
          <w:szCs w:val="21"/>
        </w:rPr>
        <w:t>c</w:t>
      </w:r>
      <w:r w:rsidR="004D1930" w:rsidRPr="002C1BF9">
        <w:rPr>
          <w:rFonts w:asciiTheme="minorHAnsi" w:hAnsiTheme="minorHAnsi" w:cstheme="minorHAnsi"/>
          <w:bCs/>
          <w:sz w:val="21"/>
          <w:szCs w:val="21"/>
        </w:rPr>
        <w:t xml:space="preserve">onsultation </w:t>
      </w:r>
      <w:r w:rsidR="00C44C5B">
        <w:rPr>
          <w:rFonts w:asciiTheme="minorHAnsi" w:hAnsiTheme="minorHAnsi" w:cstheme="minorHAnsi"/>
          <w:bCs/>
          <w:sz w:val="21"/>
          <w:szCs w:val="21"/>
        </w:rPr>
        <w:t>s</w:t>
      </w:r>
      <w:r w:rsidR="004D1930" w:rsidRPr="002C1BF9">
        <w:rPr>
          <w:rFonts w:asciiTheme="minorHAnsi" w:hAnsiTheme="minorHAnsi" w:cstheme="minorHAnsi"/>
          <w:bCs/>
          <w:sz w:val="21"/>
          <w:szCs w:val="21"/>
        </w:rPr>
        <w:t>ubmission (2021) note</w:t>
      </w:r>
      <w:r w:rsidR="00C44C5B">
        <w:rPr>
          <w:rFonts w:asciiTheme="minorHAnsi" w:hAnsiTheme="minorHAnsi" w:cstheme="minorHAnsi"/>
          <w:bCs/>
          <w:sz w:val="21"/>
          <w:szCs w:val="21"/>
        </w:rPr>
        <w:t xml:space="preserve">d </w:t>
      </w:r>
      <w:r w:rsidR="004D1930" w:rsidRPr="002C1BF9">
        <w:rPr>
          <w:rFonts w:asciiTheme="minorHAnsi" w:hAnsiTheme="minorHAnsi" w:cstheme="minorHAnsi"/>
          <w:bCs/>
          <w:sz w:val="21"/>
          <w:szCs w:val="21"/>
        </w:rPr>
        <w:t xml:space="preserve">that </w:t>
      </w:r>
      <w:r w:rsidR="004D1930" w:rsidRPr="002C1BF9">
        <w:rPr>
          <w:rFonts w:asciiTheme="minorHAnsi" w:hAnsiTheme="minorHAnsi" w:cstheme="minorHAnsi"/>
          <w:i/>
          <w:iCs/>
          <w:sz w:val="21"/>
          <w:szCs w:val="21"/>
        </w:rPr>
        <w:t xml:space="preserve">“As we have indicated previously, there are significant implications arising from these </w:t>
      </w:r>
      <w:r w:rsidR="004D1930" w:rsidRPr="002C1BF9">
        <w:rPr>
          <w:rFonts w:asciiTheme="minorHAnsi" w:hAnsiTheme="minorHAnsi" w:cstheme="minorHAnsi"/>
          <w:b/>
          <w:i/>
          <w:iCs/>
          <w:sz w:val="21"/>
          <w:szCs w:val="21"/>
        </w:rPr>
        <w:t>timescales for the licensing authorities. We are concerned with the internal resourcing</w:t>
      </w:r>
      <w:r w:rsidR="004D1930" w:rsidRPr="002C1BF9">
        <w:rPr>
          <w:rFonts w:asciiTheme="minorHAnsi" w:hAnsiTheme="minorHAnsi" w:cstheme="minorHAnsi"/>
          <w:i/>
          <w:iCs/>
          <w:sz w:val="21"/>
          <w:szCs w:val="21"/>
        </w:rPr>
        <w:t xml:space="preserve"> that will be required and if that provides sufficient time. Some reassurance should be sought to confirm support for these timescales on the proposed implementation.”</w:t>
      </w:r>
      <w:r w:rsidR="004D1930" w:rsidRPr="002C1BF9">
        <w:rPr>
          <w:rStyle w:val="FootnoteReference"/>
          <w:rFonts w:asciiTheme="minorHAnsi" w:hAnsiTheme="minorHAnsi" w:cstheme="minorHAnsi"/>
          <w:sz w:val="21"/>
          <w:szCs w:val="21"/>
        </w:rPr>
        <w:footnoteReference w:id="50"/>
      </w:r>
    </w:p>
    <w:p w14:paraId="6F3878AE" w14:textId="74630989" w:rsidR="00FF288B" w:rsidRPr="007D23AC" w:rsidRDefault="00206BAB"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The Scottish Government continue to maintain that the fees charged will make the system cost neutral but that does not address:</w:t>
      </w:r>
      <w:r w:rsidR="00610707" w:rsidRPr="005C3CB3">
        <w:rPr>
          <w:rFonts w:asciiTheme="minorHAnsi" w:hAnsiTheme="minorHAnsi" w:cstheme="minorHAnsi"/>
          <w:sz w:val="21"/>
          <w:szCs w:val="21"/>
        </w:rPr>
        <w:t xml:space="preserve"> (a) </w:t>
      </w:r>
      <w:r w:rsidRPr="005C3CB3">
        <w:rPr>
          <w:rFonts w:asciiTheme="minorHAnsi" w:hAnsiTheme="minorHAnsi" w:cstheme="minorHAnsi"/>
          <w:sz w:val="21"/>
          <w:szCs w:val="21"/>
        </w:rPr>
        <w:t>The initial costs of setting up licensing schemes</w:t>
      </w:r>
      <w:r w:rsidR="00610707" w:rsidRPr="005C3CB3">
        <w:rPr>
          <w:rFonts w:asciiTheme="minorHAnsi" w:hAnsiTheme="minorHAnsi" w:cstheme="minorHAnsi"/>
          <w:sz w:val="21"/>
          <w:szCs w:val="21"/>
        </w:rPr>
        <w:t xml:space="preserve">; and (b) </w:t>
      </w:r>
      <w:r w:rsidRPr="005C3CB3">
        <w:rPr>
          <w:rFonts w:asciiTheme="minorHAnsi" w:hAnsiTheme="minorHAnsi" w:cstheme="minorHAnsi"/>
          <w:sz w:val="21"/>
          <w:szCs w:val="21"/>
        </w:rPr>
        <w:t>The impact of Covid-19 on local authorities from a financial and personnel perspective and how this will be impacted by the additional burden of licensing.</w:t>
      </w:r>
      <w:r w:rsidR="007D23AC">
        <w:rPr>
          <w:rFonts w:asciiTheme="minorHAnsi" w:hAnsiTheme="minorHAnsi" w:cstheme="minorHAnsi"/>
          <w:sz w:val="21"/>
          <w:szCs w:val="21"/>
        </w:rPr>
        <w:t xml:space="preserve"> </w:t>
      </w:r>
      <w:r w:rsidR="006900C4" w:rsidRPr="007D23AC">
        <w:rPr>
          <w:rFonts w:asciiTheme="minorHAnsi" w:hAnsiTheme="minorHAnsi" w:cstheme="minorHAnsi"/>
          <w:sz w:val="21"/>
          <w:szCs w:val="21"/>
        </w:rPr>
        <w:t>To quote the then Minister responsible for short-term let regulation K</w:t>
      </w:r>
      <w:r w:rsidR="00610707" w:rsidRPr="007D23AC">
        <w:rPr>
          <w:rFonts w:asciiTheme="minorHAnsi" w:hAnsiTheme="minorHAnsi" w:cstheme="minorHAnsi"/>
          <w:sz w:val="21"/>
          <w:szCs w:val="21"/>
        </w:rPr>
        <w:t>evin Stewa</w:t>
      </w:r>
      <w:r w:rsidR="006900C4" w:rsidRPr="007D23AC">
        <w:rPr>
          <w:rFonts w:asciiTheme="minorHAnsi" w:hAnsiTheme="minorHAnsi" w:cstheme="minorHAnsi"/>
          <w:sz w:val="21"/>
          <w:szCs w:val="21"/>
        </w:rPr>
        <w:t>rt MSP</w:t>
      </w:r>
      <w:r w:rsidR="006900C4" w:rsidRPr="007D23AC">
        <w:rPr>
          <w:rFonts w:asciiTheme="minorHAnsi" w:hAnsiTheme="minorHAnsi" w:cstheme="minorHAnsi"/>
          <w:i/>
          <w:iCs/>
          <w:sz w:val="21"/>
          <w:szCs w:val="21"/>
        </w:rPr>
        <w:t>:</w:t>
      </w:r>
      <w:r w:rsidR="00610707" w:rsidRPr="007D23AC">
        <w:rPr>
          <w:rFonts w:asciiTheme="minorHAnsi" w:hAnsiTheme="minorHAnsi" w:cstheme="minorHAnsi"/>
          <w:i/>
          <w:iCs/>
          <w:sz w:val="21"/>
          <w:szCs w:val="21"/>
        </w:rPr>
        <w:t xml:space="preserve"> “Local authorities will be able to charge fees to cover the cost of establishing and running their short-term lets licensing scheme. </w:t>
      </w:r>
      <w:r w:rsidR="00610707" w:rsidRPr="007D23AC">
        <w:rPr>
          <w:rFonts w:asciiTheme="minorHAnsi" w:hAnsiTheme="minorHAnsi" w:cstheme="minorHAnsi"/>
          <w:b/>
          <w:bCs/>
          <w:i/>
          <w:iCs/>
          <w:sz w:val="21"/>
          <w:szCs w:val="21"/>
        </w:rPr>
        <w:t>The Scottish Government has no plans to provide grants or loans to local authorities to do so.</w:t>
      </w:r>
      <w:r w:rsidR="006900C4" w:rsidRPr="007D23AC">
        <w:rPr>
          <w:rFonts w:asciiTheme="minorHAnsi" w:hAnsiTheme="minorHAnsi" w:cstheme="minorHAnsi"/>
          <w:i/>
          <w:iCs/>
          <w:sz w:val="21"/>
          <w:szCs w:val="21"/>
        </w:rPr>
        <w:t>”</w:t>
      </w:r>
      <w:r w:rsidR="002F7779" w:rsidRPr="005C3CB3">
        <w:rPr>
          <w:rStyle w:val="FootnoteReference"/>
          <w:rFonts w:asciiTheme="minorHAnsi" w:hAnsiTheme="minorHAnsi" w:cstheme="minorHAnsi"/>
          <w:sz w:val="21"/>
          <w:szCs w:val="21"/>
        </w:rPr>
        <w:footnoteReference w:id="51"/>
      </w:r>
    </w:p>
    <w:p w14:paraId="647AB035" w14:textId="5A52F404" w:rsidR="00EA6E61" w:rsidRPr="005C3CB3" w:rsidRDefault="00A06D42"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 xml:space="preserve">The </w:t>
      </w:r>
      <w:bookmarkStart w:id="0" w:name="_Hlk87286342"/>
      <w:r w:rsidRPr="005C3CB3">
        <w:rPr>
          <w:rFonts w:asciiTheme="minorHAnsi" w:hAnsiTheme="minorHAnsi" w:cstheme="minorHAnsi"/>
          <w:sz w:val="21"/>
          <w:szCs w:val="21"/>
        </w:rPr>
        <w:t xml:space="preserve">Impact of COVID19 on the Financial Sustainability of Local Government in Scotland Consultation </w:t>
      </w:r>
      <w:bookmarkEnd w:id="0"/>
      <w:r w:rsidRPr="005C3CB3">
        <w:rPr>
          <w:rFonts w:asciiTheme="minorHAnsi" w:hAnsiTheme="minorHAnsi" w:cstheme="minorHAnsi"/>
          <w:sz w:val="21"/>
          <w:szCs w:val="21"/>
        </w:rPr>
        <w:t xml:space="preserve">responses further illustrate that local authorities have neither the funds, </w:t>
      </w:r>
      <w:r w:rsidR="00DB2CAA" w:rsidRPr="002C1BF9">
        <w:rPr>
          <w:rFonts w:asciiTheme="minorHAnsi" w:hAnsiTheme="minorHAnsi" w:cstheme="minorHAnsi"/>
          <w:sz w:val="21"/>
          <w:szCs w:val="21"/>
        </w:rPr>
        <w:t>nor</w:t>
      </w:r>
      <w:r w:rsidRPr="005C3CB3">
        <w:rPr>
          <w:rFonts w:asciiTheme="minorHAnsi" w:hAnsiTheme="minorHAnsi" w:cstheme="minorHAnsi"/>
          <w:sz w:val="21"/>
          <w:szCs w:val="21"/>
        </w:rPr>
        <w:t xml:space="preserve"> time to spend on implementing a licensing scheme.</w:t>
      </w:r>
      <w:r w:rsidRPr="005C3CB3">
        <w:rPr>
          <w:rFonts w:asciiTheme="minorHAnsi" w:hAnsiTheme="minorHAnsi" w:cstheme="minorHAnsi"/>
          <w:sz w:val="21"/>
          <w:szCs w:val="21"/>
          <w:vertAlign w:val="superscript"/>
        </w:rPr>
        <w:t xml:space="preserve"> </w:t>
      </w:r>
      <w:r w:rsidRPr="005C3CB3">
        <w:rPr>
          <w:rFonts w:asciiTheme="minorHAnsi" w:hAnsiTheme="minorHAnsi" w:cstheme="minorHAnsi"/>
          <w:sz w:val="21"/>
          <w:szCs w:val="21"/>
          <w:vertAlign w:val="superscript"/>
        </w:rPr>
        <w:footnoteReference w:id="52"/>
      </w:r>
      <w:r w:rsidR="001F1BEF" w:rsidRPr="005C3CB3">
        <w:rPr>
          <w:rFonts w:asciiTheme="minorHAnsi" w:hAnsiTheme="minorHAnsi" w:cstheme="minorHAnsi"/>
          <w:sz w:val="21"/>
          <w:szCs w:val="21"/>
          <w:vertAlign w:val="superscript"/>
        </w:rPr>
        <w:t xml:space="preserve"> </w:t>
      </w:r>
      <w:r w:rsidR="00FF288B" w:rsidRPr="005C3CB3">
        <w:rPr>
          <w:rFonts w:asciiTheme="minorHAnsi" w:hAnsiTheme="minorHAnsi" w:cstheme="minorHAnsi"/>
          <w:sz w:val="21"/>
          <w:szCs w:val="21"/>
        </w:rPr>
        <w:t xml:space="preserve">The Joint Submission from COSLA, Solace and CIPFA Directors </w:t>
      </w:r>
      <w:r w:rsidR="00DB2CAA" w:rsidRPr="002C1BF9">
        <w:rPr>
          <w:rFonts w:asciiTheme="minorHAnsi" w:hAnsiTheme="minorHAnsi" w:cstheme="minorHAnsi"/>
          <w:sz w:val="21"/>
          <w:szCs w:val="21"/>
        </w:rPr>
        <w:t>of</w:t>
      </w:r>
      <w:r w:rsidR="00FF288B" w:rsidRPr="005C3CB3">
        <w:rPr>
          <w:rFonts w:asciiTheme="minorHAnsi" w:hAnsiTheme="minorHAnsi" w:cstheme="minorHAnsi"/>
          <w:sz w:val="21"/>
          <w:szCs w:val="21"/>
        </w:rPr>
        <w:t xml:space="preserve"> Finance makes for some stark reading and merely underlines that this is the worst fiscal climate to introduce such a costly scheme.</w:t>
      </w:r>
      <w:r w:rsidR="00093CA8">
        <w:rPr>
          <w:rStyle w:val="FootnoteReference"/>
          <w:rFonts w:asciiTheme="minorHAnsi" w:hAnsiTheme="minorHAnsi" w:cstheme="minorHAnsi"/>
          <w:sz w:val="21"/>
          <w:szCs w:val="21"/>
        </w:rPr>
        <w:footnoteReference w:id="53"/>
      </w:r>
    </w:p>
    <w:p w14:paraId="51C6CAFA" w14:textId="0D45DF63" w:rsidR="00EA6E61" w:rsidRPr="002C1BF9" w:rsidRDefault="00EA6E61"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To take one example of the financial pressures faced by local authorities</w:t>
      </w:r>
      <w:r w:rsidRPr="002C1BF9">
        <w:rPr>
          <w:rFonts w:asciiTheme="minorHAnsi" w:hAnsiTheme="minorHAnsi" w:cstheme="minorHAnsi"/>
          <w:sz w:val="21"/>
          <w:szCs w:val="21"/>
        </w:rPr>
        <w:t xml:space="preserve">. </w:t>
      </w:r>
      <w:r w:rsidRPr="005C3CB3">
        <w:rPr>
          <w:rFonts w:asciiTheme="minorHAnsi" w:hAnsiTheme="minorHAnsi" w:cstheme="minorHAnsi"/>
          <w:sz w:val="21"/>
          <w:szCs w:val="21"/>
        </w:rPr>
        <w:t xml:space="preserve">Highland Council’s </w:t>
      </w:r>
      <w:r w:rsidRPr="005C3CB3">
        <w:rPr>
          <w:rFonts w:asciiTheme="minorHAnsi" w:hAnsiTheme="minorHAnsi" w:cstheme="minorHAnsi"/>
          <w:bCs/>
          <w:sz w:val="21"/>
          <w:szCs w:val="21"/>
        </w:rPr>
        <w:t>Medium-Term Financial Plan- Update</w:t>
      </w:r>
      <w:r w:rsidRPr="005C3CB3">
        <w:rPr>
          <w:rFonts w:asciiTheme="minorHAnsi" w:hAnsiTheme="minorHAnsi" w:cstheme="minorHAnsi"/>
          <w:bCs/>
          <w:sz w:val="21"/>
          <w:szCs w:val="21"/>
          <w:vertAlign w:val="superscript"/>
        </w:rPr>
        <w:footnoteReference w:id="54"/>
      </w:r>
      <w:r w:rsidRPr="005C3CB3">
        <w:rPr>
          <w:rFonts w:asciiTheme="minorHAnsi" w:hAnsiTheme="minorHAnsi" w:cstheme="minorHAnsi"/>
          <w:bCs/>
          <w:sz w:val="21"/>
          <w:szCs w:val="21"/>
        </w:rPr>
        <w:t xml:space="preserve"> </w:t>
      </w:r>
      <w:r w:rsidRPr="005C3CB3">
        <w:rPr>
          <w:rFonts w:asciiTheme="minorHAnsi" w:hAnsiTheme="minorHAnsi" w:cstheme="minorHAnsi"/>
          <w:sz w:val="21"/>
          <w:szCs w:val="21"/>
        </w:rPr>
        <w:t xml:space="preserve">outlined a £50million budget deficit in 2022/23, rising to £124million in 2026/27. </w:t>
      </w:r>
      <w:r w:rsidRPr="005C3CB3">
        <w:rPr>
          <w:rFonts w:asciiTheme="minorHAnsi" w:hAnsiTheme="minorHAnsi" w:cstheme="minorHAnsi"/>
          <w:b/>
          <w:sz w:val="21"/>
          <w:szCs w:val="21"/>
        </w:rPr>
        <w:t>This does not include the financial burden of short-term let licensing or planning control zones.</w:t>
      </w:r>
      <w:r w:rsidRPr="005C3CB3">
        <w:rPr>
          <w:rFonts w:asciiTheme="minorHAnsi" w:hAnsiTheme="minorHAnsi" w:cstheme="minorHAnsi"/>
          <w:sz w:val="21"/>
          <w:szCs w:val="21"/>
        </w:rPr>
        <w:t xml:space="preserve"> To expect Highland Council to front load the development and administration of licensing (to be in place by October 2022), when applications are not to commence until April 2023 puts the local authority at a funding disadvantage. It may result in impact on core funding activities across the region. </w:t>
      </w:r>
    </w:p>
    <w:p w14:paraId="5265BDF9" w14:textId="59113C58" w:rsidR="00EA6E61" w:rsidRPr="00F66929" w:rsidRDefault="00EA6E61" w:rsidP="008D55BC">
      <w:pPr>
        <w:pStyle w:val="ListParagraph"/>
        <w:numPr>
          <w:ilvl w:val="0"/>
          <w:numId w:val="26"/>
        </w:numPr>
        <w:rPr>
          <w:rFonts w:asciiTheme="minorHAnsi" w:hAnsiTheme="minorHAnsi" w:cstheme="minorHAnsi"/>
          <w:sz w:val="21"/>
          <w:szCs w:val="21"/>
        </w:rPr>
      </w:pPr>
      <w:r w:rsidRPr="005C3CB3">
        <w:rPr>
          <w:rFonts w:asciiTheme="minorHAnsi" w:hAnsiTheme="minorHAnsi" w:cstheme="minorHAnsi"/>
          <w:sz w:val="21"/>
          <w:szCs w:val="21"/>
        </w:rPr>
        <w:t xml:space="preserve">It is clear that increased regulation will place additional burdens on local authority planning and licensing teams to manage the requirements of a new scheme at a time when they can least afford it. </w:t>
      </w:r>
      <w:r w:rsidRPr="005C3CB3">
        <w:rPr>
          <w:rFonts w:asciiTheme="minorHAnsi" w:hAnsiTheme="minorHAnsi" w:cstheme="minorHAnsi"/>
          <w:b/>
          <w:bCs/>
          <w:sz w:val="21"/>
          <w:szCs w:val="21"/>
        </w:rPr>
        <w:t>A proper impact assessment of the costs is required urgently</w:t>
      </w:r>
      <w:r w:rsidR="0022067E">
        <w:rPr>
          <w:rFonts w:asciiTheme="minorHAnsi" w:hAnsiTheme="minorHAnsi" w:cstheme="minorHAnsi"/>
          <w:b/>
          <w:bCs/>
          <w:sz w:val="21"/>
          <w:szCs w:val="21"/>
        </w:rPr>
        <w:t>.</w:t>
      </w:r>
    </w:p>
    <w:p w14:paraId="0544EADE" w14:textId="2162649F" w:rsidR="00F66929" w:rsidRDefault="00F66929" w:rsidP="00F66929">
      <w:pPr>
        <w:rPr>
          <w:rFonts w:asciiTheme="minorHAnsi" w:hAnsiTheme="minorHAnsi" w:cstheme="minorHAnsi"/>
          <w:sz w:val="21"/>
          <w:szCs w:val="21"/>
        </w:rPr>
      </w:pPr>
    </w:p>
    <w:p w14:paraId="56BAE3B4" w14:textId="5ABE5638" w:rsidR="00F66929" w:rsidRDefault="00F66929" w:rsidP="00F66929">
      <w:pPr>
        <w:rPr>
          <w:rFonts w:asciiTheme="minorHAnsi" w:hAnsiTheme="minorHAnsi" w:cstheme="minorHAnsi"/>
          <w:sz w:val="21"/>
          <w:szCs w:val="21"/>
        </w:rPr>
      </w:pPr>
    </w:p>
    <w:p w14:paraId="52FE766A" w14:textId="071192B5" w:rsidR="00F66929" w:rsidRDefault="00F66929" w:rsidP="00F66929">
      <w:pPr>
        <w:rPr>
          <w:rFonts w:asciiTheme="minorHAnsi" w:hAnsiTheme="minorHAnsi" w:cstheme="minorHAnsi"/>
          <w:sz w:val="21"/>
          <w:szCs w:val="21"/>
        </w:rPr>
      </w:pPr>
    </w:p>
    <w:p w14:paraId="4835E732" w14:textId="56F340E7" w:rsidR="00F66929" w:rsidRDefault="00F66929" w:rsidP="00F66929">
      <w:pPr>
        <w:rPr>
          <w:rFonts w:asciiTheme="minorHAnsi" w:hAnsiTheme="minorHAnsi" w:cstheme="minorHAnsi"/>
          <w:sz w:val="21"/>
          <w:szCs w:val="21"/>
        </w:rPr>
      </w:pPr>
    </w:p>
    <w:p w14:paraId="4D0DD2A8" w14:textId="265750B9" w:rsidR="00F66929" w:rsidRDefault="00F66929" w:rsidP="00F66929">
      <w:pPr>
        <w:rPr>
          <w:rFonts w:asciiTheme="minorHAnsi" w:hAnsiTheme="minorHAnsi" w:cstheme="minorHAnsi"/>
          <w:sz w:val="21"/>
          <w:szCs w:val="21"/>
        </w:rPr>
      </w:pPr>
    </w:p>
    <w:p w14:paraId="624467A0" w14:textId="77777777" w:rsidR="00F66929" w:rsidRPr="00F66929" w:rsidRDefault="00F66929" w:rsidP="00F66929">
      <w:pPr>
        <w:rPr>
          <w:rFonts w:asciiTheme="minorHAnsi" w:hAnsiTheme="minorHAnsi" w:cstheme="minorHAnsi"/>
          <w:sz w:val="21"/>
          <w:szCs w:val="21"/>
        </w:rPr>
      </w:pPr>
    </w:p>
    <w:p w14:paraId="2435DB8A" w14:textId="1B81AE87" w:rsidR="00EA6E61" w:rsidRPr="005C3CB3" w:rsidRDefault="00F66929" w:rsidP="005C3CB3">
      <w:pPr>
        <w:pStyle w:val="ListParagraph"/>
        <w:ind w:left="360"/>
        <w:rPr>
          <w:rFonts w:asciiTheme="minorHAnsi" w:hAnsiTheme="minorHAnsi" w:cstheme="minorHAnsi"/>
          <w:sz w:val="21"/>
          <w:szCs w:val="21"/>
        </w:rPr>
      </w:pPr>
      <w:r w:rsidRPr="002C1BF9">
        <w:rPr>
          <w:rFonts w:asciiTheme="minorHAnsi" w:hAnsiTheme="minorHAnsi" w:cstheme="minorHAnsi"/>
          <w:noProof/>
          <w:sz w:val="21"/>
          <w:szCs w:val="21"/>
        </w:rPr>
        <w:lastRenderedPageBreak/>
        <mc:AlternateContent>
          <mc:Choice Requires="wps">
            <w:drawing>
              <wp:anchor distT="0" distB="0" distL="114300" distR="114300" simplePos="0" relativeHeight="251669504" behindDoc="0" locked="0" layoutInCell="1" allowOverlap="1" wp14:anchorId="00F0759E" wp14:editId="2CA68D2E">
                <wp:simplePos x="0" y="0"/>
                <wp:positionH relativeFrom="margin">
                  <wp:posOffset>0</wp:posOffset>
                </wp:positionH>
                <wp:positionV relativeFrom="paragraph">
                  <wp:posOffset>94488</wp:posOffset>
                </wp:positionV>
                <wp:extent cx="5695950" cy="1247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695950" cy="1247775"/>
                        </a:xfrm>
                        <a:prstGeom prst="rect">
                          <a:avLst/>
                        </a:prstGeom>
                        <a:solidFill>
                          <a:schemeClr val="lt1"/>
                        </a:solidFill>
                        <a:ln w="6350">
                          <a:solidFill>
                            <a:prstClr val="black"/>
                          </a:solidFill>
                        </a:ln>
                      </wps:spPr>
                      <wps:txbx>
                        <w:txbxContent>
                          <w:p w14:paraId="11F2C584" w14:textId="0ACD15FA" w:rsidR="00451C4A" w:rsidRPr="00A34F5A" w:rsidRDefault="00451C4A" w:rsidP="008D55BC">
                            <w:pPr>
                              <w:pStyle w:val="ListParagraph"/>
                              <w:numPr>
                                <w:ilvl w:val="0"/>
                                <w:numId w:val="27"/>
                              </w:numPr>
                              <w:spacing w:after="300"/>
                              <w:rPr>
                                <w:rFonts w:asciiTheme="minorHAnsi" w:hAnsiTheme="minorHAnsi"/>
                                <w:sz w:val="21"/>
                                <w:szCs w:val="21"/>
                              </w:rPr>
                            </w:pPr>
                            <w:r w:rsidRPr="00A34F5A">
                              <w:rPr>
                                <w:rFonts w:asciiTheme="minorHAnsi" w:hAnsiTheme="minorHAnsi"/>
                                <w:sz w:val="21"/>
                                <w:szCs w:val="21"/>
                              </w:rPr>
                              <w:t>The short-term letting and tourism industry has repeatedly called for the Scottish Government to listen to expert industry concerns and to opt for a more flexible, proportionate, and business-friendly registration scheme.</w:t>
                            </w:r>
                          </w:p>
                          <w:p w14:paraId="4F063875" w14:textId="68506113" w:rsidR="00451C4A" w:rsidRPr="00103567" w:rsidRDefault="00451C4A" w:rsidP="008D55BC">
                            <w:pPr>
                              <w:pStyle w:val="ListParagraph"/>
                              <w:numPr>
                                <w:ilvl w:val="0"/>
                                <w:numId w:val="27"/>
                              </w:numPr>
                              <w:spacing w:after="300"/>
                              <w:rPr>
                                <w:rFonts w:asciiTheme="minorHAnsi" w:hAnsiTheme="minorHAnsi"/>
                                <w:bCs/>
                                <w:sz w:val="21"/>
                                <w:szCs w:val="21"/>
                              </w:rPr>
                            </w:pPr>
                            <w:r w:rsidRPr="00103567">
                              <w:rPr>
                                <w:rFonts w:asciiTheme="minorHAnsi" w:hAnsiTheme="minorHAnsi" w:cstheme="minorHAnsi"/>
                                <w:bCs/>
                                <w:sz w:val="21"/>
                                <w:szCs w:val="21"/>
                              </w:rPr>
                              <w:t>New licensing schemes appear to be the last thing that local authorities need in terms of financial resource or manpower. A one size fits all approach is not supported by local authorities. They should not be additionally burdened at this time or in the foreseeable future, particularly as many do not want the mandatory powers.</w:t>
                            </w:r>
                          </w:p>
                          <w:p w14:paraId="63373026"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0759E" id="Text Box 10" o:spid="_x0000_s1034" type="#_x0000_t202" style="position:absolute;left:0;text-align:left;margin-left:0;margin-top:7.45pt;width:448.5pt;height:9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" fillcolor="white [3201]" strokeweight=".5pt">
                <v:textbox>
                  <w:txbxContent>
                    <w:p w14:paraId="11F2C584" w14:textId="0ACD15FA" w:rsidR="00451C4A" w:rsidRPr="00A34F5A" w:rsidRDefault="00451C4A" w:rsidP="008D55BC">
                      <w:pPr>
                        <w:pStyle w:val="ListParagraph"/>
                        <w:numPr>
                          <w:ilvl w:val="0"/>
                          <w:numId w:val="27"/>
                        </w:numPr>
                        <w:spacing w:after="300"/>
                        <w:rPr>
                          <w:rFonts w:asciiTheme="minorHAnsi" w:hAnsiTheme="minorHAnsi"/>
                          <w:sz w:val="21"/>
                          <w:szCs w:val="21"/>
                        </w:rPr>
                      </w:pPr>
                      <w:r w:rsidRPr="00A34F5A">
                        <w:rPr>
                          <w:rFonts w:asciiTheme="minorHAnsi" w:hAnsiTheme="minorHAnsi"/>
                          <w:sz w:val="21"/>
                          <w:szCs w:val="21"/>
                        </w:rPr>
                        <w:t>The short-term letting and tourism industry has repeatedly called for the Scottish Government to listen to expert industry concerns and to opt for a more flexible, proportionate, and business-friendly registration scheme.</w:t>
                      </w:r>
                    </w:p>
                    <w:p w14:paraId="4F063875" w14:textId="68506113" w:rsidR="00451C4A" w:rsidRPr="00103567" w:rsidRDefault="00451C4A" w:rsidP="008D55BC">
                      <w:pPr>
                        <w:pStyle w:val="ListParagraph"/>
                        <w:numPr>
                          <w:ilvl w:val="0"/>
                          <w:numId w:val="27"/>
                        </w:numPr>
                        <w:spacing w:after="300"/>
                        <w:rPr>
                          <w:rFonts w:asciiTheme="minorHAnsi" w:hAnsiTheme="minorHAnsi"/>
                          <w:bCs/>
                          <w:sz w:val="21"/>
                          <w:szCs w:val="21"/>
                        </w:rPr>
                      </w:pPr>
                      <w:r w:rsidRPr="00103567">
                        <w:rPr>
                          <w:rFonts w:asciiTheme="minorHAnsi" w:hAnsiTheme="minorHAnsi" w:cstheme="minorHAnsi"/>
                          <w:bCs/>
                          <w:sz w:val="21"/>
                          <w:szCs w:val="21"/>
                        </w:rPr>
                        <w:t>New licensing schemes appear to be the last thing that local authorities need in terms of financial resource or manpower. A one size fits all approach is not supported by local authorities. They should not be additionally burdened at this time or in the foreseeable future, particularly as many do not want the mandatory powers.</w:t>
                      </w:r>
                    </w:p>
                    <w:p w14:paraId="63373026" w14:textId="77777777" w:rsidR="00451C4A" w:rsidRDefault="00451C4A"/>
                  </w:txbxContent>
                </v:textbox>
                <w10:wrap anchorx="margin"/>
              </v:shape>
            </w:pict>
          </mc:Fallback>
        </mc:AlternateContent>
      </w:r>
    </w:p>
    <w:p w14:paraId="41340E0E" w14:textId="1D2E7D17" w:rsidR="00EA6E61" w:rsidRPr="005C3CB3" w:rsidRDefault="00EA6E61" w:rsidP="005C3CB3">
      <w:pPr>
        <w:rPr>
          <w:rFonts w:asciiTheme="minorHAnsi" w:hAnsiTheme="minorHAnsi" w:cstheme="minorHAnsi"/>
          <w:sz w:val="21"/>
          <w:szCs w:val="21"/>
        </w:rPr>
      </w:pPr>
    </w:p>
    <w:p w14:paraId="050C0F86" w14:textId="08E32B94" w:rsidR="00EA6E61" w:rsidRPr="002C1BF9" w:rsidRDefault="00EA6E61" w:rsidP="002C1BF9">
      <w:pPr>
        <w:pStyle w:val="ListParagraph"/>
        <w:ind w:left="360"/>
        <w:rPr>
          <w:rFonts w:asciiTheme="minorHAnsi" w:hAnsiTheme="minorHAnsi" w:cstheme="minorHAnsi"/>
          <w:sz w:val="21"/>
          <w:szCs w:val="21"/>
        </w:rPr>
      </w:pPr>
    </w:p>
    <w:p w14:paraId="3ABC3264" w14:textId="2F4CD92A" w:rsidR="00EA6E61" w:rsidRPr="002C1BF9" w:rsidRDefault="00EA6E61" w:rsidP="002C1BF9">
      <w:pPr>
        <w:pStyle w:val="ListParagraph"/>
        <w:ind w:left="360"/>
        <w:rPr>
          <w:rFonts w:asciiTheme="minorHAnsi" w:hAnsiTheme="minorHAnsi" w:cstheme="minorHAnsi"/>
          <w:sz w:val="21"/>
          <w:szCs w:val="21"/>
        </w:rPr>
      </w:pPr>
    </w:p>
    <w:p w14:paraId="60E5EE55" w14:textId="64DE3AD7" w:rsidR="00EA6E61" w:rsidRPr="002C1BF9" w:rsidRDefault="00EA6E61" w:rsidP="002C1BF9">
      <w:pPr>
        <w:pStyle w:val="ListParagraph"/>
        <w:ind w:left="360"/>
        <w:rPr>
          <w:rFonts w:asciiTheme="minorHAnsi" w:hAnsiTheme="minorHAnsi" w:cstheme="minorHAnsi"/>
          <w:sz w:val="21"/>
          <w:szCs w:val="21"/>
        </w:rPr>
      </w:pPr>
    </w:p>
    <w:p w14:paraId="6FF52212" w14:textId="77777777" w:rsidR="00EA6E61" w:rsidRPr="002C1BF9" w:rsidRDefault="00EA6E61" w:rsidP="002C1BF9">
      <w:pPr>
        <w:pStyle w:val="ListParagraph"/>
        <w:ind w:left="360"/>
        <w:rPr>
          <w:rFonts w:asciiTheme="minorHAnsi" w:hAnsiTheme="minorHAnsi" w:cstheme="minorHAnsi"/>
          <w:sz w:val="21"/>
          <w:szCs w:val="21"/>
        </w:rPr>
      </w:pPr>
    </w:p>
    <w:p w14:paraId="2A28FBA9" w14:textId="575D853E" w:rsidR="00EA6E61" w:rsidRPr="002C1BF9" w:rsidRDefault="00EA6E61" w:rsidP="002C1BF9">
      <w:pPr>
        <w:pStyle w:val="ListParagraph"/>
        <w:ind w:left="360"/>
        <w:rPr>
          <w:rFonts w:asciiTheme="minorHAnsi" w:hAnsiTheme="minorHAnsi" w:cstheme="minorHAnsi"/>
          <w:sz w:val="21"/>
          <w:szCs w:val="21"/>
        </w:rPr>
      </w:pPr>
    </w:p>
    <w:p w14:paraId="014B4443" w14:textId="77777777" w:rsidR="00B72BB0" w:rsidRPr="005C3CB3" w:rsidRDefault="00B72BB0" w:rsidP="005C3CB3">
      <w:pPr>
        <w:pStyle w:val="ListParagraph"/>
        <w:ind w:left="360"/>
        <w:rPr>
          <w:rFonts w:asciiTheme="minorHAnsi" w:hAnsiTheme="minorHAnsi" w:cstheme="minorHAnsi"/>
          <w:sz w:val="21"/>
          <w:szCs w:val="21"/>
        </w:rPr>
      </w:pPr>
    </w:p>
    <w:p w14:paraId="5F395C30" w14:textId="77777777" w:rsidR="00067CE1" w:rsidRDefault="00067CE1" w:rsidP="00284F0D">
      <w:pPr>
        <w:rPr>
          <w:rFonts w:asciiTheme="minorHAnsi" w:hAnsiTheme="minorHAnsi" w:cstheme="minorHAnsi"/>
          <w:b/>
          <w:sz w:val="21"/>
          <w:szCs w:val="21"/>
          <w:u w:val="single"/>
        </w:rPr>
      </w:pPr>
    </w:p>
    <w:p w14:paraId="4D9404C3" w14:textId="77777777" w:rsidR="00067CE1" w:rsidRDefault="00067CE1" w:rsidP="00284F0D">
      <w:pPr>
        <w:rPr>
          <w:rFonts w:asciiTheme="minorHAnsi" w:hAnsiTheme="minorHAnsi" w:cstheme="minorHAnsi"/>
          <w:b/>
          <w:sz w:val="21"/>
          <w:szCs w:val="21"/>
          <w:u w:val="single"/>
        </w:rPr>
      </w:pPr>
    </w:p>
    <w:p w14:paraId="081BBA4A" w14:textId="1FE2744A" w:rsidR="00284F0D" w:rsidRPr="00060334" w:rsidRDefault="00284F0D" w:rsidP="00284F0D">
      <w:pPr>
        <w:rPr>
          <w:rFonts w:asciiTheme="minorHAnsi" w:hAnsiTheme="minorHAnsi" w:cstheme="minorHAnsi"/>
          <w:b/>
          <w:sz w:val="21"/>
          <w:szCs w:val="21"/>
          <w:u w:val="single"/>
        </w:rPr>
      </w:pPr>
      <w:r w:rsidRPr="00060334">
        <w:rPr>
          <w:rFonts w:asciiTheme="minorHAnsi" w:hAnsiTheme="minorHAnsi" w:cstheme="minorHAnsi"/>
          <w:b/>
          <w:sz w:val="21"/>
          <w:szCs w:val="21"/>
          <w:u w:val="single"/>
        </w:rPr>
        <w:t>Dismissal of Industry</w:t>
      </w:r>
    </w:p>
    <w:p w14:paraId="2AC650BF" w14:textId="77777777" w:rsidR="00284F0D" w:rsidRPr="00060334" w:rsidRDefault="00284F0D" w:rsidP="00284F0D">
      <w:pPr>
        <w:rPr>
          <w:rFonts w:asciiTheme="minorHAnsi" w:hAnsiTheme="minorHAnsi" w:cstheme="minorHAnsi"/>
          <w:b/>
          <w:sz w:val="21"/>
          <w:szCs w:val="21"/>
          <w:u w:val="single"/>
        </w:rPr>
      </w:pPr>
    </w:p>
    <w:p w14:paraId="15147B24" w14:textId="77777777" w:rsidR="00284F0D" w:rsidRPr="00060334" w:rsidRDefault="00284F0D" w:rsidP="008D55BC">
      <w:pPr>
        <w:pStyle w:val="ListParagraph"/>
        <w:numPr>
          <w:ilvl w:val="0"/>
          <w:numId w:val="41"/>
        </w:numPr>
        <w:spacing w:after="160"/>
        <w:rPr>
          <w:rFonts w:asciiTheme="minorHAnsi" w:hAnsiTheme="minorHAnsi" w:cstheme="minorHAnsi"/>
          <w:sz w:val="21"/>
          <w:szCs w:val="21"/>
        </w:rPr>
      </w:pPr>
      <w:r w:rsidRPr="00060334">
        <w:rPr>
          <w:rFonts w:asciiTheme="minorHAnsi" w:hAnsiTheme="minorHAnsi" w:cstheme="minorHAnsi"/>
          <w:sz w:val="21"/>
          <w:szCs w:val="21"/>
        </w:rPr>
        <w:t xml:space="preserve">After years of regulatory discussion, the ASSC desperately wanted to be in the position to be able to support the Scottish Government's final version and endorse it to its members and the wider industry. Unfortunately, we are not in a position to do so. </w:t>
      </w:r>
    </w:p>
    <w:p w14:paraId="79C3E225" w14:textId="2CF452FF" w:rsidR="0071152D" w:rsidRDefault="00284F0D" w:rsidP="008D55BC">
      <w:pPr>
        <w:pStyle w:val="ListParagraph"/>
        <w:numPr>
          <w:ilvl w:val="0"/>
          <w:numId w:val="41"/>
        </w:numPr>
        <w:spacing w:after="160"/>
        <w:rPr>
          <w:rFonts w:asciiTheme="minorHAnsi" w:hAnsiTheme="minorHAnsi" w:cstheme="minorHAnsi"/>
          <w:sz w:val="21"/>
          <w:szCs w:val="21"/>
        </w:rPr>
      </w:pPr>
      <w:r w:rsidRPr="00060334">
        <w:rPr>
          <w:rFonts w:asciiTheme="minorHAnsi" w:hAnsiTheme="minorHAnsi" w:cstheme="minorHAnsi"/>
          <w:sz w:val="21"/>
          <w:szCs w:val="21"/>
        </w:rPr>
        <w:t>Our concerns are shared by the Federation of Small Businesses (FSB), Scott</w:t>
      </w:r>
      <w:r>
        <w:rPr>
          <w:rFonts w:asciiTheme="minorHAnsi" w:hAnsiTheme="minorHAnsi" w:cstheme="minorHAnsi"/>
          <w:sz w:val="21"/>
          <w:szCs w:val="21"/>
        </w:rPr>
        <w:t>ish</w:t>
      </w:r>
      <w:r w:rsidRPr="00060334">
        <w:rPr>
          <w:rFonts w:asciiTheme="minorHAnsi" w:hAnsiTheme="minorHAnsi" w:cstheme="minorHAnsi"/>
          <w:sz w:val="21"/>
          <w:szCs w:val="21"/>
        </w:rPr>
        <w:t xml:space="preserve"> Land &amp; Estates, Scottish Agritourism, NFU</w:t>
      </w:r>
      <w:r w:rsidR="0071152D">
        <w:rPr>
          <w:rFonts w:asciiTheme="minorHAnsi" w:hAnsiTheme="minorHAnsi" w:cstheme="minorHAnsi"/>
          <w:sz w:val="21"/>
          <w:szCs w:val="21"/>
        </w:rPr>
        <w:t xml:space="preserve"> </w:t>
      </w:r>
      <w:r w:rsidRPr="00060334">
        <w:rPr>
          <w:rFonts w:asciiTheme="minorHAnsi" w:hAnsiTheme="minorHAnsi" w:cstheme="minorHAnsi"/>
          <w:sz w:val="21"/>
          <w:szCs w:val="21"/>
        </w:rPr>
        <w:t>Scotland, Professional Association of Self-Caterers, Scottish B&amp;B Association, Scotland’s Best B&amp;Bs, and numerous DMOs that represent thousands of micro businesses throughout Scotland (including, but not exclusively, South of Scotland Destination Alliance, Visit Arran, Visit Moray Speyside, Ca</w:t>
      </w:r>
      <w:r w:rsidR="000E2857">
        <w:rPr>
          <w:rFonts w:asciiTheme="minorHAnsi" w:hAnsiTheme="minorHAnsi" w:cstheme="minorHAnsi"/>
          <w:sz w:val="21"/>
          <w:szCs w:val="21"/>
        </w:rPr>
        <w:t>irn</w:t>
      </w:r>
      <w:r w:rsidRPr="00060334">
        <w:rPr>
          <w:rFonts w:asciiTheme="minorHAnsi" w:hAnsiTheme="minorHAnsi" w:cstheme="minorHAnsi"/>
          <w:sz w:val="21"/>
          <w:szCs w:val="21"/>
        </w:rPr>
        <w:t>gorms Business Partnership and Love Loch Lomond).</w:t>
      </w:r>
      <w:r w:rsidR="00EC0DB6">
        <w:rPr>
          <w:rStyle w:val="FootnoteReference"/>
          <w:rFonts w:asciiTheme="minorHAnsi" w:hAnsiTheme="minorHAnsi" w:cstheme="minorHAnsi"/>
          <w:sz w:val="21"/>
          <w:szCs w:val="21"/>
        </w:rPr>
        <w:footnoteReference w:id="55"/>
      </w:r>
    </w:p>
    <w:p w14:paraId="318C539D" w14:textId="2BA04A77" w:rsidR="00284F0D" w:rsidRPr="000C2BED" w:rsidRDefault="0071152D" w:rsidP="008D55BC">
      <w:pPr>
        <w:pStyle w:val="ListParagraph"/>
        <w:numPr>
          <w:ilvl w:val="0"/>
          <w:numId w:val="41"/>
        </w:numPr>
        <w:spacing w:after="160"/>
        <w:rPr>
          <w:rFonts w:asciiTheme="minorHAnsi" w:hAnsiTheme="minorHAnsi" w:cstheme="minorHAnsi"/>
          <w:sz w:val="21"/>
          <w:szCs w:val="21"/>
        </w:rPr>
      </w:pPr>
      <w:r>
        <w:rPr>
          <w:rFonts w:asciiTheme="minorHAnsi" w:hAnsiTheme="minorHAnsi" w:cstheme="minorHAnsi"/>
          <w:sz w:val="21"/>
          <w:szCs w:val="21"/>
        </w:rPr>
        <w:t xml:space="preserve">The </w:t>
      </w:r>
      <w:r w:rsidR="00284F0D" w:rsidRPr="0071152D">
        <w:rPr>
          <w:rFonts w:asciiTheme="minorHAnsi" w:hAnsiTheme="minorHAnsi" w:cstheme="minorHAnsi"/>
          <w:sz w:val="21"/>
          <w:szCs w:val="21"/>
        </w:rPr>
        <w:t>FSB’s long</w:t>
      </w:r>
      <w:r>
        <w:rPr>
          <w:rFonts w:asciiTheme="minorHAnsi" w:hAnsiTheme="minorHAnsi" w:cstheme="minorHAnsi"/>
          <w:sz w:val="21"/>
          <w:szCs w:val="21"/>
        </w:rPr>
        <w:t>s</w:t>
      </w:r>
      <w:r w:rsidR="00284F0D" w:rsidRPr="0071152D">
        <w:rPr>
          <w:rFonts w:asciiTheme="minorHAnsi" w:hAnsiTheme="minorHAnsi" w:cstheme="minorHAnsi"/>
          <w:sz w:val="21"/>
          <w:szCs w:val="21"/>
        </w:rPr>
        <w:t>tanding concerns about the proposed regulations were highlighted to the Committee on 13</w:t>
      </w:r>
      <w:r w:rsidR="00284F0D" w:rsidRPr="0071152D">
        <w:rPr>
          <w:rFonts w:asciiTheme="minorHAnsi" w:hAnsiTheme="minorHAnsi" w:cstheme="minorHAnsi"/>
          <w:sz w:val="21"/>
          <w:szCs w:val="21"/>
          <w:vertAlign w:val="superscript"/>
        </w:rPr>
        <w:t>th</w:t>
      </w:r>
      <w:r w:rsidR="00284F0D" w:rsidRPr="0071152D">
        <w:rPr>
          <w:rFonts w:asciiTheme="minorHAnsi" w:hAnsiTheme="minorHAnsi" w:cstheme="minorHAnsi"/>
          <w:sz w:val="21"/>
          <w:szCs w:val="21"/>
        </w:rPr>
        <w:t xml:space="preserve"> December 2021</w:t>
      </w:r>
      <w:r w:rsidR="00284F0D" w:rsidRPr="0071152D">
        <w:rPr>
          <w:rStyle w:val="FootnoteReference"/>
          <w:rFonts w:asciiTheme="minorHAnsi" w:hAnsiTheme="minorHAnsi" w:cstheme="minorHAnsi"/>
          <w:sz w:val="21"/>
          <w:szCs w:val="21"/>
        </w:rPr>
        <w:footnoteReference w:id="56"/>
      </w:r>
      <w:r w:rsidR="00284F0D" w:rsidRPr="0071152D">
        <w:rPr>
          <w:rFonts w:asciiTheme="minorHAnsi" w:hAnsiTheme="minorHAnsi" w:cstheme="minorHAnsi"/>
          <w:sz w:val="21"/>
          <w:szCs w:val="21"/>
        </w:rPr>
        <w:t>. In summary</w:t>
      </w:r>
      <w:r>
        <w:rPr>
          <w:rFonts w:asciiTheme="minorHAnsi" w:hAnsiTheme="minorHAnsi" w:cstheme="minorHAnsi"/>
          <w:sz w:val="21"/>
          <w:szCs w:val="21"/>
        </w:rPr>
        <w:t>, the</w:t>
      </w:r>
      <w:r w:rsidR="00C55277">
        <w:rPr>
          <w:rFonts w:asciiTheme="minorHAnsi" w:hAnsiTheme="minorHAnsi" w:cstheme="minorHAnsi"/>
          <w:sz w:val="21"/>
          <w:szCs w:val="21"/>
        </w:rPr>
        <w:t>y highlighted:</w:t>
      </w:r>
    </w:p>
    <w:p w14:paraId="1B1DE960" w14:textId="2D4BD98C" w:rsidR="003A2960" w:rsidRPr="003A2960" w:rsidRDefault="003A2960" w:rsidP="008D55BC">
      <w:pPr>
        <w:pStyle w:val="ListParagraph"/>
        <w:numPr>
          <w:ilvl w:val="0"/>
          <w:numId w:val="50"/>
        </w:numPr>
        <w:spacing w:after="240" w:line="231" w:lineRule="atLeast"/>
        <w:rPr>
          <w:rFonts w:asciiTheme="minorHAnsi" w:hAnsiTheme="minorHAnsi" w:cstheme="minorHAnsi"/>
          <w:i/>
          <w:iCs/>
          <w:sz w:val="21"/>
          <w:szCs w:val="21"/>
        </w:rPr>
      </w:pPr>
      <w:r>
        <w:rPr>
          <w:rFonts w:asciiTheme="minorHAnsi" w:hAnsiTheme="minorHAnsi" w:cstheme="minorHAnsi"/>
          <w:i/>
          <w:iCs/>
          <w:sz w:val="21"/>
          <w:szCs w:val="21"/>
        </w:rPr>
        <w:t>“</w:t>
      </w:r>
      <w:r w:rsidR="00284F0D" w:rsidRPr="003A2960">
        <w:rPr>
          <w:rFonts w:asciiTheme="minorHAnsi" w:hAnsiTheme="minorHAnsi" w:cstheme="minorHAnsi"/>
          <w:i/>
          <w:iCs/>
          <w:sz w:val="21"/>
          <w:szCs w:val="21"/>
        </w:rPr>
        <w:t>We believe that regulating the self-catering and B&amp;B sectors in the proposed way is disproportionate – especially considering an available alternative regulatory model has been developed by the Association of Scotland's Self-Caterers (ASSC) and endorsed by VisitScotland and many others. Indeed, the regulations are a flawed and blunt attempt to address specific issues that have arisen in the holiday accommodation market with the significant growth in Airbnb (and similar) rental properties in a small number of local communities.</w:t>
      </w:r>
    </w:p>
    <w:p w14:paraId="4388C255" w14:textId="77777777" w:rsidR="003A2960" w:rsidRPr="003A2960" w:rsidRDefault="00284F0D" w:rsidP="008D55BC">
      <w:pPr>
        <w:pStyle w:val="ListParagraph"/>
        <w:numPr>
          <w:ilvl w:val="0"/>
          <w:numId w:val="50"/>
        </w:numPr>
        <w:spacing w:after="240" w:line="231" w:lineRule="atLeast"/>
        <w:rPr>
          <w:rFonts w:asciiTheme="minorHAnsi" w:hAnsiTheme="minorHAnsi" w:cstheme="minorHAnsi"/>
          <w:i/>
          <w:iCs/>
          <w:sz w:val="21"/>
          <w:szCs w:val="21"/>
        </w:rPr>
      </w:pPr>
      <w:r w:rsidRPr="003A2960">
        <w:rPr>
          <w:rFonts w:asciiTheme="minorHAnsi" w:hAnsiTheme="minorHAnsi" w:cstheme="minorHAnsi"/>
          <w:i/>
          <w:iCs/>
          <w:sz w:val="21"/>
          <w:szCs w:val="21"/>
        </w:rPr>
        <w:t>We fear that the creation of licensing schemes and control areas will have a detrimental impact on local economies across Scotland – and that the impact will be most acute on the smallest businesses. We expect that fees associated with the licensing and planning schemes will be high, and this will have a big impact on local businesses with typically small profit margins.</w:t>
      </w:r>
    </w:p>
    <w:p w14:paraId="21D7E6F9" w14:textId="1FE833C6" w:rsidR="00880A3C" w:rsidRPr="003A2960" w:rsidRDefault="00284F0D" w:rsidP="008D55BC">
      <w:pPr>
        <w:pStyle w:val="ListParagraph"/>
        <w:numPr>
          <w:ilvl w:val="0"/>
          <w:numId w:val="50"/>
        </w:numPr>
        <w:spacing w:after="240" w:line="231" w:lineRule="atLeast"/>
        <w:rPr>
          <w:rFonts w:asciiTheme="minorHAnsi" w:hAnsiTheme="minorHAnsi" w:cstheme="minorHAnsi"/>
          <w:i/>
          <w:iCs/>
          <w:sz w:val="21"/>
          <w:szCs w:val="21"/>
        </w:rPr>
      </w:pPr>
      <w:r w:rsidRPr="003A2960">
        <w:rPr>
          <w:rFonts w:asciiTheme="minorHAnsi" w:hAnsiTheme="minorHAnsi" w:cstheme="minorHAnsi"/>
          <w:i/>
          <w:iCs/>
          <w:sz w:val="21"/>
          <w:szCs w:val="21"/>
        </w:rPr>
        <w:t>We believe that now is not the time to be introducing new regulations on key local businesses in the self-catering and B&amp;B sectors. Indeed, it is highly likely that FSB members in these sectors will be badly affected by the Omicron variant and the introduction of new Covid-19 mitigations by the Scottish Government.</w:t>
      </w:r>
      <w:r w:rsidR="003A2960">
        <w:rPr>
          <w:rFonts w:asciiTheme="minorHAnsi" w:hAnsiTheme="minorHAnsi" w:cstheme="minorHAnsi"/>
          <w:i/>
          <w:iCs/>
          <w:sz w:val="21"/>
          <w:szCs w:val="21"/>
        </w:rPr>
        <w:t>”</w:t>
      </w:r>
    </w:p>
    <w:p w14:paraId="60F787C6" w14:textId="08191E96" w:rsidR="007F32FF" w:rsidRPr="002C1BF9" w:rsidRDefault="007F32FF"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Antisocial Behaviour</w:t>
      </w:r>
    </w:p>
    <w:p w14:paraId="1320B244" w14:textId="77777777" w:rsidR="007F32FF" w:rsidRPr="002C1BF9" w:rsidRDefault="007F32FF" w:rsidP="002C1BF9">
      <w:pPr>
        <w:rPr>
          <w:rFonts w:asciiTheme="minorHAnsi" w:hAnsiTheme="minorHAnsi" w:cstheme="minorHAnsi"/>
          <w:b/>
          <w:color w:val="000000"/>
          <w:sz w:val="21"/>
          <w:szCs w:val="21"/>
          <w:u w:val="single"/>
        </w:rPr>
      </w:pPr>
    </w:p>
    <w:p w14:paraId="68638D6D" w14:textId="77777777" w:rsidR="007F32FF" w:rsidRPr="002C1BF9" w:rsidRDefault="007F32FF" w:rsidP="002C1BF9">
      <w:pPr>
        <w:rPr>
          <w:rFonts w:asciiTheme="minorHAnsi" w:eastAsiaTheme="minorHAnsi" w:hAnsiTheme="minorHAnsi" w:cstheme="minorHAnsi"/>
          <w:sz w:val="21"/>
          <w:szCs w:val="21"/>
        </w:rPr>
      </w:pPr>
      <w:r w:rsidRPr="002C1BF9">
        <w:rPr>
          <w:rFonts w:asciiTheme="minorHAnsi" w:hAnsiTheme="minorHAnsi" w:cstheme="minorHAnsi"/>
          <w:color w:val="000000"/>
          <w:sz w:val="21"/>
          <w:szCs w:val="21"/>
        </w:rPr>
        <w:t xml:space="preserve">Councils already have powers at their disposal to tackle anti-social behaviour associated with holiday letting through the </w:t>
      </w:r>
      <w:r w:rsidRPr="002C1BF9">
        <w:rPr>
          <w:rFonts w:asciiTheme="minorHAnsi" w:hAnsiTheme="minorHAnsi" w:cstheme="minorHAnsi"/>
          <w:color w:val="000000"/>
          <w:sz w:val="21"/>
          <w:szCs w:val="21"/>
          <w:shd w:val="clear" w:color="auto" w:fill="FFFFFF"/>
        </w:rPr>
        <w:t>Antisocial Behaviour Notices (Houses Used for Holiday Purposes) (Scotland) Order 2011). However, they n</w:t>
      </w:r>
      <w:r w:rsidRPr="002C1BF9">
        <w:rPr>
          <w:rFonts w:asciiTheme="minorHAnsi" w:hAnsiTheme="minorHAnsi" w:cstheme="minorHAnsi"/>
          <w:color w:val="000000"/>
          <w:sz w:val="21"/>
          <w:szCs w:val="21"/>
        </w:rPr>
        <w:t>eed to enforce it, a point echoed by the then Minister for Local Government, Kevin Stewart in parliament on 8</w:t>
      </w:r>
      <w:r w:rsidRPr="002C1BF9">
        <w:rPr>
          <w:rFonts w:asciiTheme="minorHAnsi" w:hAnsiTheme="minorHAnsi" w:cstheme="minorHAnsi"/>
          <w:color w:val="000000"/>
          <w:sz w:val="21"/>
          <w:szCs w:val="21"/>
          <w:vertAlign w:val="superscript"/>
        </w:rPr>
        <w:t>th</w:t>
      </w:r>
      <w:r w:rsidRPr="002C1BF9">
        <w:rPr>
          <w:rFonts w:asciiTheme="minorHAnsi" w:hAnsiTheme="minorHAnsi" w:cstheme="minorHAnsi"/>
          <w:color w:val="000000"/>
          <w:sz w:val="21"/>
          <w:szCs w:val="21"/>
        </w:rPr>
        <w:t xml:space="preserve"> November 2017. He said that councils had </w:t>
      </w:r>
      <w:r w:rsidRPr="002C1BF9">
        <w:rPr>
          <w:rFonts w:asciiTheme="minorHAnsi" w:eastAsiaTheme="minorHAnsi" w:hAnsiTheme="minorHAnsi" w:cstheme="minorHAnsi"/>
          <w:i/>
          <w:iCs/>
          <w:sz w:val="21"/>
          <w:szCs w:val="21"/>
        </w:rPr>
        <w:t>“quite comprehensive powers to deal with antisocial behaviour and noise nuisance”</w:t>
      </w:r>
      <w:r w:rsidRPr="002C1BF9">
        <w:rPr>
          <w:rFonts w:asciiTheme="minorHAnsi" w:eastAsiaTheme="minorHAnsi" w:hAnsiTheme="minorHAnsi" w:cstheme="minorHAnsi"/>
          <w:sz w:val="21"/>
          <w:szCs w:val="21"/>
        </w:rPr>
        <w:t xml:space="preserve">, before noting that </w:t>
      </w:r>
      <w:r w:rsidRPr="002C1BF9">
        <w:rPr>
          <w:rFonts w:asciiTheme="minorHAnsi" w:eastAsiaTheme="minorHAnsi" w:hAnsiTheme="minorHAnsi" w:cstheme="minorHAnsi"/>
          <w:i/>
          <w:iCs/>
          <w:sz w:val="21"/>
          <w:szCs w:val="21"/>
        </w:rPr>
        <w:t>“I expect them to use those powers effectively…I challenge local authorities to consider using it [Order 2011] and other antisocial behaviour powers, as well as the powers in relation to noise and environmental health that are currently at their disposal.”</w:t>
      </w:r>
      <w:r w:rsidRPr="002C1BF9">
        <w:rPr>
          <w:rStyle w:val="FootnoteReference"/>
          <w:rFonts w:asciiTheme="minorHAnsi" w:eastAsiaTheme="minorHAnsi" w:hAnsiTheme="minorHAnsi" w:cstheme="minorHAnsi"/>
          <w:i/>
          <w:iCs/>
          <w:sz w:val="21"/>
          <w:szCs w:val="21"/>
        </w:rPr>
        <w:footnoteReference w:id="57"/>
      </w:r>
      <w:r w:rsidRPr="002C1BF9">
        <w:rPr>
          <w:rFonts w:asciiTheme="minorHAnsi" w:eastAsiaTheme="minorHAnsi" w:hAnsiTheme="minorHAnsi" w:cstheme="minorHAnsi"/>
          <w:i/>
          <w:iCs/>
          <w:sz w:val="21"/>
          <w:szCs w:val="21"/>
        </w:rPr>
        <w:t xml:space="preserve"> </w:t>
      </w:r>
    </w:p>
    <w:p w14:paraId="4E358DAD" w14:textId="77777777" w:rsidR="007F32FF" w:rsidRPr="002C1BF9" w:rsidRDefault="007F32FF" w:rsidP="005C3CB3">
      <w:pPr>
        <w:rPr>
          <w:rFonts w:asciiTheme="minorHAnsi" w:hAnsiTheme="minorHAnsi" w:cstheme="minorHAnsi"/>
          <w:color w:val="000000"/>
          <w:sz w:val="21"/>
          <w:szCs w:val="21"/>
        </w:rPr>
      </w:pPr>
    </w:p>
    <w:p w14:paraId="1A842E8A" w14:textId="77777777" w:rsidR="0051566C" w:rsidRDefault="0051566C" w:rsidP="002C1BF9">
      <w:pPr>
        <w:spacing w:after="160"/>
        <w:rPr>
          <w:rFonts w:asciiTheme="minorHAnsi" w:eastAsiaTheme="minorHAnsi" w:hAnsiTheme="minorHAnsi" w:cstheme="minorHAnsi"/>
          <w:sz w:val="21"/>
          <w:szCs w:val="21"/>
        </w:rPr>
      </w:pPr>
    </w:p>
    <w:p w14:paraId="77890215" w14:textId="4256E461" w:rsidR="007F32FF" w:rsidRPr="002C1BF9" w:rsidRDefault="007F32FF" w:rsidP="002C1BF9">
      <w:pPr>
        <w:spacing w:after="160"/>
        <w:rPr>
          <w:rFonts w:asciiTheme="minorHAnsi" w:eastAsiaTheme="minorHAnsi" w:hAnsiTheme="minorHAnsi" w:cstheme="minorHAnsi"/>
          <w:sz w:val="21"/>
          <w:szCs w:val="21"/>
        </w:rPr>
      </w:pPr>
      <w:r w:rsidRPr="002C1BF9">
        <w:rPr>
          <w:rFonts w:asciiTheme="minorHAnsi" w:eastAsiaTheme="minorHAnsi" w:hAnsiTheme="minorHAnsi" w:cstheme="minorHAnsi"/>
          <w:sz w:val="21"/>
          <w:szCs w:val="21"/>
        </w:rPr>
        <w:lastRenderedPageBreak/>
        <w:t>In terms of background:</w:t>
      </w:r>
    </w:p>
    <w:p w14:paraId="5E21D078" w14:textId="77777777" w:rsidR="007F32FF" w:rsidRPr="002C1BF9" w:rsidRDefault="007F32FF" w:rsidP="008D55BC">
      <w:pPr>
        <w:pStyle w:val="ListParagraph"/>
        <w:numPr>
          <w:ilvl w:val="0"/>
          <w:numId w:val="24"/>
        </w:numPr>
        <w:spacing w:after="160"/>
        <w:rPr>
          <w:rFonts w:asciiTheme="minorHAnsi" w:eastAsiaTheme="minorHAnsi" w:hAnsiTheme="minorHAnsi" w:cstheme="minorHAnsi"/>
          <w:sz w:val="21"/>
          <w:szCs w:val="21"/>
        </w:rPr>
      </w:pPr>
      <w:r w:rsidRPr="002C1BF9">
        <w:rPr>
          <w:rFonts w:asciiTheme="minorHAnsi" w:eastAsiaTheme="minorHAnsi" w:hAnsiTheme="minorHAnsi" w:cstheme="minorHAnsi"/>
          <w:b/>
          <w:bCs/>
          <w:sz w:val="21"/>
          <w:szCs w:val="21"/>
        </w:rPr>
        <w:t>Part 7 of the Antisocial Behaviour etc. (Scotland) Act 2004</w:t>
      </w:r>
      <w:r w:rsidRPr="002C1BF9">
        <w:rPr>
          <w:rFonts w:asciiTheme="minorHAnsi" w:eastAsiaTheme="minorHAnsi" w:hAnsiTheme="minorHAnsi" w:cstheme="minorHAnsi"/>
          <w:sz w:val="21"/>
          <w:szCs w:val="21"/>
        </w:rPr>
        <w:t xml:space="preserve"> enables local authorities to serve an Antisocial Behaviour Notice on a private landlord when an occupant or visitor engages in antisocial behaviour at, or in the locality, of the property. </w:t>
      </w:r>
    </w:p>
    <w:p w14:paraId="52477AB6" w14:textId="77777777" w:rsidR="007F32FF" w:rsidRPr="002C1BF9" w:rsidRDefault="007F32FF" w:rsidP="008D55BC">
      <w:pPr>
        <w:pStyle w:val="ListParagraph"/>
        <w:numPr>
          <w:ilvl w:val="0"/>
          <w:numId w:val="24"/>
        </w:numPr>
        <w:spacing w:after="160"/>
        <w:rPr>
          <w:rFonts w:asciiTheme="minorHAnsi" w:eastAsiaTheme="minorHAnsi" w:hAnsiTheme="minorHAnsi" w:cstheme="minorHAnsi"/>
          <w:sz w:val="21"/>
          <w:szCs w:val="21"/>
        </w:rPr>
      </w:pPr>
      <w:r w:rsidRPr="002C1BF9">
        <w:rPr>
          <w:rFonts w:asciiTheme="minorHAnsi" w:eastAsiaTheme="minorHAnsi" w:hAnsiTheme="minorHAnsi" w:cstheme="minorHAnsi"/>
          <w:b/>
          <w:bCs/>
          <w:sz w:val="21"/>
          <w:szCs w:val="21"/>
        </w:rPr>
        <w:t xml:space="preserve">The </w:t>
      </w:r>
      <w:bookmarkStart w:id="1" w:name="_Hlk85733231"/>
      <w:r w:rsidRPr="002C1BF9">
        <w:rPr>
          <w:rFonts w:asciiTheme="minorHAnsi" w:eastAsiaTheme="minorHAnsi" w:hAnsiTheme="minorHAnsi" w:cstheme="minorHAnsi"/>
          <w:b/>
          <w:bCs/>
          <w:sz w:val="21"/>
          <w:szCs w:val="21"/>
        </w:rPr>
        <w:t>Antisocial Behaviour Notices (Houses Used for Holiday Purposes) (Scotland) Order 2011</w:t>
      </w:r>
      <w:r w:rsidRPr="002C1BF9">
        <w:rPr>
          <w:rFonts w:asciiTheme="minorHAnsi" w:eastAsiaTheme="minorHAnsi" w:hAnsiTheme="minorHAnsi" w:cstheme="minorHAnsi"/>
          <w:sz w:val="21"/>
          <w:szCs w:val="21"/>
        </w:rPr>
        <w:t xml:space="preserve"> </w:t>
      </w:r>
      <w:bookmarkEnd w:id="1"/>
      <w:r w:rsidRPr="002C1BF9">
        <w:rPr>
          <w:rFonts w:asciiTheme="minorHAnsi" w:eastAsiaTheme="minorHAnsi" w:hAnsiTheme="minorHAnsi" w:cstheme="minorHAnsi"/>
          <w:sz w:val="21"/>
          <w:szCs w:val="21"/>
        </w:rPr>
        <w:t xml:space="preserve">granted local authorities the power to deal specifically with the problem of antisocial behaviour in properties let for holiday use. </w:t>
      </w:r>
    </w:p>
    <w:p w14:paraId="1B3B8045" w14:textId="77777777" w:rsidR="007F32FF" w:rsidRPr="002C1BF9" w:rsidRDefault="007F32FF" w:rsidP="005C3CB3">
      <w:pPr>
        <w:spacing w:after="160"/>
        <w:rPr>
          <w:rFonts w:asciiTheme="minorHAnsi" w:eastAsiaTheme="minorHAnsi" w:hAnsiTheme="minorHAnsi" w:cstheme="minorHAnsi"/>
          <w:sz w:val="21"/>
          <w:szCs w:val="21"/>
        </w:rPr>
      </w:pPr>
      <w:r w:rsidRPr="002C1BF9">
        <w:rPr>
          <w:rFonts w:asciiTheme="minorHAnsi" w:eastAsiaTheme="minorHAnsi" w:hAnsiTheme="minorHAnsi" w:cstheme="minorHAnsi"/>
          <w:sz w:val="21"/>
          <w:szCs w:val="21"/>
        </w:rPr>
        <w:t xml:space="preserve">To again quote the Minister formerly in charge of short-term let regulation, Kevin Stewart MSP: </w:t>
      </w:r>
      <w:r w:rsidRPr="002C1BF9">
        <w:rPr>
          <w:rFonts w:asciiTheme="minorHAnsi" w:eastAsiaTheme="minorHAnsi" w:hAnsiTheme="minorHAnsi" w:cstheme="minorHAnsi"/>
          <w:i/>
          <w:iCs/>
          <w:sz w:val="21"/>
          <w:szCs w:val="21"/>
        </w:rPr>
        <w:t>“The [ASB] powers may not be being applied properly, which might be the difficulty in all this…Under the order that I mentioned, the antisocial behaviour notice is served not on the people in the property who are causing the problem but on the landlord. That is extremely important. Folk having left a property should not affect in any way, shape or form the serving of a notice on the landlord.”</w:t>
      </w:r>
      <w:r w:rsidRPr="002C1BF9">
        <w:rPr>
          <w:rStyle w:val="FootnoteReference"/>
          <w:rFonts w:asciiTheme="minorHAnsi" w:eastAsiaTheme="minorHAnsi" w:hAnsiTheme="minorHAnsi" w:cstheme="minorHAnsi"/>
          <w:sz w:val="21"/>
          <w:szCs w:val="21"/>
        </w:rPr>
        <w:footnoteReference w:id="58"/>
      </w:r>
    </w:p>
    <w:p w14:paraId="54B49CF9" w14:textId="77777777" w:rsidR="007F32FF" w:rsidRPr="002C1BF9" w:rsidRDefault="007F32FF" w:rsidP="002C1BF9">
      <w:pPr>
        <w:rPr>
          <w:rFonts w:asciiTheme="minorHAnsi" w:hAnsiTheme="minorHAnsi" w:cstheme="minorHAnsi"/>
          <w:color w:val="000000"/>
          <w:sz w:val="21"/>
          <w:szCs w:val="21"/>
        </w:rPr>
      </w:pPr>
      <w:r w:rsidRPr="002C1BF9">
        <w:rPr>
          <w:rFonts w:asciiTheme="minorHAnsi" w:eastAsiaTheme="minorHAnsi" w:hAnsiTheme="minorHAnsi" w:cstheme="minorHAnsi"/>
          <w:sz w:val="21"/>
          <w:szCs w:val="21"/>
        </w:rPr>
        <w:t xml:space="preserve">More recently, the Cabinet Secretary for Housing Shona Robison MSP stated that </w:t>
      </w:r>
      <w:r w:rsidRPr="002C1BF9">
        <w:rPr>
          <w:rFonts w:asciiTheme="minorHAnsi" w:eastAsiaTheme="minorHAnsi" w:hAnsiTheme="minorHAnsi" w:cstheme="minorHAnsi"/>
          <w:i/>
          <w:iCs/>
          <w:sz w:val="21"/>
          <w:szCs w:val="21"/>
        </w:rPr>
        <w:t>“We expect all relevant authorities to use the powers available to them to deal with antisocial behaviour”.</w:t>
      </w:r>
      <w:r w:rsidRPr="002C1BF9">
        <w:rPr>
          <w:rStyle w:val="FootnoteReference"/>
          <w:rFonts w:asciiTheme="minorHAnsi" w:eastAsiaTheme="minorHAnsi" w:hAnsiTheme="minorHAnsi" w:cstheme="minorHAnsi"/>
          <w:sz w:val="21"/>
          <w:szCs w:val="21"/>
        </w:rPr>
        <w:footnoteReference w:id="59"/>
      </w:r>
      <w:r w:rsidRPr="002C1BF9">
        <w:rPr>
          <w:rFonts w:asciiTheme="minorHAnsi" w:eastAsiaTheme="minorHAnsi" w:hAnsiTheme="minorHAnsi" w:cstheme="minorHAnsi"/>
          <w:sz w:val="21"/>
          <w:szCs w:val="21"/>
        </w:rPr>
        <w:t xml:space="preserve">If councils are not utilising these powers, they need to explain why and also whether they think the Scottish Government’s legislation is deficient, with a view to getting this strengthened for the benefit of local residents. The Scottish Government state they have no plans to review the Antisocial Behaviour Notices (Houses Used for Holiday Purposes) (Scotland) Order 2011 but are </w:t>
      </w:r>
      <w:r w:rsidRPr="002C1BF9">
        <w:rPr>
          <w:rFonts w:asciiTheme="minorHAnsi" w:eastAsiaTheme="minorHAnsi" w:hAnsiTheme="minorHAnsi" w:cstheme="minorHAnsi"/>
          <w:i/>
          <w:iCs/>
          <w:sz w:val="21"/>
          <w:szCs w:val="21"/>
        </w:rPr>
        <w:t>“always open to listening to the police, local authorities, the court services and communities to see how we can improve the approach being taken to tackle antisocial behaviour for the benefit of all communities.”</w:t>
      </w:r>
      <w:r w:rsidRPr="002C1BF9">
        <w:rPr>
          <w:rStyle w:val="FootnoteReference"/>
          <w:rFonts w:asciiTheme="minorHAnsi" w:eastAsiaTheme="minorHAnsi" w:hAnsiTheme="minorHAnsi" w:cstheme="minorHAnsi"/>
          <w:sz w:val="21"/>
          <w:szCs w:val="21"/>
        </w:rPr>
        <w:footnoteReference w:id="60"/>
      </w:r>
    </w:p>
    <w:p w14:paraId="2FF6E85B" w14:textId="77777777" w:rsidR="007F32FF" w:rsidRPr="002C1BF9" w:rsidRDefault="007F32FF" w:rsidP="002C1BF9">
      <w:pPr>
        <w:rPr>
          <w:rFonts w:asciiTheme="minorHAnsi" w:hAnsiTheme="minorHAnsi" w:cstheme="minorHAnsi"/>
          <w:b/>
          <w:color w:val="000000"/>
          <w:sz w:val="21"/>
          <w:szCs w:val="21"/>
          <w:u w:val="single"/>
        </w:rPr>
      </w:pPr>
    </w:p>
    <w:p w14:paraId="2E3CB41D" w14:textId="77777777" w:rsidR="007F32FF" w:rsidRPr="002C1BF9" w:rsidRDefault="007F32FF" w:rsidP="002C1BF9">
      <w:pPr>
        <w:rPr>
          <w:rFonts w:asciiTheme="minorHAnsi" w:hAnsiTheme="minorHAnsi" w:cstheme="minorHAnsi"/>
          <w:sz w:val="21"/>
          <w:szCs w:val="21"/>
        </w:rPr>
      </w:pPr>
      <w:r w:rsidRPr="002C1BF9">
        <w:rPr>
          <w:rFonts w:asciiTheme="minorHAnsi" w:hAnsiTheme="minorHAnsi" w:cstheme="minorHAnsi"/>
          <w:sz w:val="21"/>
          <w:szCs w:val="21"/>
        </w:rPr>
        <w:t>In July 2021, the ASSC submitted Freedom of Information requests to all thirty-two local authorities in Scotland to ascertain:</w:t>
      </w:r>
    </w:p>
    <w:p w14:paraId="69D69A31" w14:textId="77777777" w:rsidR="007F32FF" w:rsidRPr="002C1BF9" w:rsidRDefault="007F32FF" w:rsidP="002C1BF9">
      <w:pPr>
        <w:rPr>
          <w:rFonts w:asciiTheme="minorHAnsi" w:hAnsiTheme="minorHAnsi" w:cstheme="minorHAnsi"/>
          <w:sz w:val="21"/>
          <w:szCs w:val="21"/>
        </w:rPr>
      </w:pPr>
    </w:p>
    <w:p w14:paraId="68E64BF3" w14:textId="77777777" w:rsidR="007F32FF" w:rsidRPr="002C1BF9" w:rsidRDefault="007F32FF" w:rsidP="008D55BC">
      <w:pPr>
        <w:pStyle w:val="ListParagraph"/>
        <w:numPr>
          <w:ilvl w:val="0"/>
          <w:numId w:val="9"/>
        </w:numPr>
        <w:rPr>
          <w:rFonts w:asciiTheme="minorHAnsi" w:hAnsiTheme="minorHAnsi" w:cstheme="minorHAnsi"/>
          <w:sz w:val="21"/>
          <w:szCs w:val="21"/>
        </w:rPr>
      </w:pPr>
      <w:r w:rsidRPr="002C1BF9">
        <w:rPr>
          <w:rFonts w:asciiTheme="minorHAnsi" w:hAnsiTheme="minorHAnsi" w:cstheme="minorHAnsi"/>
          <w:sz w:val="21"/>
          <w:szCs w:val="21"/>
        </w:rPr>
        <w:t>The number of anti-social behaviour complaints made against holiday lets in Scotland over the course of four years, from 2018-2021</w:t>
      </w:r>
    </w:p>
    <w:p w14:paraId="65FC96AC" w14:textId="77777777" w:rsidR="007F32FF" w:rsidRPr="002C1BF9" w:rsidRDefault="007F32FF" w:rsidP="008D55BC">
      <w:pPr>
        <w:pStyle w:val="ListParagraph"/>
        <w:numPr>
          <w:ilvl w:val="0"/>
          <w:numId w:val="9"/>
        </w:numPr>
        <w:rPr>
          <w:rFonts w:asciiTheme="minorHAnsi" w:hAnsiTheme="minorHAnsi" w:cstheme="minorHAnsi"/>
          <w:sz w:val="21"/>
          <w:szCs w:val="21"/>
        </w:rPr>
      </w:pPr>
      <w:r w:rsidRPr="002C1BF9">
        <w:rPr>
          <w:rFonts w:asciiTheme="minorHAnsi" w:hAnsiTheme="minorHAnsi" w:cstheme="minorHAnsi"/>
          <w:sz w:val="21"/>
          <w:szCs w:val="21"/>
        </w:rPr>
        <w:t xml:space="preserve">To inquire about the number of times local councils had utilised relevant anti-social behaviour legislation to deal with the issue over the same time period. </w:t>
      </w:r>
    </w:p>
    <w:p w14:paraId="262D25D1" w14:textId="77777777" w:rsidR="007F32FF" w:rsidRPr="002C1BF9" w:rsidRDefault="007F32FF" w:rsidP="008D55BC">
      <w:pPr>
        <w:pStyle w:val="ListParagraph"/>
        <w:numPr>
          <w:ilvl w:val="0"/>
          <w:numId w:val="9"/>
        </w:numPr>
        <w:rPr>
          <w:rFonts w:asciiTheme="minorHAnsi" w:hAnsiTheme="minorHAnsi" w:cstheme="minorHAnsi"/>
          <w:sz w:val="21"/>
          <w:szCs w:val="21"/>
        </w:rPr>
      </w:pPr>
      <w:r w:rsidRPr="002C1BF9">
        <w:rPr>
          <w:rFonts w:asciiTheme="minorHAnsi" w:hAnsiTheme="minorHAnsi" w:cstheme="minorHAnsi"/>
          <w:sz w:val="21"/>
          <w:szCs w:val="21"/>
        </w:rPr>
        <w:t>Regarding complaints of anti-social behaviour concerning private tenancies and student accommodation over the same timeframe</w:t>
      </w:r>
    </w:p>
    <w:p w14:paraId="2D109AE5" w14:textId="77777777" w:rsidR="007F32FF" w:rsidRPr="002C1BF9" w:rsidRDefault="007F32FF" w:rsidP="008D55BC">
      <w:pPr>
        <w:pStyle w:val="ListParagraph"/>
        <w:numPr>
          <w:ilvl w:val="0"/>
          <w:numId w:val="9"/>
        </w:numPr>
        <w:rPr>
          <w:rFonts w:asciiTheme="minorHAnsi" w:hAnsiTheme="minorHAnsi" w:cstheme="minorHAnsi"/>
          <w:sz w:val="21"/>
          <w:szCs w:val="21"/>
        </w:rPr>
      </w:pPr>
      <w:r w:rsidRPr="002C1BF9">
        <w:rPr>
          <w:rFonts w:asciiTheme="minorHAnsi" w:hAnsiTheme="minorHAnsi" w:cstheme="minorHAnsi"/>
          <w:sz w:val="21"/>
          <w:szCs w:val="21"/>
        </w:rPr>
        <w:t xml:space="preserve">The number of times local councils had used anti-social behaviour legislation in response, so that a comparison could be made between the different types of accommodation. </w:t>
      </w:r>
    </w:p>
    <w:p w14:paraId="7113001B" w14:textId="77777777" w:rsidR="007F32FF" w:rsidRPr="002C1BF9" w:rsidRDefault="007F32FF" w:rsidP="002C1BF9">
      <w:pPr>
        <w:pStyle w:val="ListParagraph"/>
        <w:rPr>
          <w:rFonts w:asciiTheme="minorHAnsi" w:hAnsiTheme="minorHAnsi" w:cstheme="minorHAnsi"/>
          <w:sz w:val="21"/>
          <w:szCs w:val="21"/>
        </w:rPr>
      </w:pPr>
    </w:p>
    <w:p w14:paraId="00F7FF81" w14:textId="77777777" w:rsidR="007F32FF" w:rsidRDefault="007F32FF" w:rsidP="002C1BF9">
      <w:pPr>
        <w:rPr>
          <w:rFonts w:asciiTheme="minorHAnsi" w:hAnsiTheme="minorHAnsi" w:cstheme="minorHAnsi"/>
          <w:color w:val="000000"/>
          <w:sz w:val="21"/>
          <w:szCs w:val="21"/>
        </w:rPr>
      </w:pPr>
      <w:r w:rsidRPr="002C1BF9">
        <w:rPr>
          <w:rFonts w:asciiTheme="minorHAnsi" w:hAnsiTheme="minorHAnsi" w:cstheme="minorHAnsi"/>
          <w:color w:val="000000"/>
          <w:sz w:val="21"/>
          <w:szCs w:val="21"/>
        </w:rPr>
        <w:t xml:space="preserve">The ASSC’s FOI requests of local councils show there is a mismatch between perception and reality: the </w:t>
      </w:r>
      <w:r w:rsidRPr="002C1BF9">
        <w:rPr>
          <w:rFonts w:asciiTheme="minorHAnsi" w:hAnsiTheme="minorHAnsi" w:cstheme="minorHAnsi"/>
          <w:b/>
          <w:bCs/>
          <w:color w:val="000000"/>
          <w:sz w:val="21"/>
          <w:szCs w:val="21"/>
        </w:rPr>
        <w:t>number of ASB complaints against holiday lets in Scotland over the past five years is minimal</w:t>
      </w:r>
      <w:r w:rsidRPr="002C1BF9">
        <w:rPr>
          <w:rFonts w:asciiTheme="minorHAnsi" w:hAnsiTheme="minorHAnsi" w:cstheme="minorHAnsi"/>
          <w:color w:val="000000"/>
          <w:sz w:val="21"/>
          <w:szCs w:val="21"/>
        </w:rPr>
        <w:t>.</w:t>
      </w:r>
      <w:r w:rsidR="008B6204" w:rsidRPr="002C1BF9">
        <w:rPr>
          <w:rStyle w:val="FootnoteReference"/>
          <w:rFonts w:asciiTheme="minorHAnsi" w:hAnsiTheme="minorHAnsi" w:cstheme="minorHAnsi"/>
          <w:color w:val="000000"/>
          <w:sz w:val="21"/>
          <w:szCs w:val="21"/>
        </w:rPr>
        <w:footnoteReference w:id="61"/>
      </w:r>
    </w:p>
    <w:p w14:paraId="4511965C" w14:textId="77777777" w:rsidR="001E1137" w:rsidRDefault="001E1137" w:rsidP="002C1BF9">
      <w:pPr>
        <w:rPr>
          <w:rFonts w:asciiTheme="minorHAnsi" w:hAnsiTheme="minorHAnsi" w:cstheme="minorHAnsi"/>
          <w:color w:val="000000"/>
          <w:sz w:val="21"/>
          <w:szCs w:val="21"/>
        </w:rPr>
      </w:pPr>
    </w:p>
    <w:p w14:paraId="4EC21E7D" w14:textId="77777777" w:rsidR="001E1137" w:rsidRPr="00A34F5A" w:rsidRDefault="001E1137" w:rsidP="001E1137">
      <w:pPr>
        <w:rPr>
          <w:rFonts w:asciiTheme="minorHAnsi" w:hAnsiTheme="minorHAnsi" w:cstheme="minorHAnsi"/>
          <w:sz w:val="21"/>
          <w:szCs w:val="21"/>
        </w:rPr>
      </w:pPr>
      <w:r w:rsidRPr="00A34F5A">
        <w:rPr>
          <w:rFonts w:asciiTheme="minorHAnsi" w:hAnsiTheme="minorHAnsi" w:cstheme="minorHAnsi"/>
          <w:b/>
          <w:bCs/>
          <w:sz w:val="21"/>
          <w:szCs w:val="21"/>
        </w:rPr>
        <w:t>The ASSC believes that existing anti-social legislation needs to be enforced</w:t>
      </w:r>
      <w:r w:rsidRPr="00A34F5A">
        <w:rPr>
          <w:rFonts w:asciiTheme="minorHAnsi" w:hAnsiTheme="minorHAnsi" w:cstheme="minorHAnsi"/>
          <w:sz w:val="21"/>
          <w:szCs w:val="21"/>
        </w:rPr>
        <w:t xml:space="preserve">. In addition, the Scottish Government and local authorities could </w:t>
      </w:r>
      <w:r w:rsidRPr="009A627A">
        <w:rPr>
          <w:rFonts w:asciiTheme="minorHAnsi" w:hAnsiTheme="minorHAnsi" w:cstheme="minorHAnsi"/>
          <w:b/>
          <w:bCs/>
          <w:sz w:val="21"/>
          <w:szCs w:val="21"/>
        </w:rPr>
        <w:t>encourage or enforce noise monitoring</w:t>
      </w:r>
      <w:r w:rsidRPr="009A627A">
        <w:rPr>
          <w:rFonts w:asciiTheme="minorHAnsi" w:hAnsiTheme="minorHAnsi" w:cstheme="minorHAnsi"/>
          <w:sz w:val="21"/>
          <w:szCs w:val="21"/>
        </w:rPr>
        <w:t xml:space="preserve"> in all accommodation where required to evidence a problem and assist in deployment of ASB. The ASSC suggested this as a solution </w:t>
      </w:r>
      <w:r>
        <w:rPr>
          <w:rFonts w:asciiTheme="minorHAnsi" w:hAnsiTheme="minorHAnsi" w:cstheme="minorHAnsi"/>
          <w:sz w:val="21"/>
          <w:szCs w:val="21"/>
        </w:rPr>
        <w:t>as far back as</w:t>
      </w:r>
      <w:r w:rsidRPr="009A627A">
        <w:rPr>
          <w:rFonts w:asciiTheme="minorHAnsi" w:hAnsiTheme="minorHAnsi" w:cstheme="minorHAnsi"/>
          <w:sz w:val="21"/>
          <w:szCs w:val="21"/>
        </w:rPr>
        <w:t xml:space="preserve"> 2017 as part of the Forward Together: A Collaborative Approach to Short-Term Letting policy paper.</w:t>
      </w:r>
    </w:p>
    <w:p w14:paraId="08188944" w14:textId="77777777" w:rsidR="007F32FF" w:rsidRPr="002C1BF9" w:rsidRDefault="007F32FF" w:rsidP="002C1BF9">
      <w:pPr>
        <w:rPr>
          <w:rFonts w:asciiTheme="minorHAnsi" w:hAnsiTheme="minorHAnsi" w:cstheme="minorHAnsi"/>
          <w:sz w:val="21"/>
          <w:szCs w:val="21"/>
        </w:rPr>
      </w:pPr>
    </w:p>
    <w:p w14:paraId="30569FBD" w14:textId="77777777" w:rsidR="007F32FF" w:rsidRPr="002C1BF9" w:rsidRDefault="007F32FF" w:rsidP="002C1BF9">
      <w:pPr>
        <w:rPr>
          <w:rFonts w:asciiTheme="minorHAnsi" w:hAnsiTheme="minorHAnsi" w:cstheme="minorHAnsi"/>
          <w:b/>
          <w:sz w:val="21"/>
          <w:szCs w:val="21"/>
        </w:rPr>
      </w:pPr>
      <w:r w:rsidRPr="002C1BF9">
        <w:rPr>
          <w:rFonts w:asciiTheme="minorHAnsi" w:hAnsiTheme="minorHAnsi" w:cstheme="minorHAnsi"/>
          <w:b/>
          <w:noProof/>
          <w:sz w:val="21"/>
          <w:szCs w:val="21"/>
        </w:rPr>
        <mc:AlternateContent>
          <mc:Choice Requires="wps">
            <w:drawing>
              <wp:anchor distT="0" distB="0" distL="114300" distR="114300" simplePos="0" relativeHeight="251667456" behindDoc="0" locked="0" layoutInCell="1" allowOverlap="1" wp14:anchorId="698A9A4D" wp14:editId="077F4398">
                <wp:simplePos x="0" y="0"/>
                <wp:positionH relativeFrom="margin">
                  <wp:align>right</wp:align>
                </wp:positionH>
                <wp:positionV relativeFrom="paragraph">
                  <wp:posOffset>9525</wp:posOffset>
                </wp:positionV>
                <wp:extent cx="568642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686425" cy="466725"/>
                        </a:xfrm>
                        <a:prstGeom prst="rect">
                          <a:avLst/>
                        </a:prstGeom>
                        <a:solidFill>
                          <a:sysClr val="window" lastClr="FFFFFF"/>
                        </a:solidFill>
                        <a:ln w="6350">
                          <a:solidFill>
                            <a:prstClr val="black"/>
                          </a:solidFill>
                        </a:ln>
                      </wps:spPr>
                      <wps:txbx>
                        <w:txbxContent>
                          <w:p w14:paraId="26CA14CC" w14:textId="77777777" w:rsidR="00451C4A" w:rsidRPr="005913EE" w:rsidRDefault="00451C4A" w:rsidP="001E1137">
                            <w:pPr>
                              <w:rPr>
                                <w:rFonts w:asciiTheme="minorHAnsi" w:hAnsiTheme="minorHAnsi" w:cstheme="minorHAnsi"/>
                                <w:b/>
                                <w:sz w:val="21"/>
                                <w:szCs w:val="21"/>
                              </w:rPr>
                            </w:pPr>
                            <w:r w:rsidRPr="005913EE">
                              <w:rPr>
                                <w:rFonts w:asciiTheme="minorHAnsi" w:hAnsiTheme="minorHAnsi" w:cstheme="minorHAnsi"/>
                                <w:b/>
                                <w:sz w:val="21"/>
                                <w:szCs w:val="21"/>
                              </w:rPr>
                              <w:t>In light of the revisions already made, what is the general interest that is being protected that is not already being protected by existing legislation?</w:t>
                            </w:r>
                          </w:p>
                          <w:p w14:paraId="318C8F81" w14:textId="77777777" w:rsidR="00451C4A" w:rsidRPr="00A34F5A" w:rsidRDefault="00451C4A" w:rsidP="007F32FF">
                            <w:pPr>
                              <w:rPr>
                                <w:rFonts w:asciiTheme="minorHAnsi" w:hAnsiTheme="minorHAnsi"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A9A4D" id="Text Box 5" o:spid="_x0000_s1035" type="#_x0000_t202" style="position:absolute;margin-left:396.55pt;margin-top:.75pt;width:447.75pt;height:36.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" fillcolor="window" strokeweight=".5pt">
                <v:textbox>
                  <w:txbxContent>
                    <w:p w14:paraId="26CA14CC" w14:textId="77777777" w:rsidR="00451C4A" w:rsidRPr="005913EE" w:rsidRDefault="00451C4A" w:rsidP="001E1137">
                      <w:pPr>
                        <w:rPr>
                          <w:rFonts w:asciiTheme="minorHAnsi" w:hAnsiTheme="minorHAnsi" w:cstheme="minorHAnsi"/>
                          <w:b/>
                          <w:sz w:val="21"/>
                          <w:szCs w:val="21"/>
                        </w:rPr>
                      </w:pPr>
                      <w:r w:rsidRPr="005913EE">
                        <w:rPr>
                          <w:rFonts w:asciiTheme="minorHAnsi" w:hAnsiTheme="minorHAnsi" w:cstheme="minorHAnsi"/>
                          <w:b/>
                          <w:sz w:val="21"/>
                          <w:szCs w:val="21"/>
                        </w:rPr>
                        <w:t>In light of the revisions already made, what is the general interest that is being protected that is not already being protected by existing legislation?</w:t>
                      </w:r>
                    </w:p>
                    <w:p w14:paraId="318C8F81" w14:textId="77777777" w:rsidR="00451C4A" w:rsidRPr="00A34F5A" w:rsidRDefault="00451C4A" w:rsidP="007F32FF">
                      <w:pPr>
                        <w:rPr>
                          <w:rFonts w:asciiTheme="minorHAnsi" w:hAnsiTheme="minorHAnsi" w:cstheme="minorHAnsi"/>
                          <w:sz w:val="21"/>
                          <w:szCs w:val="21"/>
                        </w:rPr>
                      </w:pPr>
                    </w:p>
                  </w:txbxContent>
                </v:textbox>
                <w10:wrap anchorx="margin"/>
              </v:shape>
            </w:pict>
          </mc:Fallback>
        </mc:AlternateContent>
      </w:r>
    </w:p>
    <w:p w14:paraId="063AEBAF" w14:textId="77777777" w:rsidR="007F32FF" w:rsidRPr="002C1BF9" w:rsidRDefault="007F32FF" w:rsidP="002C1BF9">
      <w:pPr>
        <w:rPr>
          <w:rFonts w:asciiTheme="minorHAnsi" w:hAnsiTheme="minorHAnsi" w:cstheme="minorHAnsi"/>
          <w:sz w:val="21"/>
          <w:szCs w:val="21"/>
        </w:rPr>
      </w:pPr>
    </w:p>
    <w:p w14:paraId="3EBBEEC2" w14:textId="77777777" w:rsidR="00011CA9" w:rsidRPr="00AF4CF4" w:rsidRDefault="00FB56C7" w:rsidP="00011CA9">
      <w:pPr>
        <w:pStyle w:val="NormalWeb"/>
        <w:rPr>
          <w:rFonts w:asciiTheme="minorHAnsi" w:hAnsiTheme="minorHAnsi" w:cstheme="minorHAnsi"/>
          <w:b/>
          <w:sz w:val="21"/>
          <w:szCs w:val="21"/>
          <w:u w:val="single"/>
        </w:rPr>
      </w:pPr>
      <w:r w:rsidRPr="00AF4CF4">
        <w:rPr>
          <w:rFonts w:asciiTheme="minorHAnsi" w:hAnsiTheme="minorHAnsi" w:cstheme="minorHAnsi"/>
          <w:b/>
          <w:sz w:val="21"/>
          <w:szCs w:val="21"/>
          <w:u w:val="single"/>
        </w:rPr>
        <w:lastRenderedPageBreak/>
        <w:t>Illegal Activit</w:t>
      </w:r>
      <w:r w:rsidR="009910ED" w:rsidRPr="00AF4CF4">
        <w:rPr>
          <w:rFonts w:asciiTheme="minorHAnsi" w:hAnsiTheme="minorHAnsi" w:cstheme="minorHAnsi"/>
          <w:b/>
          <w:sz w:val="21"/>
          <w:szCs w:val="21"/>
          <w:u w:val="single"/>
        </w:rPr>
        <w:t>y</w:t>
      </w:r>
    </w:p>
    <w:p w14:paraId="4AC36E74" w14:textId="77777777" w:rsidR="00FB56C7" w:rsidRPr="00AF4CF4" w:rsidRDefault="00FB56C7" w:rsidP="00907FB0">
      <w:pPr>
        <w:pStyle w:val="NormalWeb"/>
        <w:rPr>
          <w:rFonts w:asciiTheme="minorHAnsi" w:hAnsiTheme="minorHAnsi" w:cstheme="minorHAnsi"/>
          <w:bCs/>
          <w:sz w:val="21"/>
          <w:szCs w:val="21"/>
        </w:rPr>
      </w:pPr>
      <w:r w:rsidRPr="00AF4CF4">
        <w:rPr>
          <w:rFonts w:asciiTheme="minorHAnsi" w:hAnsiTheme="minorHAnsi" w:cstheme="minorHAnsi"/>
          <w:bCs/>
          <w:sz w:val="21"/>
          <w:szCs w:val="21"/>
        </w:rPr>
        <w:t xml:space="preserve">The Scottish Government’s BRIA makes a staggering assertion regarding how short-term lets are used, stating that they have been utilised </w:t>
      </w:r>
      <w:r w:rsidRPr="00AF4CF4">
        <w:rPr>
          <w:rFonts w:asciiTheme="minorHAnsi" w:hAnsiTheme="minorHAnsi" w:cstheme="minorHAnsi"/>
          <w:bCs/>
          <w:i/>
          <w:iCs/>
          <w:sz w:val="21"/>
          <w:szCs w:val="21"/>
        </w:rPr>
        <w:t>“for criminal enterprises (such drug dealing, sex trafficking etc.), with or without the collusion of the host”</w:t>
      </w:r>
      <w:r w:rsidRPr="00AF4CF4">
        <w:rPr>
          <w:rFonts w:asciiTheme="minorHAnsi" w:hAnsiTheme="minorHAnsi" w:cstheme="minorHAnsi"/>
          <w:bCs/>
          <w:sz w:val="21"/>
          <w:szCs w:val="21"/>
        </w:rPr>
        <w:t>.</w:t>
      </w:r>
      <w:r w:rsidRPr="00AF4CF4">
        <w:rPr>
          <w:rStyle w:val="FootnoteReference"/>
          <w:rFonts w:asciiTheme="minorHAnsi" w:hAnsiTheme="minorHAnsi" w:cstheme="minorHAnsi"/>
          <w:bCs/>
          <w:sz w:val="21"/>
          <w:szCs w:val="21"/>
        </w:rPr>
        <w:footnoteReference w:id="62"/>
      </w:r>
      <w:r w:rsidRPr="00AF4CF4">
        <w:rPr>
          <w:rFonts w:asciiTheme="minorHAnsi" w:hAnsiTheme="minorHAnsi" w:cstheme="minorHAnsi"/>
          <w:bCs/>
          <w:sz w:val="21"/>
          <w:szCs w:val="21"/>
        </w:rPr>
        <w:t xml:space="preserve"> To professional operators who pride themselves on their business, this was insulting to say the least. </w:t>
      </w:r>
    </w:p>
    <w:p w14:paraId="5BDB3007" w14:textId="035E3949" w:rsidR="001E1137" w:rsidRPr="0083321C" w:rsidRDefault="00AD563F" w:rsidP="0083321C">
      <w:pPr>
        <w:pStyle w:val="NormalWeb"/>
        <w:rPr>
          <w:rFonts w:asciiTheme="minorHAnsi" w:hAnsiTheme="minorHAnsi" w:cstheme="minorHAnsi"/>
          <w:sz w:val="21"/>
          <w:szCs w:val="21"/>
        </w:rPr>
      </w:pPr>
      <w:r w:rsidRPr="00AF4CF4">
        <w:rPr>
          <w:rFonts w:asciiTheme="minorHAnsi" w:hAnsiTheme="minorHAnsi" w:cstheme="minorHAnsi"/>
          <w:bCs/>
          <w:sz w:val="21"/>
          <w:szCs w:val="21"/>
        </w:rPr>
        <w:t xml:space="preserve">Police Scotland’s Evidence Submission to the Scottish Parliament Local Government, Housing and Planning Committee meeting </w:t>
      </w:r>
      <w:r w:rsidRPr="00AF4CF4">
        <w:rPr>
          <w:rFonts w:asciiTheme="minorHAnsi" w:hAnsiTheme="minorHAnsi" w:cstheme="minorHAnsi"/>
          <w:sz w:val="21"/>
          <w:szCs w:val="21"/>
        </w:rPr>
        <w:t>– 14th December 2021</w:t>
      </w:r>
      <w:r w:rsidRPr="00AF4CF4">
        <w:rPr>
          <w:rStyle w:val="FootnoteReference"/>
          <w:rFonts w:asciiTheme="minorHAnsi" w:hAnsiTheme="minorHAnsi" w:cstheme="minorHAnsi"/>
          <w:sz w:val="21"/>
          <w:szCs w:val="21"/>
        </w:rPr>
        <w:footnoteReference w:id="63"/>
      </w:r>
      <w:r w:rsidR="003F54E9" w:rsidRPr="00AF4CF4">
        <w:rPr>
          <w:rFonts w:asciiTheme="minorHAnsi" w:hAnsiTheme="minorHAnsi" w:cstheme="minorHAnsi"/>
          <w:sz w:val="21"/>
          <w:szCs w:val="21"/>
        </w:rPr>
        <w:t xml:space="preserve"> states:</w:t>
      </w:r>
      <w:r w:rsidR="0083321C">
        <w:rPr>
          <w:rFonts w:asciiTheme="minorHAnsi" w:hAnsiTheme="minorHAnsi" w:cstheme="minorHAnsi"/>
          <w:sz w:val="21"/>
          <w:szCs w:val="21"/>
        </w:rPr>
        <w:t xml:space="preserve"> </w:t>
      </w:r>
      <w:r w:rsidR="001E1137" w:rsidRPr="00AF4CF4">
        <w:rPr>
          <w:rFonts w:asciiTheme="minorHAnsi" w:hAnsiTheme="minorHAnsi" w:cstheme="minorHAnsi"/>
          <w:i/>
          <w:sz w:val="21"/>
          <w:szCs w:val="21"/>
        </w:rPr>
        <w:t xml:space="preserve">“The Police Scotland National Interventions Unit have confirmed there is intelligence or anecdotal evidence that; </w:t>
      </w:r>
    </w:p>
    <w:p w14:paraId="3C26CDBA" w14:textId="77777777" w:rsidR="00AF4CF4" w:rsidRPr="00AF4CF4" w:rsidRDefault="001E1137" w:rsidP="008D55BC">
      <w:pPr>
        <w:pStyle w:val="ListParagraph"/>
        <w:numPr>
          <w:ilvl w:val="0"/>
          <w:numId w:val="45"/>
        </w:numPr>
        <w:tabs>
          <w:tab w:val="num" w:pos="1440"/>
        </w:tabs>
        <w:spacing w:before="100" w:beforeAutospacing="1" w:after="100" w:afterAutospacing="1"/>
        <w:rPr>
          <w:rFonts w:asciiTheme="minorHAnsi" w:hAnsiTheme="minorHAnsi" w:cstheme="minorHAnsi"/>
          <w:i/>
          <w:sz w:val="21"/>
          <w:szCs w:val="21"/>
        </w:rPr>
      </w:pPr>
      <w:r w:rsidRPr="00AF4CF4">
        <w:rPr>
          <w:rFonts w:asciiTheme="minorHAnsi" w:hAnsiTheme="minorHAnsi" w:cstheme="minorHAnsi"/>
          <w:i/>
          <w:sz w:val="21"/>
          <w:szCs w:val="21"/>
        </w:rPr>
        <w:t>there are</w:t>
      </w:r>
      <w:r w:rsidRPr="00AF4CF4">
        <w:rPr>
          <w:rFonts w:asciiTheme="minorHAnsi" w:hAnsiTheme="minorHAnsi" w:cstheme="minorHAnsi"/>
          <w:b/>
          <w:i/>
          <w:sz w:val="21"/>
          <w:szCs w:val="21"/>
        </w:rPr>
        <w:t xml:space="preserve"> prostitutes</w:t>
      </w:r>
      <w:r w:rsidRPr="00AF4CF4">
        <w:rPr>
          <w:rFonts w:asciiTheme="minorHAnsi" w:hAnsiTheme="minorHAnsi" w:cstheme="minorHAnsi"/>
          <w:i/>
          <w:sz w:val="21"/>
          <w:szCs w:val="21"/>
        </w:rPr>
        <w:t xml:space="preserve"> moving about Scotland utilising short term lets, advertising their services and travelling to the areas where there is potential business </w:t>
      </w:r>
    </w:p>
    <w:p w14:paraId="35182AAC" w14:textId="77777777" w:rsidR="00AF4CF4" w:rsidRPr="00AF4CF4" w:rsidRDefault="001E1137" w:rsidP="008D55BC">
      <w:pPr>
        <w:pStyle w:val="ListParagraph"/>
        <w:numPr>
          <w:ilvl w:val="0"/>
          <w:numId w:val="45"/>
        </w:numPr>
        <w:tabs>
          <w:tab w:val="num" w:pos="1440"/>
        </w:tabs>
        <w:spacing w:before="100" w:beforeAutospacing="1" w:after="100" w:afterAutospacing="1"/>
        <w:rPr>
          <w:rFonts w:asciiTheme="minorHAnsi" w:hAnsiTheme="minorHAnsi" w:cstheme="minorHAnsi"/>
          <w:i/>
          <w:sz w:val="21"/>
          <w:szCs w:val="21"/>
        </w:rPr>
      </w:pPr>
      <w:r w:rsidRPr="00AF4CF4">
        <w:rPr>
          <w:rFonts w:asciiTheme="minorHAnsi" w:hAnsiTheme="minorHAnsi" w:cstheme="minorHAnsi"/>
          <w:b/>
          <w:i/>
          <w:sz w:val="21"/>
          <w:szCs w:val="21"/>
        </w:rPr>
        <w:t>Drug dealing</w:t>
      </w:r>
      <w:r w:rsidRPr="00AF4CF4">
        <w:rPr>
          <w:rFonts w:asciiTheme="minorHAnsi" w:hAnsiTheme="minorHAnsi" w:cstheme="minorHAnsi"/>
          <w:i/>
          <w:sz w:val="21"/>
          <w:szCs w:val="21"/>
        </w:rPr>
        <w:t xml:space="preserve"> takes place whereby a drug dealer houses themselves at a short term let, most recently in relation to county lines investigations </w:t>
      </w:r>
    </w:p>
    <w:p w14:paraId="3DB7D765" w14:textId="4D2C3C75" w:rsidR="001E1137" w:rsidRPr="00AF4CF4" w:rsidRDefault="001E1137" w:rsidP="008D55BC">
      <w:pPr>
        <w:pStyle w:val="ListParagraph"/>
        <w:numPr>
          <w:ilvl w:val="0"/>
          <w:numId w:val="45"/>
        </w:numPr>
        <w:tabs>
          <w:tab w:val="num" w:pos="1440"/>
        </w:tabs>
        <w:spacing w:before="100" w:beforeAutospacing="1" w:after="100" w:afterAutospacing="1"/>
        <w:rPr>
          <w:rFonts w:asciiTheme="minorHAnsi" w:hAnsiTheme="minorHAnsi" w:cstheme="minorHAnsi"/>
          <w:i/>
          <w:sz w:val="21"/>
          <w:szCs w:val="21"/>
        </w:rPr>
      </w:pPr>
      <w:r w:rsidRPr="00AF4CF4">
        <w:rPr>
          <w:rFonts w:asciiTheme="minorHAnsi" w:hAnsiTheme="minorHAnsi" w:cstheme="minorHAnsi"/>
          <w:b/>
          <w:i/>
          <w:sz w:val="21"/>
          <w:szCs w:val="21"/>
        </w:rPr>
        <w:t>Anecdotal information</w:t>
      </w:r>
      <w:r w:rsidRPr="00AF4CF4">
        <w:rPr>
          <w:rFonts w:asciiTheme="minorHAnsi" w:hAnsiTheme="minorHAnsi" w:cstheme="minorHAnsi"/>
          <w:i/>
          <w:sz w:val="21"/>
          <w:szCs w:val="21"/>
        </w:rPr>
        <w:t xml:space="preserve"> from SSPCA that short term lets are being used to facilitate </w:t>
      </w:r>
      <w:r w:rsidRPr="00AF4CF4">
        <w:rPr>
          <w:rFonts w:asciiTheme="minorHAnsi" w:hAnsiTheme="minorHAnsi" w:cstheme="minorHAnsi"/>
          <w:b/>
          <w:i/>
          <w:sz w:val="21"/>
          <w:szCs w:val="21"/>
        </w:rPr>
        <w:t>puppy farming</w:t>
      </w:r>
      <w:r w:rsidRPr="00AF4CF4">
        <w:rPr>
          <w:rFonts w:asciiTheme="minorHAnsi" w:hAnsiTheme="minorHAnsi" w:cstheme="minorHAnsi"/>
          <w:i/>
          <w:sz w:val="21"/>
          <w:szCs w:val="21"/>
        </w:rPr>
        <w:t xml:space="preserve"> (where a `nice` property is being purported as the home of the owners, thus attempting to legitimise the activity). </w:t>
      </w:r>
    </w:p>
    <w:p w14:paraId="50CF0ADE" w14:textId="77777777" w:rsidR="001E1137" w:rsidRPr="00AF4CF4" w:rsidRDefault="001E1137" w:rsidP="00AF4CF4">
      <w:pPr>
        <w:spacing w:before="100" w:beforeAutospacing="1" w:after="100" w:afterAutospacing="1"/>
        <w:rPr>
          <w:rFonts w:asciiTheme="minorHAnsi" w:hAnsiTheme="minorHAnsi" w:cstheme="minorHAnsi"/>
          <w:i/>
          <w:sz w:val="21"/>
          <w:szCs w:val="21"/>
        </w:rPr>
      </w:pPr>
      <w:r w:rsidRPr="00AF4CF4">
        <w:rPr>
          <w:rFonts w:asciiTheme="minorHAnsi" w:hAnsiTheme="minorHAnsi" w:cstheme="minorHAnsi"/>
          <w:i/>
          <w:sz w:val="21"/>
          <w:szCs w:val="21"/>
        </w:rPr>
        <w:t>In terms of Innkeeper, the Police Scotland Licensing Database</w:t>
      </w:r>
      <w:r w:rsidRPr="00AF4CF4">
        <w:rPr>
          <w:rFonts w:asciiTheme="minorHAnsi" w:hAnsiTheme="minorHAnsi" w:cstheme="minorHAnsi"/>
          <w:b/>
          <w:i/>
          <w:sz w:val="21"/>
          <w:szCs w:val="21"/>
        </w:rPr>
        <w:t>, there is no information recorded on this system in relation to short term lets</w:t>
      </w:r>
      <w:r w:rsidRPr="00AF4CF4">
        <w:rPr>
          <w:rFonts w:asciiTheme="minorHAnsi" w:hAnsiTheme="minorHAnsi" w:cstheme="minorHAnsi"/>
          <w:i/>
          <w:sz w:val="21"/>
          <w:szCs w:val="21"/>
        </w:rPr>
        <w:t xml:space="preserve">.” </w:t>
      </w:r>
    </w:p>
    <w:p w14:paraId="4C51FEFD" w14:textId="5EEFCEC5" w:rsidR="00D25638" w:rsidRPr="002D7CC3" w:rsidRDefault="003F54E9" w:rsidP="002D7CC3">
      <w:pPr>
        <w:pStyle w:val="NormalWeb"/>
        <w:rPr>
          <w:rFonts w:asciiTheme="minorHAnsi" w:hAnsiTheme="minorHAnsi" w:cstheme="minorHAnsi"/>
          <w:sz w:val="21"/>
          <w:szCs w:val="21"/>
        </w:rPr>
      </w:pPr>
      <w:r w:rsidRPr="002D7CC3">
        <w:rPr>
          <w:rFonts w:asciiTheme="minorHAnsi" w:hAnsiTheme="minorHAnsi" w:cstheme="minorHAnsi"/>
          <w:sz w:val="21"/>
          <w:szCs w:val="21"/>
        </w:rPr>
        <w:t xml:space="preserve">Police Scotland reference that </w:t>
      </w:r>
      <w:r w:rsidRPr="002D7CC3">
        <w:rPr>
          <w:rFonts w:asciiTheme="minorHAnsi" w:hAnsiTheme="minorHAnsi" w:cstheme="minorHAnsi"/>
          <w:i/>
          <w:iCs/>
          <w:sz w:val="21"/>
          <w:szCs w:val="21"/>
        </w:rPr>
        <w:t>“The predicted influx of applications will also present challenges in terms of police processing. Police Scotland are keen to ensure that thorough enquiries into applications are conducted and no opportunities missed to prevent the infiltration of Serious and Organised Crime Groups into the industry.”</w:t>
      </w:r>
      <w:r w:rsidRPr="002D7CC3">
        <w:rPr>
          <w:rFonts w:asciiTheme="minorHAnsi" w:hAnsiTheme="minorHAnsi" w:cstheme="minorHAnsi"/>
          <w:sz w:val="21"/>
          <w:szCs w:val="21"/>
        </w:rPr>
        <w:t xml:space="preserve"> They request an extension of the timescales for submission of objections or representations</w:t>
      </w:r>
      <w:r w:rsidR="00F26F07" w:rsidRPr="002D7CC3">
        <w:rPr>
          <w:rFonts w:asciiTheme="minorHAnsi" w:hAnsiTheme="minorHAnsi" w:cstheme="minorHAnsi"/>
          <w:sz w:val="21"/>
          <w:szCs w:val="21"/>
        </w:rPr>
        <w:t xml:space="preserve"> in order to administer applications. This will further lengthen the process for law-abiding, legitimate businesses. This seems e</w:t>
      </w:r>
      <w:r w:rsidR="00C52326" w:rsidRPr="002D7CC3">
        <w:rPr>
          <w:rFonts w:asciiTheme="minorHAnsi" w:hAnsiTheme="minorHAnsi" w:cstheme="minorHAnsi"/>
          <w:sz w:val="21"/>
          <w:szCs w:val="21"/>
        </w:rPr>
        <w:t>xc</w:t>
      </w:r>
      <w:r w:rsidR="00F26F07" w:rsidRPr="002D7CC3">
        <w:rPr>
          <w:rFonts w:asciiTheme="minorHAnsi" w:hAnsiTheme="minorHAnsi" w:cstheme="minorHAnsi"/>
          <w:sz w:val="21"/>
          <w:szCs w:val="21"/>
        </w:rPr>
        <w:t>essive, given the lack of any evidence and being based entirely on “</w:t>
      </w:r>
      <w:r w:rsidR="00F26F07" w:rsidRPr="002D7CC3">
        <w:rPr>
          <w:rFonts w:asciiTheme="minorHAnsi" w:hAnsiTheme="minorHAnsi" w:cstheme="minorHAnsi"/>
          <w:b/>
          <w:i/>
          <w:sz w:val="21"/>
          <w:szCs w:val="21"/>
        </w:rPr>
        <w:t>potential for criminality in the sector</w:t>
      </w:r>
      <w:r w:rsidR="00F26F07" w:rsidRPr="002D7CC3">
        <w:rPr>
          <w:rFonts w:asciiTheme="minorHAnsi" w:hAnsiTheme="minorHAnsi" w:cstheme="minorHAnsi"/>
          <w:i/>
          <w:sz w:val="21"/>
          <w:szCs w:val="21"/>
        </w:rPr>
        <w:t>”.</w:t>
      </w:r>
      <w:r w:rsidR="00F26F07" w:rsidRPr="002D7CC3">
        <w:rPr>
          <w:rFonts w:asciiTheme="minorHAnsi" w:hAnsiTheme="minorHAnsi" w:cstheme="minorHAnsi"/>
          <w:sz w:val="21"/>
          <w:szCs w:val="21"/>
        </w:rPr>
        <w:t xml:space="preserve"> </w:t>
      </w:r>
    </w:p>
    <w:p w14:paraId="00B00F5F" w14:textId="5C5EF5EF" w:rsidR="00D25638" w:rsidRPr="002D7CC3" w:rsidRDefault="00A11898" w:rsidP="00D25638">
      <w:pPr>
        <w:rPr>
          <w:rFonts w:asciiTheme="minorHAnsi" w:hAnsiTheme="minorHAnsi" w:cstheme="minorHAnsi"/>
          <w:sz w:val="21"/>
          <w:szCs w:val="21"/>
        </w:rPr>
      </w:pPr>
      <w:r>
        <w:rPr>
          <w:rFonts w:asciiTheme="minorHAnsi" w:hAnsiTheme="minorHAnsi" w:cstheme="minorHAnsi"/>
          <w:sz w:val="21"/>
          <w:szCs w:val="21"/>
        </w:rPr>
        <w:t>Meanwhile, s</w:t>
      </w:r>
      <w:r w:rsidR="00D25638" w:rsidRPr="002D7CC3">
        <w:rPr>
          <w:rFonts w:asciiTheme="minorHAnsi" w:hAnsiTheme="minorHAnsi" w:cstheme="minorHAnsi"/>
          <w:sz w:val="21"/>
          <w:szCs w:val="21"/>
        </w:rPr>
        <w:t xml:space="preserve">elf-caterers have been </w:t>
      </w:r>
      <w:r w:rsidR="00D25638" w:rsidRPr="002D7CC3">
        <w:rPr>
          <w:rFonts w:asciiTheme="minorHAnsi" w:hAnsiTheme="minorHAnsi" w:cstheme="minorHAnsi"/>
          <w:b/>
          <w:sz w:val="21"/>
          <w:szCs w:val="21"/>
        </w:rPr>
        <w:t>subjected to vigilante groups, online trolling and bullying campaigns</w:t>
      </w:r>
      <w:r w:rsidR="00D25638" w:rsidRPr="002D7CC3">
        <w:rPr>
          <w:rFonts w:asciiTheme="minorHAnsi" w:hAnsiTheme="minorHAnsi" w:cstheme="minorHAnsi"/>
          <w:sz w:val="21"/>
          <w:szCs w:val="21"/>
        </w:rPr>
        <w:t xml:space="preserve"> against legitimate short-term let operators in both Edinburgh and elsewhere in Scotland due to the increasingly negative narrative. We have been provided with a specific contact and reference number from Police Scotland to log these issues. Evidence of this can be provided</w:t>
      </w:r>
      <w:r w:rsidR="0073325D">
        <w:rPr>
          <w:rFonts w:asciiTheme="minorHAnsi" w:hAnsiTheme="minorHAnsi" w:cstheme="minorHAnsi"/>
          <w:sz w:val="21"/>
          <w:szCs w:val="21"/>
        </w:rPr>
        <w:t xml:space="preserve"> if required.</w:t>
      </w:r>
    </w:p>
    <w:p w14:paraId="7D4A72B8" w14:textId="77777777" w:rsidR="00D25638" w:rsidRDefault="00D25638" w:rsidP="00907FB0">
      <w:pPr>
        <w:rPr>
          <w:rFonts w:asciiTheme="minorHAnsi" w:hAnsiTheme="minorHAnsi" w:cstheme="minorHAnsi"/>
          <w:b/>
          <w:color w:val="FF0000"/>
          <w:sz w:val="21"/>
          <w:szCs w:val="21"/>
        </w:rPr>
      </w:pPr>
    </w:p>
    <w:p w14:paraId="2C1FFA6D" w14:textId="77777777" w:rsidR="001839D6" w:rsidRDefault="00B40091" w:rsidP="00907FB0">
      <w:pPr>
        <w:rPr>
          <w:rFonts w:asciiTheme="minorHAnsi" w:hAnsiTheme="minorHAnsi" w:cstheme="minorHAnsi"/>
          <w:b/>
          <w:color w:val="FF0000"/>
          <w:sz w:val="21"/>
          <w:szCs w:val="21"/>
        </w:rPr>
      </w:pPr>
      <w:r w:rsidRPr="002C1BF9">
        <w:rPr>
          <w:rFonts w:asciiTheme="minorHAnsi" w:hAnsiTheme="minorHAnsi" w:cstheme="minorHAnsi"/>
          <w:b/>
          <w:noProof/>
          <w:sz w:val="21"/>
          <w:szCs w:val="21"/>
        </w:rPr>
        <mc:AlternateContent>
          <mc:Choice Requires="wps">
            <w:drawing>
              <wp:anchor distT="0" distB="0" distL="114300" distR="114300" simplePos="0" relativeHeight="251682816" behindDoc="0" locked="0" layoutInCell="1" allowOverlap="1" wp14:anchorId="29CA47ED" wp14:editId="40FFABB7">
                <wp:simplePos x="0" y="0"/>
                <wp:positionH relativeFrom="margin">
                  <wp:align>left</wp:align>
                </wp:positionH>
                <wp:positionV relativeFrom="paragraph">
                  <wp:posOffset>12065</wp:posOffset>
                </wp:positionV>
                <wp:extent cx="5686425" cy="4667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686425" cy="466725"/>
                        </a:xfrm>
                        <a:prstGeom prst="rect">
                          <a:avLst/>
                        </a:prstGeom>
                        <a:solidFill>
                          <a:sysClr val="window" lastClr="FFFFFF"/>
                        </a:solidFill>
                        <a:ln w="6350">
                          <a:solidFill>
                            <a:prstClr val="black"/>
                          </a:solidFill>
                        </a:ln>
                      </wps:spPr>
                      <wps:txbx>
                        <w:txbxContent>
                          <w:p w14:paraId="1B64FF03" w14:textId="2909B709" w:rsidR="00451C4A" w:rsidRPr="002D7CC3" w:rsidRDefault="00451C4A" w:rsidP="002D7CC3">
                            <w:pPr>
                              <w:rPr>
                                <w:rFonts w:asciiTheme="minorHAnsi" w:hAnsiTheme="minorHAnsi" w:cstheme="minorHAnsi"/>
                                <w:b/>
                                <w:sz w:val="21"/>
                                <w:szCs w:val="21"/>
                              </w:rPr>
                            </w:pPr>
                            <w:r w:rsidRPr="002D7CC3">
                              <w:rPr>
                                <w:rFonts w:asciiTheme="minorHAnsi" w:hAnsiTheme="minorHAnsi" w:cstheme="minorHAnsi"/>
                                <w:b/>
                                <w:sz w:val="21"/>
                                <w:szCs w:val="21"/>
                              </w:rPr>
                              <w:t>What evidence is there of charged incidences of criminality, or convictions brought against self-catering or B&amp;B businesses</w:t>
                            </w:r>
                            <w:r w:rsidR="000C2BED">
                              <w:rPr>
                                <w:rFonts w:asciiTheme="minorHAnsi" w:hAnsiTheme="minorHAnsi" w:cstheme="minorHAnsi"/>
                                <w:b/>
                                <w:sz w:val="21"/>
                                <w:szCs w:val="21"/>
                              </w:rPr>
                              <w:t xml:space="preserve"> associated with illegal guest activity</w:t>
                            </w:r>
                            <w:r w:rsidRPr="002D7CC3">
                              <w:rPr>
                                <w:rFonts w:asciiTheme="minorHAnsi" w:hAnsiTheme="minorHAnsi" w:cstheme="minorHAnsi"/>
                                <w:b/>
                                <w:sz w:val="21"/>
                                <w:szCs w:val="21"/>
                              </w:rPr>
                              <w:t>?</w:t>
                            </w:r>
                          </w:p>
                          <w:p w14:paraId="0C97DB8D" w14:textId="77777777" w:rsidR="00451C4A" w:rsidRPr="002D7CC3" w:rsidRDefault="00451C4A" w:rsidP="001839D6">
                            <w:pPr>
                              <w:rPr>
                                <w:rFonts w:asciiTheme="minorHAnsi" w:hAnsiTheme="minorHAnsi" w:cstheme="minorHAnsi"/>
                                <w:sz w:val="21"/>
                                <w:szCs w:val="21"/>
                              </w:rPr>
                            </w:pPr>
                          </w:p>
                          <w:p w14:paraId="38CE724F" w14:textId="297EFB10" w:rsidR="00451C4A" w:rsidRPr="002D7CC3" w:rsidRDefault="00451C4A" w:rsidP="001839D6">
                            <w:pPr>
                              <w:rPr>
                                <w:rFonts w:asciiTheme="minorHAnsi" w:hAnsiTheme="minorHAnsi" w:cstheme="minorHAnsi"/>
                                <w:b/>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47ED" id="Text Box 17" o:spid="_x0000_s1036" type="#_x0000_t202" style="position:absolute;margin-left:0;margin-top:.95pt;width:447.75pt;height:36.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" fillcolor="window" strokeweight=".5pt">
                <v:textbox>
                  <w:txbxContent>
                    <w:p w14:paraId="1B64FF03" w14:textId="2909B709" w:rsidR="00451C4A" w:rsidRPr="002D7CC3" w:rsidRDefault="00451C4A" w:rsidP="002D7CC3">
                      <w:pPr>
                        <w:rPr>
                          <w:rFonts w:asciiTheme="minorHAnsi" w:hAnsiTheme="minorHAnsi" w:cstheme="minorHAnsi"/>
                          <w:b/>
                          <w:sz w:val="21"/>
                          <w:szCs w:val="21"/>
                        </w:rPr>
                      </w:pPr>
                      <w:r w:rsidRPr="002D7CC3">
                        <w:rPr>
                          <w:rFonts w:asciiTheme="minorHAnsi" w:hAnsiTheme="minorHAnsi" w:cstheme="minorHAnsi"/>
                          <w:b/>
                          <w:sz w:val="21"/>
                          <w:szCs w:val="21"/>
                        </w:rPr>
                        <w:t>What evidence is there of charged incidences of criminality, or convictions brought against self-catering or B&amp;B businesses</w:t>
                      </w:r>
                      <w:r w:rsidR="000C2BED">
                        <w:rPr>
                          <w:rFonts w:asciiTheme="minorHAnsi" w:hAnsiTheme="minorHAnsi" w:cstheme="minorHAnsi"/>
                          <w:b/>
                          <w:sz w:val="21"/>
                          <w:szCs w:val="21"/>
                        </w:rPr>
                        <w:t xml:space="preserve"> associated with illegal guest activity</w:t>
                      </w:r>
                      <w:r w:rsidRPr="002D7CC3">
                        <w:rPr>
                          <w:rFonts w:asciiTheme="minorHAnsi" w:hAnsiTheme="minorHAnsi" w:cstheme="minorHAnsi"/>
                          <w:b/>
                          <w:sz w:val="21"/>
                          <w:szCs w:val="21"/>
                        </w:rPr>
                        <w:t>?</w:t>
                      </w:r>
                    </w:p>
                    <w:p w14:paraId="0C97DB8D" w14:textId="77777777" w:rsidR="00451C4A" w:rsidRPr="002D7CC3" w:rsidRDefault="00451C4A" w:rsidP="001839D6">
                      <w:pPr>
                        <w:rPr>
                          <w:rFonts w:asciiTheme="minorHAnsi" w:hAnsiTheme="minorHAnsi" w:cstheme="minorHAnsi"/>
                          <w:sz w:val="21"/>
                          <w:szCs w:val="21"/>
                        </w:rPr>
                      </w:pPr>
                    </w:p>
                    <w:p w14:paraId="38CE724F" w14:textId="297EFB10" w:rsidR="00451C4A" w:rsidRPr="002D7CC3" w:rsidRDefault="00451C4A" w:rsidP="001839D6">
                      <w:pPr>
                        <w:rPr>
                          <w:rFonts w:asciiTheme="minorHAnsi" w:hAnsiTheme="minorHAnsi" w:cstheme="minorHAnsi"/>
                          <w:b/>
                          <w:sz w:val="21"/>
                          <w:szCs w:val="21"/>
                        </w:rPr>
                      </w:pPr>
                    </w:p>
                  </w:txbxContent>
                </v:textbox>
                <w10:wrap anchorx="margin"/>
              </v:shape>
            </w:pict>
          </mc:Fallback>
        </mc:AlternateContent>
      </w:r>
    </w:p>
    <w:p w14:paraId="61D6F718" w14:textId="77777777" w:rsidR="001839D6" w:rsidRDefault="001839D6" w:rsidP="00907FB0">
      <w:pPr>
        <w:rPr>
          <w:rFonts w:asciiTheme="minorHAnsi" w:hAnsiTheme="minorHAnsi" w:cstheme="minorHAnsi"/>
          <w:b/>
          <w:color w:val="FF0000"/>
          <w:sz w:val="21"/>
          <w:szCs w:val="21"/>
        </w:rPr>
      </w:pPr>
    </w:p>
    <w:p w14:paraId="0ED24936" w14:textId="77777777" w:rsidR="001839D6" w:rsidRDefault="001839D6" w:rsidP="00907FB0">
      <w:pPr>
        <w:rPr>
          <w:rFonts w:asciiTheme="minorHAnsi" w:hAnsiTheme="minorHAnsi" w:cstheme="minorHAnsi"/>
          <w:b/>
          <w:color w:val="FF0000"/>
          <w:sz w:val="21"/>
          <w:szCs w:val="21"/>
        </w:rPr>
      </w:pPr>
    </w:p>
    <w:p w14:paraId="344F48E7" w14:textId="77777777" w:rsidR="001839D6" w:rsidRPr="00FB56C7" w:rsidRDefault="001839D6" w:rsidP="00907FB0">
      <w:pPr>
        <w:rPr>
          <w:rFonts w:asciiTheme="minorHAnsi" w:hAnsiTheme="minorHAnsi" w:cstheme="minorHAnsi"/>
          <w:b/>
          <w:color w:val="FF0000"/>
          <w:sz w:val="21"/>
          <w:szCs w:val="21"/>
        </w:rPr>
      </w:pPr>
    </w:p>
    <w:p w14:paraId="27486CA6" w14:textId="706A5A53" w:rsidR="000E75F5" w:rsidRPr="005C3CB3" w:rsidRDefault="000E75F5" w:rsidP="002C1BF9">
      <w:pPr>
        <w:rPr>
          <w:rFonts w:asciiTheme="minorHAnsi" w:hAnsiTheme="minorHAnsi" w:cstheme="minorHAnsi"/>
          <w:b/>
          <w:sz w:val="21"/>
          <w:szCs w:val="21"/>
          <w:u w:val="single"/>
        </w:rPr>
      </w:pPr>
      <w:r w:rsidRPr="005C3CB3">
        <w:rPr>
          <w:rFonts w:asciiTheme="minorHAnsi" w:hAnsiTheme="minorHAnsi" w:cstheme="minorHAnsi"/>
          <w:b/>
          <w:sz w:val="21"/>
          <w:szCs w:val="21"/>
          <w:u w:val="single"/>
        </w:rPr>
        <w:t>Other Issues</w:t>
      </w:r>
      <w:r w:rsidR="001C35EB">
        <w:rPr>
          <w:rFonts w:asciiTheme="minorHAnsi" w:hAnsiTheme="minorHAnsi" w:cstheme="minorHAnsi"/>
          <w:b/>
          <w:sz w:val="21"/>
          <w:szCs w:val="21"/>
          <w:u w:val="single"/>
        </w:rPr>
        <w:t xml:space="preserve"> to Consider</w:t>
      </w:r>
    </w:p>
    <w:p w14:paraId="207CDC4C" w14:textId="77777777" w:rsidR="000E75F5" w:rsidRPr="002C1BF9" w:rsidRDefault="000E75F5" w:rsidP="002C1BF9">
      <w:pPr>
        <w:rPr>
          <w:rFonts w:asciiTheme="minorHAnsi" w:hAnsiTheme="minorHAnsi" w:cstheme="minorHAnsi"/>
          <w:b/>
          <w:sz w:val="21"/>
          <w:szCs w:val="21"/>
        </w:rPr>
      </w:pPr>
    </w:p>
    <w:p w14:paraId="711C07BA" w14:textId="6AD24656" w:rsidR="000E75F5" w:rsidRPr="002C1BF9" w:rsidRDefault="00B403A9" w:rsidP="002C1BF9">
      <w:pPr>
        <w:rPr>
          <w:rFonts w:asciiTheme="minorHAnsi" w:hAnsiTheme="minorHAnsi" w:cstheme="minorHAnsi"/>
          <w:bCs/>
          <w:sz w:val="21"/>
          <w:szCs w:val="21"/>
        </w:rPr>
      </w:pPr>
      <w:r w:rsidRPr="005C3CB3">
        <w:rPr>
          <w:rFonts w:asciiTheme="minorHAnsi" w:hAnsiTheme="minorHAnsi" w:cstheme="minorHAnsi"/>
          <w:bCs/>
          <w:sz w:val="21"/>
          <w:szCs w:val="21"/>
        </w:rPr>
        <w:t xml:space="preserve">The </w:t>
      </w:r>
      <w:r w:rsidRPr="002C1BF9">
        <w:rPr>
          <w:rFonts w:asciiTheme="minorHAnsi" w:hAnsiTheme="minorHAnsi" w:cstheme="minorHAnsi"/>
          <w:b/>
          <w:sz w:val="21"/>
          <w:szCs w:val="21"/>
        </w:rPr>
        <w:t xml:space="preserve">ASSC’s </w:t>
      </w:r>
      <w:r w:rsidR="00F02DD0" w:rsidRPr="005C3CB3">
        <w:rPr>
          <w:rFonts w:asciiTheme="minorHAnsi" w:hAnsiTheme="minorHAnsi" w:cstheme="minorHAnsi"/>
          <w:b/>
          <w:sz w:val="21"/>
          <w:szCs w:val="21"/>
        </w:rPr>
        <w:t xml:space="preserve">short-term let </w:t>
      </w:r>
      <w:r w:rsidRPr="002C1BF9">
        <w:rPr>
          <w:rFonts w:asciiTheme="minorHAnsi" w:hAnsiTheme="minorHAnsi" w:cstheme="minorHAnsi"/>
          <w:b/>
          <w:sz w:val="21"/>
          <w:szCs w:val="21"/>
        </w:rPr>
        <w:t>consultation response</w:t>
      </w:r>
      <w:r w:rsidR="00F02DD0" w:rsidRPr="005C3CB3">
        <w:rPr>
          <w:rFonts w:asciiTheme="minorHAnsi" w:hAnsiTheme="minorHAnsi" w:cstheme="minorHAnsi"/>
          <w:b/>
          <w:sz w:val="21"/>
          <w:szCs w:val="21"/>
        </w:rPr>
        <w:t xml:space="preserve"> (2021)</w:t>
      </w:r>
      <w:r w:rsidRPr="005C3CB3">
        <w:rPr>
          <w:rFonts w:asciiTheme="minorHAnsi" w:hAnsiTheme="minorHAnsi" w:cstheme="minorHAnsi"/>
          <w:bCs/>
          <w:sz w:val="21"/>
          <w:szCs w:val="21"/>
        </w:rPr>
        <w:t xml:space="preserve"> </w:t>
      </w:r>
      <w:r w:rsidR="00214394">
        <w:rPr>
          <w:rFonts w:asciiTheme="minorHAnsi" w:hAnsiTheme="minorHAnsi" w:cstheme="minorHAnsi"/>
          <w:bCs/>
          <w:sz w:val="21"/>
          <w:szCs w:val="21"/>
        </w:rPr>
        <w:t xml:space="preserve">comprehensively </w:t>
      </w:r>
      <w:r w:rsidRPr="005C3CB3">
        <w:rPr>
          <w:rFonts w:asciiTheme="minorHAnsi" w:hAnsiTheme="minorHAnsi" w:cstheme="minorHAnsi"/>
          <w:bCs/>
          <w:sz w:val="21"/>
          <w:szCs w:val="21"/>
        </w:rPr>
        <w:t>sets out all of our concerns in respect of the licensing proposals.</w:t>
      </w:r>
      <w:r w:rsidRPr="005C3CB3">
        <w:rPr>
          <w:rStyle w:val="FootnoteReference"/>
          <w:rFonts w:asciiTheme="minorHAnsi" w:hAnsiTheme="minorHAnsi" w:cstheme="minorHAnsi"/>
          <w:bCs/>
          <w:sz w:val="21"/>
          <w:szCs w:val="21"/>
        </w:rPr>
        <w:footnoteReference w:id="64"/>
      </w:r>
      <w:r w:rsidR="00F02DD0" w:rsidRPr="005C3CB3">
        <w:rPr>
          <w:rFonts w:asciiTheme="minorHAnsi" w:hAnsiTheme="minorHAnsi" w:cstheme="minorHAnsi"/>
          <w:bCs/>
          <w:sz w:val="21"/>
          <w:szCs w:val="21"/>
        </w:rPr>
        <w:t xml:space="preserve"> We would encourage you to </w:t>
      </w:r>
      <w:r w:rsidR="00D878D6">
        <w:rPr>
          <w:rFonts w:asciiTheme="minorHAnsi" w:hAnsiTheme="minorHAnsi" w:cstheme="minorHAnsi"/>
          <w:bCs/>
          <w:sz w:val="21"/>
          <w:szCs w:val="21"/>
        </w:rPr>
        <w:t>consider this substantive evidence</w:t>
      </w:r>
      <w:r w:rsidR="00F02DD0" w:rsidRPr="005C3CB3">
        <w:rPr>
          <w:rFonts w:asciiTheme="minorHAnsi" w:hAnsiTheme="minorHAnsi" w:cstheme="minorHAnsi"/>
          <w:bCs/>
          <w:sz w:val="21"/>
          <w:szCs w:val="21"/>
        </w:rPr>
        <w:t xml:space="preserve">. </w:t>
      </w:r>
      <w:r w:rsidR="006F5026">
        <w:rPr>
          <w:rFonts w:asciiTheme="minorHAnsi" w:hAnsiTheme="minorHAnsi" w:cstheme="minorHAnsi"/>
          <w:bCs/>
          <w:sz w:val="21"/>
          <w:szCs w:val="21"/>
        </w:rPr>
        <w:t>We have the additional following points to raise:</w:t>
      </w:r>
    </w:p>
    <w:p w14:paraId="5B616CA5" w14:textId="77777777" w:rsidR="00447576" w:rsidRPr="002C1BF9" w:rsidRDefault="00447576" w:rsidP="002C1BF9">
      <w:pPr>
        <w:rPr>
          <w:rFonts w:asciiTheme="minorHAnsi" w:hAnsiTheme="minorHAnsi" w:cstheme="minorHAnsi"/>
          <w:b/>
          <w:color w:val="000000"/>
          <w:sz w:val="21"/>
          <w:szCs w:val="21"/>
        </w:rPr>
      </w:pPr>
    </w:p>
    <w:p w14:paraId="25F00AFB" w14:textId="77777777" w:rsidR="00AB10D3" w:rsidRDefault="00AB10D3" w:rsidP="002C1BF9">
      <w:pPr>
        <w:rPr>
          <w:rFonts w:asciiTheme="minorHAnsi" w:hAnsiTheme="minorHAnsi" w:cstheme="minorHAnsi"/>
          <w:b/>
          <w:color w:val="000000"/>
          <w:sz w:val="21"/>
          <w:szCs w:val="21"/>
          <w:u w:val="single"/>
        </w:rPr>
      </w:pPr>
    </w:p>
    <w:p w14:paraId="6BB108DB" w14:textId="77777777" w:rsidR="00AB10D3" w:rsidRDefault="00AB10D3" w:rsidP="002C1BF9">
      <w:pPr>
        <w:rPr>
          <w:rFonts w:asciiTheme="minorHAnsi" w:hAnsiTheme="minorHAnsi" w:cstheme="minorHAnsi"/>
          <w:b/>
          <w:color w:val="000000"/>
          <w:sz w:val="21"/>
          <w:szCs w:val="21"/>
          <w:u w:val="single"/>
        </w:rPr>
      </w:pPr>
    </w:p>
    <w:p w14:paraId="7FC50AB4" w14:textId="77777777" w:rsidR="00AB10D3" w:rsidRDefault="00AB10D3" w:rsidP="002C1BF9">
      <w:pPr>
        <w:rPr>
          <w:rFonts w:asciiTheme="minorHAnsi" w:hAnsiTheme="minorHAnsi" w:cstheme="minorHAnsi"/>
          <w:b/>
          <w:color w:val="000000"/>
          <w:sz w:val="21"/>
          <w:szCs w:val="21"/>
          <w:u w:val="single"/>
        </w:rPr>
      </w:pPr>
    </w:p>
    <w:p w14:paraId="2A0EC3F1" w14:textId="77777777" w:rsidR="00AB10D3" w:rsidRDefault="00AB10D3" w:rsidP="002C1BF9">
      <w:pPr>
        <w:rPr>
          <w:rFonts w:asciiTheme="minorHAnsi" w:hAnsiTheme="minorHAnsi" w:cstheme="minorHAnsi"/>
          <w:b/>
          <w:color w:val="000000"/>
          <w:sz w:val="21"/>
          <w:szCs w:val="21"/>
          <w:u w:val="single"/>
        </w:rPr>
      </w:pPr>
    </w:p>
    <w:p w14:paraId="2623E646" w14:textId="77777777" w:rsidR="00AB10D3" w:rsidRDefault="00AB10D3" w:rsidP="002C1BF9">
      <w:pPr>
        <w:rPr>
          <w:rFonts w:asciiTheme="minorHAnsi" w:hAnsiTheme="minorHAnsi" w:cstheme="minorHAnsi"/>
          <w:b/>
          <w:color w:val="000000"/>
          <w:sz w:val="21"/>
          <w:szCs w:val="21"/>
          <w:u w:val="single"/>
        </w:rPr>
      </w:pPr>
    </w:p>
    <w:p w14:paraId="4391DC5E" w14:textId="137FBA89" w:rsidR="00ED5192" w:rsidRPr="00214394" w:rsidRDefault="00ED5192" w:rsidP="002C1BF9">
      <w:pPr>
        <w:rPr>
          <w:rFonts w:asciiTheme="minorHAnsi" w:hAnsiTheme="minorHAnsi" w:cstheme="minorHAnsi"/>
          <w:b/>
          <w:bCs/>
          <w:sz w:val="21"/>
          <w:szCs w:val="21"/>
          <w:u w:val="single"/>
        </w:rPr>
      </w:pPr>
      <w:r w:rsidRPr="00214394">
        <w:rPr>
          <w:rFonts w:asciiTheme="minorHAnsi" w:hAnsiTheme="minorHAnsi" w:cstheme="minorHAnsi"/>
          <w:b/>
          <w:color w:val="000000"/>
          <w:sz w:val="21"/>
          <w:szCs w:val="21"/>
          <w:u w:val="single"/>
        </w:rPr>
        <w:lastRenderedPageBreak/>
        <w:t xml:space="preserve">Equal Opportunities: </w:t>
      </w:r>
      <w:r w:rsidRPr="00214394">
        <w:rPr>
          <w:rFonts w:asciiTheme="minorHAnsi" w:hAnsiTheme="minorHAnsi" w:cstheme="minorHAnsi"/>
          <w:b/>
          <w:bCs/>
          <w:sz w:val="21"/>
          <w:szCs w:val="21"/>
          <w:u w:val="single"/>
        </w:rPr>
        <w:t>Impact on Women</w:t>
      </w:r>
    </w:p>
    <w:p w14:paraId="4DBFE79A" w14:textId="77777777" w:rsidR="000623E1" w:rsidRPr="00A11898" w:rsidRDefault="000623E1" w:rsidP="008D55BC">
      <w:pPr>
        <w:pStyle w:val="NormalWeb"/>
        <w:numPr>
          <w:ilvl w:val="0"/>
          <w:numId w:val="32"/>
        </w:numPr>
        <w:rPr>
          <w:rFonts w:asciiTheme="minorHAnsi" w:hAnsiTheme="minorHAnsi"/>
          <w:sz w:val="21"/>
          <w:szCs w:val="21"/>
        </w:rPr>
      </w:pPr>
      <w:r w:rsidRPr="00A11898">
        <w:rPr>
          <w:rFonts w:asciiTheme="minorHAnsi" w:hAnsiTheme="minorHAnsi"/>
          <w:sz w:val="21"/>
          <w:szCs w:val="21"/>
        </w:rPr>
        <w:t>The Equalities Impact Assessment (EQIA)</w:t>
      </w:r>
      <w:r w:rsidRPr="00A11898">
        <w:rPr>
          <w:rStyle w:val="FootnoteReference"/>
          <w:rFonts w:asciiTheme="minorHAnsi" w:hAnsiTheme="minorHAnsi"/>
          <w:sz w:val="21"/>
          <w:szCs w:val="21"/>
        </w:rPr>
        <w:footnoteReference w:id="65"/>
      </w:r>
      <w:r w:rsidR="000D7300" w:rsidRPr="00A11898">
        <w:rPr>
          <w:rFonts w:asciiTheme="minorHAnsi" w:hAnsiTheme="minorHAnsi"/>
          <w:sz w:val="21"/>
          <w:szCs w:val="21"/>
        </w:rPr>
        <w:t xml:space="preserve"> </w:t>
      </w:r>
      <w:r w:rsidRPr="00A11898">
        <w:rPr>
          <w:rFonts w:asciiTheme="minorHAnsi" w:hAnsiTheme="minorHAnsi"/>
          <w:sz w:val="21"/>
          <w:szCs w:val="21"/>
        </w:rPr>
        <w:t>demonstrates that there are no potentially negative impacts to equality groups as a result of the introduction of our short-term lets licensing scheme and planning control areas". </w:t>
      </w:r>
    </w:p>
    <w:p w14:paraId="5624D689" w14:textId="77777777" w:rsidR="00ED5192" w:rsidRPr="005C3CB3" w:rsidRDefault="000D7300" w:rsidP="008D55BC">
      <w:pPr>
        <w:pStyle w:val="FootnoteText"/>
        <w:numPr>
          <w:ilvl w:val="0"/>
          <w:numId w:val="32"/>
        </w:numPr>
        <w:rPr>
          <w:rFonts w:asciiTheme="minorHAnsi" w:hAnsiTheme="minorHAnsi" w:cstheme="minorHAnsi"/>
          <w:sz w:val="21"/>
          <w:szCs w:val="21"/>
        </w:rPr>
      </w:pPr>
      <w:r>
        <w:rPr>
          <w:rFonts w:asciiTheme="minorHAnsi" w:hAnsiTheme="minorHAnsi" w:cstheme="minorHAnsi"/>
          <w:bCs/>
          <w:sz w:val="21"/>
          <w:szCs w:val="21"/>
        </w:rPr>
        <w:t>However, a</w:t>
      </w:r>
      <w:r w:rsidR="00ED5192" w:rsidRPr="002C1BF9">
        <w:rPr>
          <w:rFonts w:asciiTheme="minorHAnsi" w:hAnsiTheme="minorHAnsi" w:cstheme="minorHAnsi"/>
          <w:bCs/>
          <w:sz w:val="21"/>
          <w:szCs w:val="21"/>
        </w:rPr>
        <w:t>ccording to the ASSC Sectoral Survey into Self-Caterer Access to Covid-19 Business Support Week 3 (April 2020)</w:t>
      </w:r>
      <w:r w:rsidR="00ED5192" w:rsidRPr="002C1BF9">
        <w:rPr>
          <w:rStyle w:val="FootnoteReference"/>
          <w:rFonts w:asciiTheme="minorHAnsi" w:hAnsiTheme="minorHAnsi" w:cstheme="minorHAnsi"/>
          <w:bCs/>
          <w:sz w:val="21"/>
          <w:szCs w:val="21"/>
        </w:rPr>
        <w:footnoteReference w:id="66"/>
      </w:r>
      <w:r w:rsidR="00ED5192" w:rsidRPr="002C1BF9">
        <w:rPr>
          <w:rFonts w:asciiTheme="minorHAnsi" w:hAnsiTheme="minorHAnsi" w:cstheme="minorHAnsi"/>
          <w:bCs/>
          <w:sz w:val="21"/>
          <w:szCs w:val="21"/>
        </w:rPr>
        <w:t>,</w:t>
      </w:r>
      <w:r w:rsidR="00ED5192" w:rsidRPr="002C1BF9">
        <w:rPr>
          <w:rStyle w:val="apple-converted-space"/>
          <w:rFonts w:asciiTheme="minorHAnsi" w:hAnsiTheme="minorHAnsi" w:cstheme="minorHAnsi"/>
          <w:sz w:val="21"/>
          <w:szCs w:val="21"/>
        </w:rPr>
        <w:t> </w:t>
      </w:r>
      <w:r w:rsidR="00ED5192" w:rsidRPr="002C1BF9">
        <w:rPr>
          <w:rFonts w:asciiTheme="minorHAnsi" w:hAnsiTheme="minorHAnsi" w:cstheme="minorHAnsi"/>
          <w:sz w:val="21"/>
          <w:szCs w:val="21"/>
        </w:rPr>
        <w:t xml:space="preserve">the </w:t>
      </w:r>
      <w:r w:rsidR="00ED5192" w:rsidRPr="002C1BF9">
        <w:rPr>
          <w:rFonts w:asciiTheme="minorHAnsi" w:hAnsiTheme="minorHAnsi" w:cstheme="minorHAnsi"/>
          <w:b/>
          <w:sz w:val="21"/>
          <w:szCs w:val="21"/>
        </w:rPr>
        <w:t xml:space="preserve">majority of self-catering businesses are run by either females or partnerships where </w:t>
      </w:r>
      <w:r w:rsidR="00ED5192" w:rsidRPr="002C1BF9">
        <w:rPr>
          <w:rFonts w:asciiTheme="minorHAnsi" w:hAnsiTheme="minorHAnsi" w:cstheme="minorHAnsi"/>
          <w:sz w:val="21"/>
          <w:szCs w:val="21"/>
        </w:rPr>
        <w:t>the self-catering element of the business is managed by the female</w:t>
      </w:r>
      <w:r w:rsidR="00ED5192" w:rsidRPr="002C1BF9">
        <w:rPr>
          <w:rStyle w:val="FootnoteReference"/>
          <w:rFonts w:asciiTheme="minorHAnsi" w:hAnsiTheme="minorHAnsi" w:cstheme="minorHAnsi"/>
          <w:sz w:val="21"/>
          <w:szCs w:val="21"/>
        </w:rPr>
        <w:footnoteReference w:id="67"/>
      </w:r>
      <w:r w:rsidR="00ED5192" w:rsidRPr="002C1BF9">
        <w:rPr>
          <w:rFonts w:asciiTheme="minorHAnsi" w:hAnsiTheme="minorHAnsi" w:cstheme="minorHAnsi"/>
          <w:sz w:val="21"/>
          <w:szCs w:val="21"/>
        </w:rPr>
        <w:t xml:space="preserve">, with just 12% of operators being male. </w:t>
      </w:r>
      <w:r w:rsidR="00ED5192" w:rsidRPr="005C3CB3">
        <w:rPr>
          <w:rFonts w:asciiTheme="minorHAnsi" w:hAnsiTheme="minorHAnsi" w:cstheme="minorHAnsi"/>
          <w:sz w:val="21"/>
          <w:szCs w:val="21"/>
        </w:rPr>
        <w:t xml:space="preserve">This is </w:t>
      </w:r>
      <w:r w:rsidR="000367E6" w:rsidRPr="002C1BF9">
        <w:rPr>
          <w:rFonts w:asciiTheme="minorHAnsi" w:hAnsiTheme="minorHAnsi" w:cstheme="minorHAnsi"/>
          <w:sz w:val="21"/>
          <w:szCs w:val="21"/>
        </w:rPr>
        <w:t>often linked</w:t>
      </w:r>
      <w:r w:rsidR="00ED5192" w:rsidRPr="005C3CB3">
        <w:rPr>
          <w:rFonts w:asciiTheme="minorHAnsi" w:hAnsiTheme="minorHAnsi" w:cstheme="minorHAnsi"/>
          <w:sz w:val="21"/>
          <w:szCs w:val="21"/>
        </w:rPr>
        <w:t xml:space="preserve"> with females being able to fit the operation of their business around child-care and other responsibilities. The prejudice applied to the Scottish self-catering sector will therefore have a disproportionate impact on women.</w:t>
      </w:r>
    </w:p>
    <w:p w14:paraId="5E472C92" w14:textId="77777777" w:rsidR="00265F13" w:rsidRPr="002C1BF9" w:rsidRDefault="00265F13" w:rsidP="002C1BF9">
      <w:pPr>
        <w:rPr>
          <w:rFonts w:asciiTheme="minorHAnsi" w:hAnsiTheme="minorHAnsi" w:cstheme="minorHAnsi"/>
          <w:b/>
          <w:bCs/>
          <w:iCs/>
          <w:sz w:val="21"/>
          <w:szCs w:val="21"/>
        </w:rPr>
      </w:pPr>
    </w:p>
    <w:p w14:paraId="6B85BEF8" w14:textId="057B5181" w:rsidR="00187585" w:rsidRDefault="000367E6" w:rsidP="002C1BF9">
      <w:pPr>
        <w:rPr>
          <w:rFonts w:asciiTheme="minorHAnsi" w:hAnsiTheme="minorHAnsi" w:cstheme="minorHAnsi"/>
          <w:b/>
          <w:bCs/>
          <w:iCs/>
          <w:sz w:val="21"/>
          <w:szCs w:val="21"/>
          <w:u w:val="single"/>
        </w:rPr>
      </w:pPr>
      <w:r w:rsidRPr="00447576">
        <w:rPr>
          <w:rFonts w:asciiTheme="minorHAnsi" w:hAnsiTheme="minorHAnsi" w:cstheme="minorHAnsi"/>
          <w:b/>
          <w:bCs/>
          <w:iCs/>
          <w:sz w:val="21"/>
          <w:szCs w:val="21"/>
          <w:u w:val="single"/>
        </w:rPr>
        <w:t xml:space="preserve">Impact on Tourism </w:t>
      </w:r>
    </w:p>
    <w:p w14:paraId="4C6AD44B" w14:textId="7F43C426" w:rsidR="00C651FE" w:rsidRPr="00447576" w:rsidRDefault="007F64CB" w:rsidP="00C651FE">
      <w:pPr>
        <w:pStyle w:val="NormalWeb"/>
        <w:shd w:val="clear" w:color="auto" w:fill="FFFFFF"/>
        <w:rPr>
          <w:rFonts w:asciiTheme="minorHAnsi" w:hAnsiTheme="minorHAnsi" w:cstheme="minorHAnsi"/>
          <w:b/>
          <w:i/>
          <w:color w:val="FF0000"/>
          <w:sz w:val="21"/>
          <w:szCs w:val="21"/>
        </w:rPr>
      </w:pPr>
      <w:r w:rsidRPr="00C651FE">
        <w:rPr>
          <w:rFonts w:asciiTheme="minorHAnsi" w:hAnsiTheme="minorHAnsi" w:cstheme="minorHAnsi"/>
          <w:iCs/>
          <w:sz w:val="21"/>
          <w:szCs w:val="21"/>
        </w:rPr>
        <w:t xml:space="preserve">The ASSC contends that the short-term let licensing proposals do not align with ambitions </w:t>
      </w:r>
      <w:r w:rsidR="00A67659" w:rsidRPr="00C651FE">
        <w:rPr>
          <w:rFonts w:asciiTheme="minorHAnsi" w:hAnsiTheme="minorHAnsi" w:cstheme="minorHAnsi"/>
          <w:iCs/>
          <w:sz w:val="21"/>
          <w:szCs w:val="21"/>
        </w:rPr>
        <w:t xml:space="preserve">for more sustainable tourism, </w:t>
      </w:r>
      <w:r w:rsidR="00C651FE" w:rsidRPr="00C651FE">
        <w:rPr>
          <w:rFonts w:asciiTheme="minorHAnsi" w:hAnsiTheme="minorHAnsi" w:cstheme="minorHAnsi"/>
          <w:iCs/>
          <w:sz w:val="21"/>
          <w:szCs w:val="21"/>
        </w:rPr>
        <w:t>the National Tourism Strategy, the National Performance Framework</w:t>
      </w:r>
      <w:r w:rsidR="00C651FE">
        <w:rPr>
          <w:rFonts w:asciiTheme="minorHAnsi" w:hAnsiTheme="minorHAnsi" w:cstheme="minorHAnsi"/>
          <w:iCs/>
          <w:sz w:val="21"/>
          <w:szCs w:val="21"/>
        </w:rPr>
        <w:t xml:space="preserve">, the Covid-Recovery Taskforce, or the </w:t>
      </w:r>
      <w:r w:rsidR="00C651FE" w:rsidRPr="00C651FE">
        <w:rPr>
          <w:rFonts w:asciiTheme="minorHAnsi" w:hAnsiTheme="minorHAnsi" w:cstheme="minorHAnsi"/>
          <w:bCs/>
          <w:iCs/>
          <w:sz w:val="21"/>
          <w:szCs w:val="21"/>
        </w:rPr>
        <w:t>Principles Agreement between Scottish Government and Business</w:t>
      </w:r>
      <w:r w:rsidR="00C651FE">
        <w:rPr>
          <w:rFonts w:asciiTheme="minorHAnsi" w:hAnsiTheme="minorHAnsi" w:cstheme="minorHAnsi"/>
          <w:bCs/>
          <w:iCs/>
          <w:sz w:val="21"/>
          <w:szCs w:val="21"/>
        </w:rPr>
        <w:t>.</w:t>
      </w:r>
    </w:p>
    <w:p w14:paraId="5668ECE0" w14:textId="77777777" w:rsidR="00187585" w:rsidRPr="005C3CB3" w:rsidRDefault="00187585" w:rsidP="002C1BF9">
      <w:pPr>
        <w:rPr>
          <w:rFonts w:asciiTheme="minorHAnsi" w:hAnsiTheme="minorHAnsi" w:cstheme="minorHAnsi"/>
          <w:b/>
          <w:bCs/>
          <w:i/>
          <w:sz w:val="21"/>
          <w:szCs w:val="21"/>
        </w:rPr>
      </w:pPr>
      <w:r w:rsidRPr="005C3CB3">
        <w:rPr>
          <w:rFonts w:asciiTheme="minorHAnsi" w:hAnsiTheme="minorHAnsi" w:cstheme="minorHAnsi"/>
          <w:b/>
          <w:bCs/>
          <w:i/>
          <w:sz w:val="21"/>
          <w:szCs w:val="21"/>
        </w:rPr>
        <w:t>Sustainable Tourism</w:t>
      </w:r>
    </w:p>
    <w:p w14:paraId="12542BA3" w14:textId="77777777" w:rsidR="00EE17E2" w:rsidRPr="002C1BF9" w:rsidRDefault="00EE17E2" w:rsidP="002C1BF9">
      <w:pPr>
        <w:rPr>
          <w:rFonts w:asciiTheme="minorHAnsi" w:hAnsiTheme="minorHAnsi" w:cstheme="minorHAnsi"/>
          <w:b/>
          <w:sz w:val="21"/>
          <w:szCs w:val="21"/>
          <w:u w:val="single"/>
        </w:rPr>
      </w:pPr>
    </w:p>
    <w:p w14:paraId="421AD306" w14:textId="77777777" w:rsidR="00187585" w:rsidRPr="005C3CB3" w:rsidRDefault="004014D6" w:rsidP="008D55BC">
      <w:pPr>
        <w:pStyle w:val="ListParagraph"/>
        <w:numPr>
          <w:ilvl w:val="0"/>
          <w:numId w:val="32"/>
        </w:numPr>
        <w:rPr>
          <w:rFonts w:asciiTheme="minorHAnsi" w:hAnsiTheme="minorHAnsi" w:cstheme="minorHAnsi"/>
          <w:sz w:val="21"/>
          <w:szCs w:val="21"/>
        </w:rPr>
      </w:pPr>
      <w:r w:rsidRPr="00AB2DD2">
        <w:rPr>
          <w:rFonts w:asciiTheme="minorHAnsi" w:hAnsiTheme="minorHAnsi" w:cstheme="minorHAnsi"/>
          <w:b/>
          <w:bCs/>
          <w:sz w:val="21"/>
          <w:szCs w:val="21"/>
        </w:rPr>
        <w:t>Short-term or holiday lets are vital to sustainable tourism in Scotland</w:t>
      </w:r>
      <w:r w:rsidRPr="00AB2DD2">
        <w:rPr>
          <w:rFonts w:asciiTheme="minorHAnsi" w:hAnsiTheme="minorHAnsi" w:cstheme="minorHAnsi"/>
          <w:sz w:val="21"/>
          <w:szCs w:val="21"/>
        </w:rPr>
        <w:t>.</w:t>
      </w:r>
      <w:r w:rsidRPr="00AB2DD2">
        <w:rPr>
          <w:rFonts w:asciiTheme="minorHAnsi" w:hAnsiTheme="minorHAnsi" w:cstheme="minorHAnsi"/>
          <w:sz w:val="21"/>
          <w:szCs w:val="21"/>
          <w:shd w:val="clear" w:color="auto" w:fill="FFFFFF"/>
        </w:rPr>
        <w:t xml:space="preserve"> Staycations, holidaying at home, not getting on a plane will all make a big difference to our carbon footprint on earth, way beyond Covid-19. It’s something we are all reflecting on and thinking differently about as we witness our planet in crisis. </w:t>
      </w:r>
      <w:r w:rsidRPr="00AB2DD2">
        <w:rPr>
          <w:rFonts w:asciiTheme="minorHAnsi" w:hAnsiTheme="minorHAnsi" w:cstheme="minorHAnsi"/>
          <w:b/>
          <w:bCs/>
          <w:sz w:val="21"/>
          <w:szCs w:val="21"/>
          <w:shd w:val="clear" w:color="auto" w:fill="FFFFFF"/>
        </w:rPr>
        <w:t>Self-catering homes are a solution to sustainability, not a problem</w:t>
      </w:r>
      <w:r w:rsidRPr="00AB2DD2">
        <w:rPr>
          <w:rStyle w:val="FootnoteReference"/>
          <w:rFonts w:asciiTheme="minorHAnsi" w:hAnsiTheme="minorHAnsi" w:cstheme="minorHAnsi"/>
          <w:sz w:val="21"/>
          <w:szCs w:val="21"/>
        </w:rPr>
        <w:footnoteReference w:id="68"/>
      </w:r>
      <w:r w:rsidR="00D21DE3" w:rsidRPr="002C1BF9">
        <w:rPr>
          <w:rFonts w:asciiTheme="minorHAnsi" w:hAnsiTheme="minorHAnsi" w:cstheme="minorHAnsi"/>
          <w:sz w:val="21"/>
          <w:szCs w:val="21"/>
        </w:rPr>
        <w:t>.</w:t>
      </w:r>
    </w:p>
    <w:p w14:paraId="1A1E599C" w14:textId="25601A48" w:rsidR="002F4AF5" w:rsidRPr="007F0C8E" w:rsidRDefault="00A11898" w:rsidP="008D55BC">
      <w:pPr>
        <w:pStyle w:val="ListParagraph"/>
        <w:numPr>
          <w:ilvl w:val="0"/>
          <w:numId w:val="32"/>
        </w:numPr>
        <w:rPr>
          <w:rFonts w:asciiTheme="minorHAnsi" w:hAnsiTheme="minorHAnsi" w:cstheme="minorHAnsi"/>
          <w:sz w:val="21"/>
          <w:szCs w:val="21"/>
        </w:rPr>
      </w:pPr>
      <w:r>
        <w:rPr>
          <w:rFonts w:asciiTheme="minorHAnsi" w:hAnsiTheme="minorHAnsi" w:cstheme="minorHAnsi"/>
          <w:iCs/>
          <w:sz w:val="21"/>
          <w:szCs w:val="21"/>
        </w:rPr>
        <w:t>The S</w:t>
      </w:r>
      <w:r w:rsidR="00E17E0B" w:rsidRPr="005C3CB3">
        <w:rPr>
          <w:rFonts w:asciiTheme="minorHAnsi" w:hAnsiTheme="minorHAnsi" w:cstheme="minorHAnsi"/>
          <w:iCs/>
          <w:sz w:val="21"/>
          <w:szCs w:val="21"/>
        </w:rPr>
        <w:t>cottish Tourism Alliance</w:t>
      </w:r>
      <w:r>
        <w:rPr>
          <w:rFonts w:asciiTheme="minorHAnsi" w:hAnsiTheme="minorHAnsi" w:cstheme="minorHAnsi"/>
          <w:iCs/>
          <w:sz w:val="21"/>
          <w:szCs w:val="21"/>
        </w:rPr>
        <w:t xml:space="preserve"> wrote to the Cabinet Secretary Shona Robison to articulate the </w:t>
      </w:r>
      <w:r w:rsidR="00816D5A">
        <w:rPr>
          <w:rFonts w:asciiTheme="minorHAnsi" w:hAnsiTheme="minorHAnsi" w:cstheme="minorHAnsi"/>
          <w:iCs/>
          <w:sz w:val="21"/>
          <w:szCs w:val="21"/>
        </w:rPr>
        <w:t xml:space="preserve">concerns of </w:t>
      </w:r>
      <w:r w:rsidR="00214394">
        <w:rPr>
          <w:rFonts w:asciiTheme="minorHAnsi" w:hAnsiTheme="minorHAnsi" w:cstheme="minorHAnsi"/>
          <w:iCs/>
          <w:sz w:val="21"/>
          <w:szCs w:val="21"/>
        </w:rPr>
        <w:t>self-caterers in September 2021</w:t>
      </w:r>
      <w:r w:rsidR="00E17E0B" w:rsidRPr="005C3CB3">
        <w:rPr>
          <w:rFonts w:asciiTheme="minorHAnsi" w:hAnsiTheme="minorHAnsi" w:cstheme="minorHAnsi"/>
          <w:iCs/>
          <w:sz w:val="21"/>
          <w:szCs w:val="21"/>
        </w:rPr>
        <w:t xml:space="preserve">: </w:t>
      </w:r>
      <w:r w:rsidR="001E2819" w:rsidRPr="00AB2DD2">
        <w:rPr>
          <w:rFonts w:asciiTheme="minorHAnsi" w:hAnsiTheme="minorHAnsi" w:cstheme="minorHAnsi"/>
          <w:i/>
          <w:sz w:val="21"/>
          <w:szCs w:val="21"/>
        </w:rPr>
        <w:t>“In these Covid times there has over these past months been a sizeable upturn in demand for self-catering accommodation and insights would suggest that this trend is unlikely to change in the years ahead.</w:t>
      </w:r>
      <w:r w:rsidR="00187585" w:rsidRPr="005C3CB3">
        <w:rPr>
          <w:rFonts w:asciiTheme="minorHAnsi" w:hAnsiTheme="minorHAnsi" w:cstheme="minorHAnsi"/>
          <w:i/>
          <w:sz w:val="21"/>
          <w:szCs w:val="21"/>
        </w:rPr>
        <w:t xml:space="preserve"> </w:t>
      </w:r>
      <w:r w:rsidR="001E2819" w:rsidRPr="00AB2DD2">
        <w:rPr>
          <w:rFonts w:asciiTheme="minorHAnsi" w:hAnsiTheme="minorHAnsi" w:cstheme="minorHAnsi"/>
          <w:i/>
          <w:sz w:val="21"/>
          <w:szCs w:val="21"/>
        </w:rPr>
        <w:t>There is no doubt that licensing will have knock-on effects for related industries; if there is a reduction in the number of professional self-catering properties, B&amp;Bs and guest houses, this will have a material impact on other tourism sectors: visitor attractions, activity providers, restaurants and cafes and the onward supply chain.</w:t>
      </w:r>
      <w:r w:rsidR="00187585" w:rsidRPr="005C3CB3">
        <w:rPr>
          <w:rFonts w:asciiTheme="minorHAnsi" w:hAnsiTheme="minorHAnsi" w:cstheme="minorHAnsi"/>
          <w:i/>
          <w:sz w:val="21"/>
          <w:szCs w:val="21"/>
        </w:rPr>
        <w:t xml:space="preserve"> </w:t>
      </w:r>
      <w:r w:rsidR="00663952" w:rsidRPr="00AB2DD2">
        <w:rPr>
          <w:rFonts w:asciiTheme="minorHAnsi" w:hAnsiTheme="minorHAnsi" w:cstheme="minorHAnsi"/>
          <w:i/>
          <w:sz w:val="21"/>
          <w:szCs w:val="21"/>
        </w:rPr>
        <w:t xml:space="preserve">In 2021 we have seen a significant increase in domestic tourism since re-opening in the summer.  Many guests have chosen to travel domestically for the first time and self-catering has been the accommodation of choice. While international travel is likely to recover strongly in </w:t>
      </w:r>
      <w:r w:rsidR="00DB2CAA" w:rsidRPr="005C3CB3">
        <w:rPr>
          <w:rFonts w:asciiTheme="minorHAnsi" w:hAnsiTheme="minorHAnsi" w:cstheme="minorHAnsi"/>
          <w:i/>
          <w:sz w:val="21"/>
          <w:szCs w:val="21"/>
        </w:rPr>
        <w:t>2022,</w:t>
      </w:r>
      <w:r w:rsidR="00663952" w:rsidRPr="00AB2DD2">
        <w:rPr>
          <w:rFonts w:asciiTheme="minorHAnsi" w:hAnsiTheme="minorHAnsi" w:cstheme="minorHAnsi"/>
          <w:i/>
          <w:sz w:val="21"/>
          <w:szCs w:val="21"/>
        </w:rPr>
        <w:t xml:space="preserve"> I am confident that we will continue to see strong demand for Scottish self-catering…</w:t>
      </w:r>
      <w:r w:rsidR="00187585" w:rsidRPr="005C3CB3">
        <w:rPr>
          <w:rFonts w:asciiTheme="minorHAnsi" w:hAnsiTheme="minorHAnsi" w:cstheme="minorHAnsi"/>
          <w:i/>
          <w:sz w:val="21"/>
          <w:szCs w:val="21"/>
        </w:rPr>
        <w:t xml:space="preserve">the </w:t>
      </w:r>
      <w:bookmarkStart w:id="3" w:name="_Hlk78890689"/>
      <w:r w:rsidR="001E2819" w:rsidRPr="00AB2DD2">
        <w:rPr>
          <w:rFonts w:asciiTheme="minorHAnsi" w:hAnsiTheme="minorHAnsi" w:cstheme="minorHAnsi"/>
          <w:i/>
          <w:sz w:val="21"/>
          <w:szCs w:val="21"/>
        </w:rPr>
        <w:t>majority of the STA Council Members who attended our meeting on the 22</w:t>
      </w:r>
      <w:r w:rsidR="001E2819" w:rsidRPr="00AB2DD2">
        <w:rPr>
          <w:rFonts w:asciiTheme="minorHAnsi" w:hAnsiTheme="minorHAnsi" w:cstheme="minorHAnsi"/>
          <w:i/>
          <w:sz w:val="21"/>
          <w:szCs w:val="21"/>
          <w:vertAlign w:val="superscript"/>
        </w:rPr>
        <w:t>nd</w:t>
      </w:r>
      <w:r w:rsidR="001E2819" w:rsidRPr="00AB2DD2">
        <w:rPr>
          <w:rFonts w:asciiTheme="minorHAnsi" w:hAnsiTheme="minorHAnsi" w:cstheme="minorHAnsi"/>
          <w:i/>
          <w:sz w:val="21"/>
          <w:szCs w:val="21"/>
        </w:rPr>
        <w:t xml:space="preserve"> July and the majority of those who put forward views prior to this meeting were in full support and remain in full support of the ASSC’s views and recommendations.</w:t>
      </w:r>
      <w:bookmarkEnd w:id="3"/>
      <w:r w:rsidR="0001734A" w:rsidRPr="00AB2DD2">
        <w:rPr>
          <w:rFonts w:asciiTheme="minorHAnsi" w:hAnsiTheme="minorHAnsi" w:cstheme="minorHAnsi"/>
          <w:i/>
          <w:sz w:val="21"/>
          <w:szCs w:val="21"/>
        </w:rPr>
        <w:t>”</w:t>
      </w:r>
      <w:r w:rsidR="006928BA" w:rsidRPr="002C1BF9">
        <w:rPr>
          <w:rStyle w:val="FootnoteReference"/>
          <w:rFonts w:asciiTheme="minorHAnsi" w:hAnsiTheme="minorHAnsi" w:cstheme="minorHAnsi"/>
          <w:i/>
          <w:sz w:val="21"/>
          <w:szCs w:val="21"/>
        </w:rPr>
        <w:t xml:space="preserve"> </w:t>
      </w:r>
      <w:r w:rsidR="006928BA" w:rsidRPr="005C3CB3">
        <w:rPr>
          <w:rStyle w:val="FootnoteReference"/>
          <w:rFonts w:asciiTheme="minorHAnsi" w:hAnsiTheme="minorHAnsi" w:cstheme="minorHAnsi"/>
          <w:iCs/>
          <w:sz w:val="21"/>
          <w:szCs w:val="21"/>
        </w:rPr>
        <w:footnoteReference w:id="69"/>
      </w:r>
    </w:p>
    <w:p w14:paraId="196073A4" w14:textId="77777777" w:rsidR="007F32FF" w:rsidRPr="002C1BF9" w:rsidRDefault="007F32FF" w:rsidP="002C1BF9">
      <w:pPr>
        <w:rPr>
          <w:rFonts w:asciiTheme="minorHAnsi" w:hAnsiTheme="minorHAnsi" w:cstheme="minorHAnsi"/>
          <w:b/>
          <w:sz w:val="21"/>
          <w:szCs w:val="21"/>
          <w:highlight w:val="yellow"/>
          <w:u w:val="single"/>
        </w:rPr>
      </w:pPr>
    </w:p>
    <w:p w14:paraId="2441165F" w14:textId="77777777" w:rsidR="00292A0B" w:rsidRPr="00AB2DD2" w:rsidRDefault="00292A0B" w:rsidP="002C1BF9">
      <w:pPr>
        <w:rPr>
          <w:rFonts w:asciiTheme="minorHAnsi" w:hAnsiTheme="minorHAnsi" w:cstheme="minorHAnsi"/>
          <w:b/>
          <w:i/>
          <w:iCs/>
          <w:color w:val="000000" w:themeColor="text1"/>
          <w:sz w:val="21"/>
          <w:szCs w:val="21"/>
        </w:rPr>
      </w:pPr>
      <w:r w:rsidRPr="00AB2DD2">
        <w:rPr>
          <w:rFonts w:asciiTheme="minorHAnsi" w:hAnsiTheme="minorHAnsi" w:cstheme="minorHAnsi"/>
          <w:b/>
          <w:i/>
          <w:iCs/>
          <w:sz w:val="21"/>
          <w:szCs w:val="21"/>
        </w:rPr>
        <w:t xml:space="preserve">Alignment with National Tourism </w:t>
      </w:r>
      <w:r w:rsidRPr="00AB2DD2">
        <w:rPr>
          <w:rFonts w:asciiTheme="minorHAnsi" w:hAnsiTheme="minorHAnsi" w:cstheme="minorHAnsi"/>
          <w:b/>
          <w:i/>
          <w:iCs/>
          <w:color w:val="000000" w:themeColor="text1"/>
          <w:sz w:val="21"/>
          <w:szCs w:val="21"/>
        </w:rPr>
        <w:t>Strategy</w:t>
      </w:r>
      <w:r w:rsidR="00D43440" w:rsidRPr="00AB2DD2">
        <w:rPr>
          <w:rFonts w:asciiTheme="minorHAnsi" w:hAnsiTheme="minorHAnsi" w:cstheme="minorHAnsi"/>
          <w:b/>
          <w:i/>
          <w:iCs/>
          <w:color w:val="000000" w:themeColor="text1"/>
          <w:sz w:val="21"/>
          <w:szCs w:val="21"/>
        </w:rPr>
        <w:t>: Scotland Outlook 2030</w:t>
      </w:r>
    </w:p>
    <w:p w14:paraId="70041266" w14:textId="77777777" w:rsidR="00DA078A" w:rsidRDefault="00D43440" w:rsidP="008D55BC">
      <w:pPr>
        <w:pStyle w:val="NormalWeb"/>
        <w:numPr>
          <w:ilvl w:val="0"/>
          <w:numId w:val="36"/>
        </w:numPr>
        <w:rPr>
          <w:rFonts w:asciiTheme="minorHAnsi" w:hAnsiTheme="minorHAnsi" w:cstheme="minorHAnsi"/>
          <w:bCs/>
          <w:color w:val="000000" w:themeColor="text1"/>
          <w:sz w:val="21"/>
          <w:szCs w:val="21"/>
        </w:rPr>
      </w:pPr>
      <w:r w:rsidRPr="002C1BF9">
        <w:rPr>
          <w:rFonts w:asciiTheme="minorHAnsi" w:hAnsiTheme="minorHAnsi" w:cstheme="minorHAnsi"/>
          <w:bCs/>
          <w:color w:val="000000" w:themeColor="text1"/>
          <w:sz w:val="21"/>
          <w:szCs w:val="21"/>
        </w:rPr>
        <w:t xml:space="preserve">The ASSC was proud to be part of the Strategy Steering Group to develop Scotland’s National Tourism Strategy: Scotland Outlook 2030. </w:t>
      </w:r>
      <w:r w:rsidR="00D21DE3" w:rsidRPr="002C1BF9">
        <w:rPr>
          <w:rStyle w:val="FootnoteReference"/>
          <w:rFonts w:asciiTheme="minorHAnsi" w:hAnsiTheme="minorHAnsi" w:cstheme="minorHAnsi"/>
          <w:b/>
          <w:bCs/>
          <w:color w:val="000000" w:themeColor="text1"/>
          <w:sz w:val="21"/>
          <w:szCs w:val="21"/>
        </w:rPr>
        <w:footnoteReference w:id="70"/>
      </w:r>
    </w:p>
    <w:p w14:paraId="25CAAEBE" w14:textId="146EB284" w:rsidR="00214394" w:rsidRPr="00C651FE" w:rsidRDefault="007A0A17" w:rsidP="008D55BC">
      <w:pPr>
        <w:pStyle w:val="NormalWeb"/>
        <w:numPr>
          <w:ilvl w:val="0"/>
          <w:numId w:val="36"/>
        </w:numPr>
        <w:rPr>
          <w:rFonts w:asciiTheme="minorHAnsi" w:hAnsiTheme="minorHAnsi" w:cstheme="minorHAnsi"/>
          <w:color w:val="000000" w:themeColor="text1"/>
          <w:sz w:val="21"/>
          <w:szCs w:val="21"/>
        </w:rPr>
      </w:pPr>
      <w:r w:rsidRPr="00DA078A">
        <w:rPr>
          <w:rFonts w:asciiTheme="minorHAnsi" w:hAnsiTheme="minorHAnsi" w:cstheme="minorHAnsi"/>
          <w:color w:val="000000" w:themeColor="text1"/>
          <w:sz w:val="21"/>
          <w:szCs w:val="21"/>
        </w:rPr>
        <w:t xml:space="preserve">The ASSC attests that even with the revisions made, the proposals still </w:t>
      </w:r>
      <w:r w:rsidR="00D43440" w:rsidRPr="00DA078A">
        <w:rPr>
          <w:rFonts w:asciiTheme="minorHAnsi" w:hAnsiTheme="minorHAnsi" w:cstheme="minorHAnsi"/>
          <w:color w:val="000000" w:themeColor="text1"/>
          <w:sz w:val="21"/>
          <w:szCs w:val="21"/>
        </w:rPr>
        <w:t>do not support the National Strategy and put small businesses at a disadvantage.</w:t>
      </w:r>
    </w:p>
    <w:p w14:paraId="73575DD1" w14:textId="77777777" w:rsidR="00AB10D3" w:rsidRDefault="00AB10D3" w:rsidP="002C1BF9">
      <w:pPr>
        <w:rPr>
          <w:rFonts w:asciiTheme="minorHAnsi" w:hAnsiTheme="minorHAnsi" w:cstheme="minorHAnsi"/>
          <w:b/>
          <w:i/>
          <w:iCs/>
          <w:sz w:val="21"/>
          <w:szCs w:val="21"/>
        </w:rPr>
      </w:pPr>
    </w:p>
    <w:p w14:paraId="005C3588" w14:textId="77777777" w:rsidR="00AB10D3" w:rsidRDefault="00AB10D3" w:rsidP="002C1BF9">
      <w:pPr>
        <w:rPr>
          <w:rFonts w:asciiTheme="minorHAnsi" w:hAnsiTheme="minorHAnsi" w:cstheme="minorHAnsi"/>
          <w:b/>
          <w:i/>
          <w:iCs/>
          <w:sz w:val="21"/>
          <w:szCs w:val="21"/>
        </w:rPr>
      </w:pPr>
    </w:p>
    <w:p w14:paraId="0A0E3862" w14:textId="79B7198D" w:rsidR="002E4981" w:rsidRPr="00AB2DD2" w:rsidRDefault="00292A0B" w:rsidP="002C1BF9">
      <w:pPr>
        <w:rPr>
          <w:rFonts w:asciiTheme="minorHAnsi" w:hAnsiTheme="minorHAnsi" w:cstheme="minorHAnsi"/>
          <w:b/>
          <w:i/>
          <w:iCs/>
          <w:sz w:val="21"/>
          <w:szCs w:val="21"/>
        </w:rPr>
      </w:pPr>
      <w:r w:rsidRPr="00AB2DD2">
        <w:rPr>
          <w:rFonts w:asciiTheme="minorHAnsi" w:hAnsiTheme="minorHAnsi" w:cstheme="minorHAnsi"/>
          <w:b/>
          <w:i/>
          <w:iCs/>
          <w:sz w:val="21"/>
          <w:szCs w:val="21"/>
        </w:rPr>
        <w:lastRenderedPageBreak/>
        <w:t xml:space="preserve">Alignment with </w:t>
      </w:r>
      <w:r w:rsidR="00DD031C" w:rsidRPr="00AB2DD2">
        <w:rPr>
          <w:rFonts w:asciiTheme="minorHAnsi" w:hAnsiTheme="minorHAnsi" w:cstheme="minorHAnsi"/>
          <w:b/>
          <w:i/>
          <w:iCs/>
          <w:sz w:val="21"/>
          <w:szCs w:val="21"/>
        </w:rPr>
        <w:t xml:space="preserve">National Performance Framework </w:t>
      </w:r>
    </w:p>
    <w:p w14:paraId="5E95CC16" w14:textId="77777777" w:rsidR="00EE17E2" w:rsidRPr="002C1BF9" w:rsidRDefault="00EE17E2" w:rsidP="002C1BF9">
      <w:pPr>
        <w:rPr>
          <w:rFonts w:asciiTheme="minorHAnsi" w:hAnsiTheme="minorHAnsi" w:cstheme="minorHAnsi"/>
          <w:b/>
          <w:sz w:val="21"/>
          <w:szCs w:val="21"/>
          <w:u w:val="single"/>
        </w:rPr>
      </w:pPr>
    </w:p>
    <w:p w14:paraId="33C34295" w14:textId="77777777" w:rsidR="004B1278" w:rsidRPr="005C3CB3" w:rsidRDefault="00512A6F" w:rsidP="008D55BC">
      <w:pPr>
        <w:pStyle w:val="ListParagraph"/>
        <w:numPr>
          <w:ilvl w:val="0"/>
          <w:numId w:val="33"/>
        </w:numPr>
        <w:rPr>
          <w:rFonts w:asciiTheme="minorHAnsi" w:hAnsiTheme="minorHAnsi" w:cstheme="minorHAnsi"/>
          <w:sz w:val="21"/>
          <w:szCs w:val="21"/>
        </w:rPr>
      </w:pPr>
      <w:r w:rsidRPr="00AB2DD2">
        <w:rPr>
          <w:rFonts w:asciiTheme="minorHAnsi" w:hAnsiTheme="minorHAnsi" w:cstheme="minorHAnsi"/>
          <w:sz w:val="21"/>
          <w:szCs w:val="21"/>
        </w:rPr>
        <w:t>The ASSC</w:t>
      </w:r>
      <w:r w:rsidR="00201248" w:rsidRPr="00AB2DD2">
        <w:rPr>
          <w:rFonts w:asciiTheme="minorHAnsi" w:hAnsiTheme="minorHAnsi" w:cstheme="minorHAnsi"/>
          <w:sz w:val="21"/>
          <w:szCs w:val="21"/>
        </w:rPr>
        <w:t xml:space="preserve"> contest</w:t>
      </w:r>
      <w:r w:rsidRPr="00AB2DD2">
        <w:rPr>
          <w:rFonts w:asciiTheme="minorHAnsi" w:hAnsiTheme="minorHAnsi" w:cstheme="minorHAnsi"/>
          <w:sz w:val="21"/>
          <w:szCs w:val="21"/>
        </w:rPr>
        <w:t>s</w:t>
      </w:r>
      <w:r w:rsidR="00201248" w:rsidRPr="00AB2DD2">
        <w:rPr>
          <w:rFonts w:asciiTheme="minorHAnsi" w:hAnsiTheme="minorHAnsi" w:cstheme="minorHAnsi"/>
          <w:sz w:val="21"/>
          <w:szCs w:val="21"/>
        </w:rPr>
        <w:t xml:space="preserve"> that the regulation of short-term lets as proposed does not support the following National Performance Framework </w:t>
      </w:r>
      <w:r w:rsidR="007B4523" w:rsidRPr="00AB2DD2">
        <w:rPr>
          <w:rFonts w:asciiTheme="minorHAnsi" w:hAnsiTheme="minorHAnsi" w:cstheme="minorHAnsi"/>
          <w:sz w:val="21"/>
          <w:szCs w:val="21"/>
        </w:rPr>
        <w:t>(NPF)</w:t>
      </w:r>
      <w:r w:rsidR="00851BE7" w:rsidRPr="00AB2DD2">
        <w:rPr>
          <w:rFonts w:asciiTheme="minorHAnsi" w:hAnsiTheme="minorHAnsi" w:cstheme="minorHAnsi"/>
          <w:sz w:val="21"/>
          <w:szCs w:val="21"/>
        </w:rPr>
        <w:t xml:space="preserve"> </w:t>
      </w:r>
      <w:r w:rsidR="00201248" w:rsidRPr="00AB2DD2">
        <w:rPr>
          <w:rFonts w:asciiTheme="minorHAnsi" w:hAnsiTheme="minorHAnsi" w:cstheme="minorHAnsi"/>
          <w:sz w:val="21"/>
          <w:szCs w:val="21"/>
        </w:rPr>
        <w:t>objectives</w:t>
      </w:r>
      <w:r w:rsidR="002C1BF9" w:rsidRPr="002C1BF9">
        <w:rPr>
          <w:rFonts w:asciiTheme="minorHAnsi" w:hAnsiTheme="minorHAnsi" w:cstheme="minorHAnsi"/>
          <w:sz w:val="21"/>
          <w:szCs w:val="21"/>
        </w:rPr>
        <w:t>:</w:t>
      </w:r>
    </w:p>
    <w:p w14:paraId="3863E40D" w14:textId="77777777" w:rsid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AB2DD2">
        <w:rPr>
          <w:rFonts w:asciiTheme="minorHAnsi" w:hAnsiTheme="minorHAnsi" w:cstheme="minorHAnsi"/>
          <w:b/>
          <w:bCs/>
          <w:color w:val="000000" w:themeColor="text1"/>
          <w:sz w:val="21"/>
          <w:szCs w:val="21"/>
          <w:lang w:eastAsia="en-GB"/>
        </w:rPr>
        <w:t>Economy</w:t>
      </w:r>
      <w:r w:rsidR="004B1278" w:rsidRPr="002C1BF9">
        <w:rPr>
          <w:rFonts w:asciiTheme="minorHAnsi" w:hAnsiTheme="minorHAnsi" w:cstheme="minorHAnsi"/>
          <w:b/>
          <w:bCs/>
          <w:color w:val="000000" w:themeColor="text1"/>
          <w:sz w:val="21"/>
          <w:szCs w:val="21"/>
          <w:lang w:eastAsia="en-GB"/>
        </w:rPr>
        <w:t xml:space="preserve">: </w:t>
      </w:r>
      <w:r w:rsidR="004B1278" w:rsidRPr="005C3CB3">
        <w:rPr>
          <w:rFonts w:asciiTheme="minorHAnsi" w:hAnsiTheme="minorHAnsi" w:cstheme="minorHAnsi"/>
          <w:color w:val="000000" w:themeColor="text1"/>
          <w:sz w:val="21"/>
          <w:szCs w:val="21"/>
          <w:lang w:eastAsia="en-GB"/>
        </w:rPr>
        <w:t>s</w:t>
      </w:r>
      <w:r w:rsidR="00DE5233" w:rsidRPr="005C3CB3">
        <w:rPr>
          <w:rFonts w:asciiTheme="minorHAnsi" w:hAnsiTheme="minorHAnsi" w:cstheme="minorHAnsi"/>
          <w:color w:val="000000" w:themeColor="text1"/>
          <w:sz w:val="21"/>
          <w:szCs w:val="21"/>
          <w:lang w:eastAsia="en-GB"/>
        </w:rPr>
        <w:t>hort-term lets</w:t>
      </w:r>
      <w:r w:rsidRPr="00AB2DD2">
        <w:rPr>
          <w:rFonts w:asciiTheme="minorHAnsi" w:hAnsiTheme="minorHAnsi" w:cstheme="minorHAnsi"/>
          <w:color w:val="000000" w:themeColor="text1"/>
          <w:sz w:val="21"/>
          <w:szCs w:val="21"/>
          <w:lang w:eastAsia="en-GB"/>
        </w:rPr>
        <w:t xml:space="preserve"> are one of the more sustainable holiday sectors with businesses supporting communities through local visitor spend and through business sourcing local tradesmen and suppliers.  The uncertainty of licence renewal every three years will cause immense difficulty for business and reduce global competitiveness. Uncertainties will result in low business confidence, uneven investment and difficulties getting finance for improvements.</w:t>
      </w:r>
      <w:r w:rsidR="004B1278" w:rsidRPr="002C1BF9">
        <w:rPr>
          <w:rFonts w:asciiTheme="minorHAnsi" w:hAnsiTheme="minorHAnsi" w:cstheme="minorHAnsi"/>
          <w:color w:val="000000" w:themeColor="text1"/>
          <w:sz w:val="21"/>
          <w:szCs w:val="21"/>
          <w:lang w:eastAsia="en-GB"/>
        </w:rPr>
        <w:t xml:space="preserve"> </w:t>
      </w:r>
      <w:r w:rsidRPr="00AB2DD2">
        <w:rPr>
          <w:rFonts w:asciiTheme="minorHAnsi" w:hAnsiTheme="minorHAnsi" w:cstheme="minorHAnsi"/>
          <w:color w:val="000000" w:themeColor="text1"/>
          <w:sz w:val="21"/>
          <w:szCs w:val="21"/>
          <w:lang w:eastAsia="en-GB"/>
        </w:rPr>
        <w:t>The sheer burden of a licensing scheme will put us at a disadvantage with our competitors.</w:t>
      </w:r>
    </w:p>
    <w:p w14:paraId="676E130A" w14:textId="77777777" w:rsid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C651FE">
        <w:rPr>
          <w:rFonts w:asciiTheme="minorHAnsi" w:hAnsiTheme="minorHAnsi" w:cstheme="minorHAnsi"/>
          <w:b/>
          <w:color w:val="000000" w:themeColor="text1"/>
          <w:sz w:val="21"/>
          <w:szCs w:val="21"/>
          <w:lang w:eastAsia="en-GB"/>
        </w:rPr>
        <w:t>Fair Work and Business</w:t>
      </w:r>
      <w:r w:rsidR="004B1278" w:rsidRPr="00C651FE">
        <w:rPr>
          <w:rFonts w:asciiTheme="minorHAnsi" w:hAnsiTheme="minorHAnsi" w:cstheme="minorHAnsi"/>
          <w:b/>
          <w:color w:val="000000" w:themeColor="text1"/>
          <w:sz w:val="21"/>
          <w:szCs w:val="21"/>
          <w:lang w:eastAsia="en-GB"/>
        </w:rPr>
        <w:t xml:space="preserve">: </w:t>
      </w:r>
      <w:r w:rsidRPr="00C651FE">
        <w:rPr>
          <w:rFonts w:asciiTheme="minorHAnsi" w:hAnsiTheme="minorHAnsi" w:cstheme="minorHAnsi"/>
          <w:color w:val="000000" w:themeColor="text1"/>
          <w:sz w:val="21"/>
          <w:szCs w:val="21"/>
          <w:lang w:eastAsia="en-GB"/>
        </w:rPr>
        <w:t>Uncertainties around licence renewal will stifle innovation and development</w:t>
      </w:r>
      <w:r w:rsidR="00776D95" w:rsidRPr="00C651FE">
        <w:rPr>
          <w:rFonts w:asciiTheme="minorHAnsi" w:hAnsiTheme="minorHAnsi" w:cstheme="minorHAnsi"/>
          <w:color w:val="000000" w:themeColor="text1"/>
          <w:sz w:val="21"/>
          <w:szCs w:val="21"/>
          <w:lang w:eastAsia="en-GB"/>
        </w:rPr>
        <w:t>, with a disincentive to</w:t>
      </w:r>
      <w:r w:rsidRPr="00C651FE">
        <w:rPr>
          <w:rFonts w:asciiTheme="minorHAnsi" w:hAnsiTheme="minorHAnsi" w:cstheme="minorHAnsi"/>
          <w:color w:val="000000" w:themeColor="text1"/>
          <w:sz w:val="21"/>
          <w:szCs w:val="21"/>
          <w:lang w:eastAsia="en-GB"/>
        </w:rPr>
        <w:t xml:space="preserve"> invest in </w:t>
      </w:r>
      <w:r w:rsidR="00776D95" w:rsidRPr="00C651FE">
        <w:rPr>
          <w:rFonts w:asciiTheme="minorHAnsi" w:hAnsiTheme="minorHAnsi" w:cstheme="minorHAnsi"/>
          <w:color w:val="000000" w:themeColor="text1"/>
          <w:sz w:val="21"/>
          <w:szCs w:val="21"/>
          <w:lang w:eastAsia="en-GB"/>
        </w:rPr>
        <w:t xml:space="preserve">a </w:t>
      </w:r>
      <w:r w:rsidRPr="00C651FE">
        <w:rPr>
          <w:rFonts w:asciiTheme="minorHAnsi" w:hAnsiTheme="minorHAnsi" w:cstheme="minorHAnsi"/>
          <w:color w:val="000000" w:themeColor="text1"/>
          <w:sz w:val="21"/>
          <w:szCs w:val="21"/>
          <w:lang w:eastAsia="en-GB"/>
        </w:rPr>
        <w:t>business which may be forced to close in a short timescale</w:t>
      </w:r>
      <w:r w:rsidR="00776D95" w:rsidRPr="00C651FE">
        <w:rPr>
          <w:rFonts w:asciiTheme="minorHAnsi" w:hAnsiTheme="minorHAnsi" w:cstheme="minorHAnsi"/>
          <w:color w:val="000000" w:themeColor="text1"/>
          <w:sz w:val="21"/>
          <w:szCs w:val="21"/>
          <w:lang w:eastAsia="en-GB"/>
        </w:rPr>
        <w:t>.</w:t>
      </w:r>
      <w:r w:rsidRPr="00C651FE">
        <w:rPr>
          <w:rFonts w:asciiTheme="minorHAnsi" w:hAnsiTheme="minorHAnsi" w:cstheme="minorHAnsi"/>
          <w:color w:val="000000" w:themeColor="text1"/>
          <w:sz w:val="21"/>
          <w:szCs w:val="21"/>
          <w:lang w:eastAsia="en-GB"/>
        </w:rPr>
        <w:t xml:space="preserve"> </w:t>
      </w:r>
    </w:p>
    <w:p w14:paraId="18C136A1" w14:textId="77777777" w:rsid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C651FE">
        <w:rPr>
          <w:rFonts w:asciiTheme="minorHAnsi" w:hAnsiTheme="minorHAnsi" w:cstheme="minorHAnsi"/>
          <w:b/>
          <w:color w:val="000000" w:themeColor="text1"/>
          <w:sz w:val="21"/>
          <w:szCs w:val="21"/>
          <w:lang w:eastAsia="en-GB"/>
        </w:rPr>
        <w:t>Communities</w:t>
      </w:r>
      <w:r w:rsidR="004B1278" w:rsidRPr="00C651FE">
        <w:rPr>
          <w:rFonts w:asciiTheme="minorHAnsi" w:hAnsiTheme="minorHAnsi" w:cstheme="minorHAnsi"/>
          <w:b/>
          <w:color w:val="000000" w:themeColor="text1"/>
          <w:sz w:val="21"/>
          <w:szCs w:val="21"/>
          <w:lang w:eastAsia="en-GB"/>
        </w:rPr>
        <w:t xml:space="preserve">: </w:t>
      </w:r>
      <w:r w:rsidR="00A328E7" w:rsidRPr="00C651FE">
        <w:rPr>
          <w:rFonts w:asciiTheme="minorHAnsi" w:hAnsiTheme="minorHAnsi" w:cstheme="minorHAnsi"/>
          <w:color w:val="000000" w:themeColor="text1"/>
          <w:sz w:val="21"/>
          <w:szCs w:val="21"/>
          <w:lang w:eastAsia="en-GB"/>
        </w:rPr>
        <w:t xml:space="preserve">Rather than hollowing out communities, </w:t>
      </w:r>
      <w:r w:rsidR="00DE5233" w:rsidRPr="00C651FE">
        <w:rPr>
          <w:rFonts w:asciiTheme="minorHAnsi" w:hAnsiTheme="minorHAnsi" w:cstheme="minorHAnsi"/>
          <w:color w:val="000000" w:themeColor="text1"/>
          <w:sz w:val="21"/>
          <w:szCs w:val="21"/>
          <w:lang w:eastAsia="en-GB"/>
        </w:rPr>
        <w:t xml:space="preserve">self-catering units </w:t>
      </w:r>
      <w:r w:rsidR="00A328E7" w:rsidRPr="00C651FE">
        <w:rPr>
          <w:rFonts w:asciiTheme="minorHAnsi" w:hAnsiTheme="minorHAnsi" w:cstheme="minorHAnsi"/>
          <w:color w:val="000000" w:themeColor="text1"/>
          <w:sz w:val="21"/>
          <w:szCs w:val="21"/>
          <w:lang w:eastAsia="en-GB"/>
        </w:rPr>
        <w:t>support them and retain the visitor pound in the local economy, demonstrating community sustainability.</w:t>
      </w:r>
    </w:p>
    <w:p w14:paraId="7092A76D" w14:textId="77777777" w:rsid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C651FE">
        <w:rPr>
          <w:rFonts w:asciiTheme="minorHAnsi" w:hAnsiTheme="minorHAnsi" w:cstheme="minorHAnsi"/>
          <w:b/>
          <w:color w:val="000000" w:themeColor="text1"/>
          <w:sz w:val="21"/>
          <w:szCs w:val="21"/>
          <w:lang w:eastAsia="en-GB"/>
        </w:rPr>
        <w:t>Culture</w:t>
      </w:r>
      <w:r w:rsidR="004B1278" w:rsidRPr="00C651FE">
        <w:rPr>
          <w:rFonts w:asciiTheme="minorHAnsi" w:hAnsiTheme="minorHAnsi" w:cstheme="minorHAnsi"/>
          <w:b/>
          <w:color w:val="000000" w:themeColor="text1"/>
          <w:sz w:val="21"/>
          <w:szCs w:val="21"/>
          <w:lang w:eastAsia="en-GB"/>
        </w:rPr>
        <w:t xml:space="preserve">: </w:t>
      </w:r>
      <w:r w:rsidRPr="00C651FE">
        <w:rPr>
          <w:rFonts w:asciiTheme="minorHAnsi" w:hAnsiTheme="minorHAnsi" w:cstheme="minorHAnsi"/>
          <w:color w:val="000000" w:themeColor="text1"/>
          <w:sz w:val="21"/>
          <w:szCs w:val="21"/>
          <w:lang w:eastAsia="en-GB"/>
        </w:rPr>
        <w:t xml:space="preserve">Tourism plays </w:t>
      </w:r>
      <w:r w:rsidR="00A328E7" w:rsidRPr="00C651FE">
        <w:rPr>
          <w:rFonts w:asciiTheme="minorHAnsi" w:hAnsiTheme="minorHAnsi" w:cstheme="minorHAnsi"/>
          <w:color w:val="000000" w:themeColor="text1"/>
          <w:sz w:val="21"/>
          <w:szCs w:val="21"/>
          <w:lang w:eastAsia="en-GB"/>
        </w:rPr>
        <w:t>a vital</w:t>
      </w:r>
      <w:r w:rsidRPr="00C651FE">
        <w:rPr>
          <w:rFonts w:asciiTheme="minorHAnsi" w:hAnsiTheme="minorHAnsi" w:cstheme="minorHAnsi"/>
          <w:color w:val="000000" w:themeColor="text1"/>
          <w:sz w:val="21"/>
          <w:szCs w:val="21"/>
          <w:lang w:eastAsia="en-GB"/>
        </w:rPr>
        <w:t xml:space="preserve"> role in supporting culture.  </w:t>
      </w:r>
      <w:r w:rsidR="00A328E7" w:rsidRPr="00C651FE">
        <w:rPr>
          <w:rFonts w:asciiTheme="minorHAnsi" w:hAnsiTheme="minorHAnsi" w:cstheme="minorHAnsi"/>
          <w:color w:val="000000" w:themeColor="text1"/>
          <w:sz w:val="21"/>
          <w:szCs w:val="21"/>
          <w:lang w:eastAsia="en-GB"/>
        </w:rPr>
        <w:t>S</w:t>
      </w:r>
      <w:r w:rsidR="00DE5233" w:rsidRPr="00C651FE">
        <w:rPr>
          <w:rFonts w:asciiTheme="minorHAnsi" w:hAnsiTheme="minorHAnsi" w:cstheme="minorHAnsi"/>
          <w:color w:val="000000" w:themeColor="text1"/>
          <w:sz w:val="21"/>
          <w:szCs w:val="21"/>
          <w:lang w:eastAsia="en-GB"/>
        </w:rPr>
        <w:t>elf-catering units</w:t>
      </w:r>
      <w:r w:rsidR="00A328E7" w:rsidRPr="00C651FE">
        <w:rPr>
          <w:rFonts w:asciiTheme="minorHAnsi" w:hAnsiTheme="minorHAnsi" w:cstheme="minorHAnsi"/>
          <w:color w:val="000000" w:themeColor="text1"/>
          <w:sz w:val="21"/>
          <w:szCs w:val="21"/>
          <w:lang w:eastAsia="en-GB"/>
        </w:rPr>
        <w:t xml:space="preserve"> have a noble history and are part of our cultural heritage, plus</w:t>
      </w:r>
      <w:r w:rsidRPr="00C651FE">
        <w:rPr>
          <w:rFonts w:asciiTheme="minorHAnsi" w:hAnsiTheme="minorHAnsi" w:cstheme="minorHAnsi"/>
          <w:color w:val="000000" w:themeColor="text1"/>
          <w:sz w:val="21"/>
          <w:szCs w:val="21"/>
          <w:lang w:eastAsia="en-GB"/>
        </w:rPr>
        <w:t xml:space="preserve"> play</w:t>
      </w:r>
      <w:r w:rsidR="00A328E7" w:rsidRPr="00C651FE">
        <w:rPr>
          <w:rFonts w:asciiTheme="minorHAnsi" w:hAnsiTheme="minorHAnsi" w:cstheme="minorHAnsi"/>
          <w:color w:val="000000" w:themeColor="text1"/>
          <w:sz w:val="21"/>
          <w:szCs w:val="21"/>
          <w:lang w:eastAsia="en-GB"/>
        </w:rPr>
        <w:t>ing</w:t>
      </w:r>
      <w:r w:rsidRPr="00C651FE">
        <w:rPr>
          <w:rFonts w:asciiTheme="minorHAnsi" w:hAnsiTheme="minorHAnsi" w:cstheme="minorHAnsi"/>
          <w:color w:val="000000" w:themeColor="text1"/>
          <w:sz w:val="21"/>
          <w:szCs w:val="21"/>
          <w:lang w:eastAsia="en-GB"/>
        </w:rPr>
        <w:t xml:space="preserve"> their part</w:t>
      </w:r>
      <w:r w:rsidR="00A328E7" w:rsidRPr="00C651FE">
        <w:rPr>
          <w:rFonts w:asciiTheme="minorHAnsi" w:hAnsiTheme="minorHAnsi" w:cstheme="minorHAnsi"/>
          <w:color w:val="000000" w:themeColor="text1"/>
          <w:sz w:val="21"/>
          <w:szCs w:val="21"/>
          <w:lang w:eastAsia="en-GB"/>
        </w:rPr>
        <w:t xml:space="preserve"> in providing </w:t>
      </w:r>
      <w:r w:rsidRPr="00C651FE">
        <w:rPr>
          <w:rFonts w:asciiTheme="minorHAnsi" w:hAnsiTheme="minorHAnsi" w:cstheme="minorHAnsi"/>
          <w:color w:val="000000" w:themeColor="text1"/>
          <w:sz w:val="21"/>
          <w:szCs w:val="21"/>
          <w:lang w:eastAsia="en-GB"/>
        </w:rPr>
        <w:t xml:space="preserve">accommodation </w:t>
      </w:r>
      <w:r w:rsidR="00A328E7" w:rsidRPr="00C651FE">
        <w:rPr>
          <w:rFonts w:asciiTheme="minorHAnsi" w:hAnsiTheme="minorHAnsi" w:cstheme="minorHAnsi"/>
          <w:color w:val="000000" w:themeColor="text1"/>
          <w:sz w:val="21"/>
          <w:szCs w:val="21"/>
          <w:lang w:eastAsia="en-GB"/>
        </w:rPr>
        <w:t>for</w:t>
      </w:r>
      <w:r w:rsidRPr="00C651FE">
        <w:rPr>
          <w:rFonts w:asciiTheme="minorHAnsi" w:hAnsiTheme="minorHAnsi" w:cstheme="minorHAnsi"/>
          <w:color w:val="000000" w:themeColor="text1"/>
          <w:sz w:val="21"/>
          <w:szCs w:val="21"/>
          <w:lang w:eastAsia="en-GB"/>
        </w:rPr>
        <w:t xml:space="preserve"> major events</w:t>
      </w:r>
      <w:r w:rsidR="00A328E7" w:rsidRPr="00C651FE">
        <w:rPr>
          <w:rFonts w:asciiTheme="minorHAnsi" w:hAnsiTheme="minorHAnsi" w:cstheme="minorHAnsi"/>
          <w:color w:val="000000" w:themeColor="text1"/>
          <w:sz w:val="21"/>
          <w:szCs w:val="21"/>
          <w:lang w:eastAsia="en-GB"/>
        </w:rPr>
        <w:t>,</w:t>
      </w:r>
      <w:r w:rsidRPr="00C651FE">
        <w:rPr>
          <w:rFonts w:asciiTheme="minorHAnsi" w:hAnsiTheme="minorHAnsi" w:cstheme="minorHAnsi"/>
          <w:color w:val="000000" w:themeColor="text1"/>
          <w:sz w:val="21"/>
          <w:szCs w:val="21"/>
          <w:lang w:eastAsia="en-GB"/>
        </w:rPr>
        <w:t xml:space="preserve"> and the Edinburgh Fringe in particular. </w:t>
      </w:r>
      <w:r w:rsidR="004B1278" w:rsidRPr="00C651FE">
        <w:rPr>
          <w:rFonts w:asciiTheme="minorHAnsi" w:hAnsiTheme="minorHAnsi" w:cstheme="minorHAnsi"/>
          <w:color w:val="000000" w:themeColor="text1"/>
          <w:sz w:val="21"/>
          <w:szCs w:val="21"/>
          <w:lang w:eastAsia="en-GB"/>
        </w:rPr>
        <w:t xml:space="preserve">The </w:t>
      </w:r>
      <w:r w:rsidRPr="00C651FE">
        <w:rPr>
          <w:rFonts w:asciiTheme="minorHAnsi" w:hAnsiTheme="minorHAnsi" w:cstheme="minorHAnsi"/>
          <w:color w:val="000000" w:themeColor="text1"/>
          <w:sz w:val="21"/>
          <w:szCs w:val="21"/>
          <w:lang w:eastAsia="en-GB"/>
        </w:rPr>
        <w:t xml:space="preserve">ASSC’s research has shown that licensing may see a significant number of </w:t>
      </w:r>
      <w:r w:rsidR="00DE5233" w:rsidRPr="00C651FE">
        <w:rPr>
          <w:rFonts w:asciiTheme="minorHAnsi" w:hAnsiTheme="minorHAnsi" w:cstheme="minorHAnsi"/>
          <w:color w:val="000000" w:themeColor="text1"/>
          <w:sz w:val="21"/>
          <w:szCs w:val="21"/>
          <w:lang w:eastAsia="en-GB"/>
        </w:rPr>
        <w:t>short-term lets</w:t>
      </w:r>
      <w:r w:rsidRPr="00C651FE">
        <w:rPr>
          <w:rFonts w:asciiTheme="minorHAnsi" w:hAnsiTheme="minorHAnsi" w:cstheme="minorHAnsi"/>
          <w:color w:val="000000" w:themeColor="text1"/>
          <w:sz w:val="21"/>
          <w:szCs w:val="21"/>
          <w:lang w:eastAsia="en-GB"/>
        </w:rPr>
        <w:t xml:space="preserve"> leaving the sector,</w:t>
      </w:r>
      <w:r w:rsidR="00A328E7" w:rsidRPr="00C651FE">
        <w:rPr>
          <w:rFonts w:asciiTheme="minorHAnsi" w:hAnsiTheme="minorHAnsi" w:cstheme="minorHAnsi"/>
          <w:color w:val="000000" w:themeColor="text1"/>
          <w:sz w:val="21"/>
          <w:szCs w:val="21"/>
          <w:lang w:eastAsia="en-GB"/>
        </w:rPr>
        <w:t xml:space="preserve"> reducing the available choice of accommodation for </w:t>
      </w:r>
      <w:r w:rsidRPr="00C651FE">
        <w:rPr>
          <w:rFonts w:asciiTheme="minorHAnsi" w:hAnsiTheme="minorHAnsi" w:cstheme="minorHAnsi"/>
          <w:color w:val="000000" w:themeColor="text1"/>
          <w:sz w:val="21"/>
          <w:szCs w:val="21"/>
          <w:lang w:eastAsia="en-GB"/>
        </w:rPr>
        <w:t>cultural visitors</w:t>
      </w:r>
      <w:r w:rsidR="00A328E7" w:rsidRPr="00C651FE">
        <w:rPr>
          <w:rFonts w:asciiTheme="minorHAnsi" w:hAnsiTheme="minorHAnsi" w:cstheme="minorHAnsi"/>
          <w:color w:val="000000" w:themeColor="text1"/>
          <w:sz w:val="21"/>
          <w:szCs w:val="21"/>
          <w:lang w:eastAsia="en-GB"/>
        </w:rPr>
        <w:t xml:space="preserve">, </w:t>
      </w:r>
      <w:r w:rsidRPr="00C651FE">
        <w:rPr>
          <w:rFonts w:asciiTheme="minorHAnsi" w:hAnsiTheme="minorHAnsi" w:cstheme="minorHAnsi"/>
          <w:color w:val="000000" w:themeColor="text1"/>
          <w:sz w:val="21"/>
          <w:szCs w:val="21"/>
          <w:lang w:eastAsia="en-GB"/>
        </w:rPr>
        <w:t>audiences and performers</w:t>
      </w:r>
      <w:r w:rsidR="00A328E7" w:rsidRPr="00C651FE">
        <w:rPr>
          <w:rFonts w:asciiTheme="minorHAnsi" w:hAnsiTheme="minorHAnsi" w:cstheme="minorHAnsi"/>
          <w:color w:val="000000" w:themeColor="text1"/>
          <w:sz w:val="21"/>
          <w:szCs w:val="21"/>
          <w:lang w:eastAsia="en-GB"/>
        </w:rPr>
        <w:t>.</w:t>
      </w:r>
    </w:p>
    <w:p w14:paraId="58CF24B5" w14:textId="77777777" w:rsid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C651FE">
        <w:rPr>
          <w:rFonts w:asciiTheme="minorHAnsi" w:hAnsiTheme="minorHAnsi" w:cstheme="minorHAnsi"/>
          <w:b/>
          <w:color w:val="000000" w:themeColor="text1"/>
          <w:sz w:val="21"/>
          <w:szCs w:val="21"/>
          <w:lang w:eastAsia="en-GB"/>
        </w:rPr>
        <w:t>Environment</w:t>
      </w:r>
      <w:r w:rsidR="004B1278" w:rsidRPr="00C651FE">
        <w:rPr>
          <w:rFonts w:asciiTheme="minorHAnsi" w:hAnsiTheme="minorHAnsi" w:cstheme="minorHAnsi"/>
          <w:b/>
          <w:color w:val="000000" w:themeColor="text1"/>
          <w:sz w:val="21"/>
          <w:szCs w:val="21"/>
          <w:lang w:eastAsia="en-GB"/>
        </w:rPr>
        <w:t xml:space="preserve">: </w:t>
      </w:r>
      <w:r w:rsidRPr="00C651FE">
        <w:rPr>
          <w:rFonts w:asciiTheme="minorHAnsi" w:hAnsiTheme="minorHAnsi" w:cstheme="minorHAnsi"/>
          <w:color w:val="000000" w:themeColor="text1"/>
          <w:sz w:val="21"/>
          <w:szCs w:val="21"/>
          <w:lang w:eastAsia="en-GB"/>
        </w:rPr>
        <w:t>S</w:t>
      </w:r>
      <w:r w:rsidR="00DE5233" w:rsidRPr="00C651FE">
        <w:rPr>
          <w:rFonts w:asciiTheme="minorHAnsi" w:hAnsiTheme="minorHAnsi" w:cstheme="minorHAnsi"/>
          <w:color w:val="000000" w:themeColor="text1"/>
          <w:sz w:val="21"/>
          <w:szCs w:val="21"/>
          <w:lang w:eastAsia="en-GB"/>
        </w:rPr>
        <w:t xml:space="preserve">hort-term </w:t>
      </w:r>
      <w:proofErr w:type="gramStart"/>
      <w:r w:rsidR="00DE5233" w:rsidRPr="00C651FE">
        <w:rPr>
          <w:rFonts w:asciiTheme="minorHAnsi" w:hAnsiTheme="minorHAnsi" w:cstheme="minorHAnsi"/>
          <w:color w:val="000000" w:themeColor="text1"/>
          <w:sz w:val="21"/>
          <w:szCs w:val="21"/>
          <w:lang w:eastAsia="en-GB"/>
        </w:rPr>
        <w:t>lets</w:t>
      </w:r>
      <w:proofErr w:type="gramEnd"/>
      <w:r w:rsidRPr="00C651FE">
        <w:rPr>
          <w:rFonts w:asciiTheme="minorHAnsi" w:hAnsiTheme="minorHAnsi" w:cstheme="minorHAnsi"/>
          <w:color w:val="000000" w:themeColor="text1"/>
          <w:sz w:val="21"/>
          <w:szCs w:val="21"/>
          <w:lang w:eastAsia="en-GB"/>
        </w:rPr>
        <w:t xml:space="preserve"> offer a sustainable way to holiday. Those in the VisitScotland </w:t>
      </w:r>
      <w:r w:rsidR="00A328E7" w:rsidRPr="00C651FE">
        <w:rPr>
          <w:rFonts w:asciiTheme="minorHAnsi" w:hAnsiTheme="minorHAnsi" w:cstheme="minorHAnsi"/>
          <w:color w:val="000000" w:themeColor="text1"/>
          <w:sz w:val="21"/>
          <w:szCs w:val="21"/>
          <w:lang w:eastAsia="en-GB"/>
        </w:rPr>
        <w:t>Quality Assurance</w:t>
      </w:r>
      <w:r w:rsidRPr="00C651FE">
        <w:rPr>
          <w:rFonts w:asciiTheme="minorHAnsi" w:hAnsiTheme="minorHAnsi" w:cstheme="minorHAnsi"/>
          <w:color w:val="000000" w:themeColor="text1"/>
          <w:sz w:val="21"/>
          <w:szCs w:val="21"/>
          <w:lang w:eastAsia="en-GB"/>
        </w:rPr>
        <w:t xml:space="preserve"> scheme have to comply with a </w:t>
      </w:r>
      <w:r w:rsidR="00A328E7" w:rsidRPr="00C651FE">
        <w:rPr>
          <w:rFonts w:asciiTheme="minorHAnsi" w:hAnsiTheme="minorHAnsi" w:cstheme="minorHAnsi"/>
          <w:color w:val="000000" w:themeColor="text1"/>
          <w:sz w:val="21"/>
          <w:szCs w:val="21"/>
          <w:lang w:eastAsia="en-GB"/>
        </w:rPr>
        <w:t>range</w:t>
      </w:r>
      <w:r w:rsidRPr="00C651FE">
        <w:rPr>
          <w:rFonts w:asciiTheme="minorHAnsi" w:hAnsiTheme="minorHAnsi" w:cstheme="minorHAnsi"/>
          <w:color w:val="000000" w:themeColor="text1"/>
          <w:sz w:val="21"/>
          <w:szCs w:val="21"/>
          <w:lang w:eastAsia="en-GB"/>
        </w:rPr>
        <w:t xml:space="preserve"> of environmental conditions to achieve their award.  A significant number belong to Green Tourism</w:t>
      </w:r>
      <w:r w:rsidR="00A328E7" w:rsidRPr="00C651FE">
        <w:rPr>
          <w:rFonts w:asciiTheme="minorHAnsi" w:hAnsiTheme="minorHAnsi" w:cstheme="minorHAnsi"/>
          <w:color w:val="000000" w:themeColor="text1"/>
          <w:sz w:val="21"/>
          <w:szCs w:val="21"/>
          <w:lang w:eastAsia="en-GB"/>
        </w:rPr>
        <w:t xml:space="preserve"> scheme</w:t>
      </w:r>
      <w:r w:rsidRPr="00C651FE">
        <w:rPr>
          <w:rFonts w:asciiTheme="minorHAnsi" w:hAnsiTheme="minorHAnsi" w:cstheme="minorHAnsi"/>
          <w:color w:val="000000" w:themeColor="text1"/>
          <w:sz w:val="21"/>
          <w:szCs w:val="21"/>
          <w:lang w:eastAsia="en-GB"/>
        </w:rPr>
        <w:t xml:space="preserve"> which is more demanding</w:t>
      </w:r>
      <w:r w:rsidR="00A328E7" w:rsidRPr="00C651FE">
        <w:rPr>
          <w:rFonts w:asciiTheme="minorHAnsi" w:hAnsiTheme="minorHAnsi" w:cstheme="minorHAnsi"/>
          <w:color w:val="000000" w:themeColor="text1"/>
          <w:sz w:val="21"/>
          <w:szCs w:val="21"/>
          <w:lang w:eastAsia="en-GB"/>
        </w:rPr>
        <w:t xml:space="preserve"> again</w:t>
      </w:r>
      <w:r w:rsidRPr="00C651FE">
        <w:rPr>
          <w:rFonts w:asciiTheme="minorHAnsi" w:hAnsiTheme="minorHAnsi" w:cstheme="minorHAnsi"/>
          <w:color w:val="000000" w:themeColor="text1"/>
          <w:sz w:val="21"/>
          <w:szCs w:val="21"/>
          <w:lang w:eastAsia="en-GB"/>
        </w:rPr>
        <w:t>.</w:t>
      </w:r>
    </w:p>
    <w:p w14:paraId="1DDA0798" w14:textId="7262F147" w:rsidR="0024687C" w:rsidRPr="00C651FE" w:rsidRDefault="00E27FBB" w:rsidP="008D55BC">
      <w:pPr>
        <w:pStyle w:val="ListParagraph"/>
        <w:numPr>
          <w:ilvl w:val="0"/>
          <w:numId w:val="46"/>
        </w:numPr>
        <w:rPr>
          <w:rFonts w:asciiTheme="minorHAnsi" w:hAnsiTheme="minorHAnsi" w:cstheme="minorHAnsi"/>
          <w:color w:val="000000" w:themeColor="text1"/>
          <w:sz w:val="21"/>
          <w:szCs w:val="21"/>
          <w:lang w:eastAsia="en-GB"/>
        </w:rPr>
      </w:pPr>
      <w:r w:rsidRPr="00C651FE">
        <w:rPr>
          <w:rFonts w:asciiTheme="minorHAnsi" w:hAnsiTheme="minorHAnsi" w:cstheme="minorHAnsi"/>
          <w:b/>
          <w:color w:val="000000" w:themeColor="text1"/>
          <w:sz w:val="21"/>
          <w:szCs w:val="21"/>
          <w:lang w:eastAsia="en-GB"/>
        </w:rPr>
        <w:t>Human Rights</w:t>
      </w:r>
      <w:r w:rsidR="004B1278" w:rsidRPr="00C651FE">
        <w:rPr>
          <w:rFonts w:asciiTheme="minorHAnsi" w:hAnsiTheme="minorHAnsi" w:cstheme="minorHAnsi"/>
          <w:b/>
          <w:color w:val="000000" w:themeColor="text1"/>
          <w:sz w:val="21"/>
          <w:szCs w:val="21"/>
          <w:lang w:eastAsia="en-GB"/>
        </w:rPr>
        <w:t xml:space="preserve">: </w:t>
      </w:r>
      <w:r w:rsidRPr="00C651FE">
        <w:rPr>
          <w:rFonts w:asciiTheme="minorHAnsi" w:hAnsiTheme="minorHAnsi" w:cstheme="minorHAnsi"/>
          <w:color w:val="000000" w:themeColor="text1"/>
          <w:sz w:val="21"/>
          <w:szCs w:val="21"/>
          <w:lang w:eastAsia="en-GB"/>
        </w:rPr>
        <w:t>It is</w:t>
      </w:r>
      <w:r w:rsidR="00A328E7" w:rsidRPr="00C651FE">
        <w:rPr>
          <w:rFonts w:asciiTheme="minorHAnsi" w:hAnsiTheme="minorHAnsi" w:cstheme="minorHAnsi"/>
          <w:color w:val="000000" w:themeColor="text1"/>
          <w:sz w:val="21"/>
          <w:szCs w:val="21"/>
          <w:lang w:eastAsia="en-GB"/>
        </w:rPr>
        <w:t xml:space="preserve"> a</w:t>
      </w:r>
      <w:r w:rsidRPr="00C651FE">
        <w:rPr>
          <w:rFonts w:asciiTheme="minorHAnsi" w:hAnsiTheme="minorHAnsi" w:cstheme="minorHAnsi"/>
          <w:color w:val="000000" w:themeColor="text1"/>
          <w:sz w:val="21"/>
          <w:szCs w:val="21"/>
          <w:lang w:eastAsia="en-GB"/>
        </w:rPr>
        <w:t xml:space="preserve"> human right to continue to operate </w:t>
      </w:r>
      <w:r w:rsidR="00A328E7" w:rsidRPr="00C651FE">
        <w:rPr>
          <w:rFonts w:asciiTheme="minorHAnsi" w:hAnsiTheme="minorHAnsi" w:cstheme="minorHAnsi"/>
          <w:color w:val="000000" w:themeColor="text1"/>
          <w:sz w:val="21"/>
          <w:szCs w:val="21"/>
          <w:lang w:eastAsia="en-GB"/>
        </w:rPr>
        <w:t>a</w:t>
      </w:r>
      <w:r w:rsidRPr="00C651FE">
        <w:rPr>
          <w:rFonts w:asciiTheme="minorHAnsi" w:hAnsiTheme="minorHAnsi" w:cstheme="minorHAnsi"/>
          <w:color w:val="000000" w:themeColor="text1"/>
          <w:sz w:val="21"/>
          <w:szCs w:val="21"/>
          <w:lang w:eastAsia="en-GB"/>
        </w:rPr>
        <w:t xml:space="preserve"> legally established business without disproportionate burden through licensing, with its uncertainties</w:t>
      </w:r>
      <w:r w:rsidR="00A328E7" w:rsidRPr="00C651FE">
        <w:rPr>
          <w:rFonts w:asciiTheme="minorHAnsi" w:hAnsiTheme="minorHAnsi" w:cstheme="minorHAnsi"/>
          <w:color w:val="000000" w:themeColor="text1"/>
          <w:sz w:val="21"/>
          <w:szCs w:val="21"/>
          <w:lang w:eastAsia="en-GB"/>
        </w:rPr>
        <w:t>.</w:t>
      </w:r>
    </w:p>
    <w:p w14:paraId="6BD651E3" w14:textId="77777777" w:rsidR="00C651FE" w:rsidRDefault="00C651FE" w:rsidP="005C3CB3">
      <w:pPr>
        <w:rPr>
          <w:rFonts w:asciiTheme="minorHAnsi" w:hAnsiTheme="minorHAnsi" w:cstheme="minorHAnsi"/>
          <w:b/>
          <w:bCs/>
          <w:i/>
          <w:iCs/>
          <w:color w:val="000000" w:themeColor="text1"/>
          <w:sz w:val="21"/>
          <w:szCs w:val="21"/>
        </w:rPr>
      </w:pPr>
    </w:p>
    <w:p w14:paraId="5062101C" w14:textId="1DC00D98" w:rsidR="00690BAA" w:rsidRPr="00AB2DD2" w:rsidRDefault="007561FD" w:rsidP="005C3CB3">
      <w:pPr>
        <w:rPr>
          <w:rFonts w:asciiTheme="minorHAnsi" w:hAnsiTheme="minorHAnsi" w:cstheme="minorHAnsi"/>
          <w:b/>
          <w:bCs/>
          <w:i/>
          <w:iCs/>
          <w:color w:val="000000" w:themeColor="text1"/>
          <w:sz w:val="21"/>
          <w:szCs w:val="21"/>
        </w:rPr>
      </w:pPr>
      <w:r w:rsidRPr="00AB2DD2">
        <w:rPr>
          <w:rFonts w:asciiTheme="minorHAnsi" w:hAnsiTheme="minorHAnsi" w:cstheme="minorHAnsi"/>
          <w:b/>
          <w:bCs/>
          <w:i/>
          <w:iCs/>
          <w:color w:val="000000" w:themeColor="text1"/>
          <w:sz w:val="21"/>
          <w:szCs w:val="21"/>
        </w:rPr>
        <w:t xml:space="preserve">Covid Recovery: </w:t>
      </w:r>
      <w:r w:rsidR="00690BAA" w:rsidRPr="00AB2DD2">
        <w:rPr>
          <w:rFonts w:asciiTheme="minorHAnsi" w:hAnsiTheme="minorHAnsi" w:cstheme="minorHAnsi"/>
          <w:b/>
          <w:bCs/>
          <w:i/>
          <w:iCs/>
          <w:color w:val="000000" w:themeColor="text1"/>
          <w:sz w:val="21"/>
          <w:szCs w:val="21"/>
        </w:rPr>
        <w:t>Alignment with The Scottish Government Recovery Task Force</w:t>
      </w:r>
    </w:p>
    <w:p w14:paraId="5D10DD5C" w14:textId="77777777" w:rsidR="00DA078A" w:rsidRDefault="00690BAA" w:rsidP="008D55BC">
      <w:pPr>
        <w:pStyle w:val="NormalWeb"/>
        <w:numPr>
          <w:ilvl w:val="0"/>
          <w:numId w:val="37"/>
        </w:numPr>
        <w:shd w:val="clear" w:color="auto" w:fill="FFFFFF"/>
        <w:rPr>
          <w:rFonts w:asciiTheme="minorHAnsi" w:hAnsiTheme="minorHAnsi" w:cstheme="minorHAnsi"/>
          <w:b/>
          <w:i/>
          <w:color w:val="000000" w:themeColor="text1"/>
          <w:sz w:val="21"/>
          <w:szCs w:val="21"/>
        </w:rPr>
      </w:pPr>
      <w:r w:rsidRPr="002C1BF9">
        <w:rPr>
          <w:rFonts w:asciiTheme="minorHAnsi" w:hAnsiTheme="minorHAnsi" w:cstheme="minorHAnsi"/>
          <w:color w:val="000000" w:themeColor="text1"/>
          <w:sz w:val="21"/>
          <w:szCs w:val="21"/>
        </w:rPr>
        <w:t>The Scottish Tourism Recovery Task Force (STRT)</w:t>
      </w:r>
      <w:r w:rsidR="007561FD" w:rsidRPr="002C1BF9">
        <w:rPr>
          <w:rStyle w:val="FootnoteReference"/>
          <w:rFonts w:asciiTheme="minorHAnsi" w:hAnsiTheme="minorHAnsi" w:cstheme="minorHAnsi"/>
          <w:color w:val="000000" w:themeColor="text1"/>
          <w:sz w:val="21"/>
          <w:szCs w:val="21"/>
        </w:rPr>
        <w:footnoteReference w:id="71"/>
      </w:r>
      <w:r w:rsidRPr="002C1BF9">
        <w:rPr>
          <w:rFonts w:asciiTheme="minorHAnsi" w:hAnsiTheme="minorHAnsi" w:cstheme="minorHAnsi"/>
          <w:color w:val="000000" w:themeColor="text1"/>
          <w:sz w:val="21"/>
          <w:szCs w:val="21"/>
        </w:rPr>
        <w:t xml:space="preserve"> was formed as a short life working group, to provide independent recommendations for Scottish Ministers and the UK Government on the essential actions to support tourism and hospitality recovery in Scotland. </w:t>
      </w:r>
      <w:r w:rsidR="00124588" w:rsidRPr="002C1BF9">
        <w:rPr>
          <w:rFonts w:asciiTheme="minorHAnsi" w:hAnsiTheme="minorHAnsi" w:cstheme="minorHAnsi"/>
          <w:color w:val="000000" w:themeColor="text1"/>
          <w:sz w:val="21"/>
          <w:szCs w:val="21"/>
        </w:rPr>
        <w:t>O</w:t>
      </w:r>
      <w:r w:rsidR="00124588" w:rsidRPr="002C1BF9">
        <w:rPr>
          <w:rFonts w:asciiTheme="minorHAnsi" w:hAnsiTheme="minorHAnsi" w:cstheme="minorHAnsi"/>
          <w:bCs/>
          <w:color w:val="000000" w:themeColor="text1"/>
          <w:sz w:val="21"/>
          <w:szCs w:val="21"/>
        </w:rPr>
        <w:t>utcome 4 references building business resilience, sustainability and profitability:</w:t>
      </w:r>
      <w:r w:rsidR="0054739B" w:rsidRPr="002C1BF9">
        <w:rPr>
          <w:rFonts w:asciiTheme="minorHAnsi" w:hAnsiTheme="minorHAnsi" w:cstheme="minorHAnsi"/>
          <w:b/>
          <w:i/>
          <w:color w:val="000000" w:themeColor="text1"/>
          <w:sz w:val="21"/>
          <w:szCs w:val="21"/>
        </w:rPr>
        <w:t xml:space="preserve"> </w:t>
      </w:r>
      <w:r w:rsidRPr="002C1BF9">
        <w:rPr>
          <w:rFonts w:asciiTheme="minorHAnsi" w:hAnsiTheme="minorHAnsi" w:cstheme="minorHAnsi"/>
          <w:b/>
          <w:i/>
          <w:color w:val="000000" w:themeColor="text1"/>
          <w:sz w:val="21"/>
          <w:szCs w:val="21"/>
        </w:rPr>
        <w:t xml:space="preserve">“It is not just businesses and people’s livelihoods that are at risk – it is peoples’ lives. The mental and psychological impacts of living with the </w:t>
      </w:r>
      <w:r w:rsidR="00DB2CAA" w:rsidRPr="002C1BF9">
        <w:rPr>
          <w:rFonts w:asciiTheme="minorHAnsi" w:hAnsiTheme="minorHAnsi" w:cstheme="minorHAnsi"/>
          <w:b/>
          <w:i/>
          <w:color w:val="000000" w:themeColor="text1"/>
          <w:sz w:val="21"/>
          <w:szCs w:val="21"/>
        </w:rPr>
        <w:t>day-to-day</w:t>
      </w:r>
      <w:r w:rsidRPr="002C1BF9">
        <w:rPr>
          <w:rFonts w:asciiTheme="minorHAnsi" w:hAnsiTheme="minorHAnsi" w:cstheme="minorHAnsi"/>
          <w:b/>
          <w:i/>
          <w:color w:val="000000" w:themeColor="text1"/>
          <w:sz w:val="21"/>
          <w:szCs w:val="21"/>
        </w:rPr>
        <w:t xml:space="preserve"> uncertainty and responsibility are immense and will leave deep scaring. Rebuilding mental resilience will be just important as rebuilding financial to long term sector recovery.”</w:t>
      </w:r>
    </w:p>
    <w:p w14:paraId="6B08EE6E" w14:textId="77777777" w:rsidR="00690BAA" w:rsidRPr="005D6A7E" w:rsidRDefault="00690BAA" w:rsidP="008D55BC">
      <w:pPr>
        <w:pStyle w:val="NormalWeb"/>
        <w:numPr>
          <w:ilvl w:val="0"/>
          <w:numId w:val="37"/>
        </w:numPr>
        <w:shd w:val="clear" w:color="auto" w:fill="FFFFFF"/>
        <w:rPr>
          <w:rFonts w:asciiTheme="minorHAnsi" w:hAnsiTheme="minorHAnsi" w:cstheme="minorHAnsi"/>
          <w:b/>
          <w:i/>
          <w:color w:val="000000" w:themeColor="text1"/>
          <w:sz w:val="21"/>
          <w:szCs w:val="21"/>
        </w:rPr>
      </w:pPr>
      <w:r w:rsidRPr="00DA078A">
        <w:rPr>
          <w:rFonts w:asciiTheme="minorHAnsi" w:hAnsiTheme="minorHAnsi" w:cstheme="minorHAnsi"/>
          <w:bCs/>
          <w:color w:val="000000" w:themeColor="text1"/>
          <w:sz w:val="21"/>
          <w:szCs w:val="21"/>
        </w:rPr>
        <w:t xml:space="preserve">The ASSC </w:t>
      </w:r>
      <w:r w:rsidR="005F2932" w:rsidRPr="00DA078A">
        <w:rPr>
          <w:rFonts w:asciiTheme="minorHAnsi" w:hAnsiTheme="minorHAnsi" w:cstheme="minorHAnsi"/>
          <w:bCs/>
          <w:color w:val="000000" w:themeColor="text1"/>
          <w:sz w:val="21"/>
          <w:szCs w:val="21"/>
        </w:rPr>
        <w:t>also</w:t>
      </w:r>
      <w:r w:rsidR="002C1BF9" w:rsidRPr="00DA078A">
        <w:rPr>
          <w:rFonts w:asciiTheme="minorHAnsi" w:hAnsiTheme="minorHAnsi" w:cstheme="minorHAnsi"/>
          <w:bCs/>
          <w:color w:val="000000" w:themeColor="text1"/>
          <w:sz w:val="21"/>
          <w:szCs w:val="21"/>
        </w:rPr>
        <w:t xml:space="preserve"> </w:t>
      </w:r>
      <w:r w:rsidRPr="00DA078A">
        <w:rPr>
          <w:rFonts w:asciiTheme="minorHAnsi" w:hAnsiTheme="minorHAnsi" w:cstheme="minorHAnsi"/>
          <w:bCs/>
          <w:color w:val="000000" w:themeColor="text1"/>
          <w:sz w:val="21"/>
          <w:szCs w:val="21"/>
        </w:rPr>
        <w:t xml:space="preserve">notes </w:t>
      </w:r>
      <w:r w:rsidR="005F2932" w:rsidRPr="00DA078A">
        <w:rPr>
          <w:rFonts w:asciiTheme="minorHAnsi" w:hAnsiTheme="minorHAnsi" w:cstheme="minorHAnsi"/>
          <w:bCs/>
          <w:color w:val="000000" w:themeColor="text1"/>
          <w:sz w:val="21"/>
          <w:szCs w:val="21"/>
        </w:rPr>
        <w:t>the actions aligned to target outcomes</w:t>
      </w:r>
      <w:r w:rsidRPr="00DA078A">
        <w:rPr>
          <w:rFonts w:asciiTheme="minorHAnsi" w:hAnsiTheme="minorHAnsi" w:cstheme="minorHAnsi"/>
          <w:bCs/>
          <w:color w:val="000000" w:themeColor="text1"/>
          <w:sz w:val="21"/>
          <w:szCs w:val="21"/>
        </w:rPr>
        <w:t xml:space="preserve"> includes that in order to </w:t>
      </w:r>
      <w:r w:rsidRPr="00DA078A">
        <w:rPr>
          <w:rFonts w:asciiTheme="minorHAnsi" w:hAnsiTheme="minorHAnsi" w:cstheme="minorHAnsi"/>
          <w:bCs/>
          <w:i/>
          <w:iCs/>
          <w:color w:val="000000" w:themeColor="text1"/>
          <w:sz w:val="21"/>
          <w:szCs w:val="21"/>
        </w:rPr>
        <w:t>“</w:t>
      </w:r>
      <w:r w:rsidRPr="00DA078A">
        <w:rPr>
          <w:rFonts w:asciiTheme="minorHAnsi" w:hAnsiTheme="minorHAnsi" w:cstheme="minorHAnsi"/>
          <w:i/>
          <w:iCs/>
          <w:color w:val="000000" w:themeColor="text1"/>
          <w:sz w:val="21"/>
          <w:szCs w:val="21"/>
        </w:rPr>
        <w:t xml:space="preserve">Improve business viability and prevent closure and mass redundancy” </w:t>
      </w:r>
      <w:r w:rsidRPr="00DA078A">
        <w:rPr>
          <w:rFonts w:asciiTheme="minorHAnsi" w:hAnsiTheme="minorHAnsi" w:cstheme="minorHAnsi"/>
          <w:color w:val="000000" w:themeColor="text1"/>
          <w:sz w:val="21"/>
          <w:szCs w:val="21"/>
        </w:rPr>
        <w:t xml:space="preserve">a priority is noted as </w:t>
      </w:r>
      <w:r w:rsidRPr="00DA078A">
        <w:rPr>
          <w:rFonts w:asciiTheme="minorHAnsi" w:hAnsiTheme="minorHAnsi" w:cstheme="minorHAnsi"/>
          <w:b/>
          <w:i/>
          <w:iCs/>
          <w:color w:val="000000" w:themeColor="text1"/>
          <w:sz w:val="21"/>
          <w:szCs w:val="21"/>
        </w:rPr>
        <w:t>“Equality in treatment of Airbnb and rest of accommodation services sector”</w:t>
      </w:r>
      <w:r w:rsidRPr="002C1BF9">
        <w:rPr>
          <w:rStyle w:val="FootnoteReference"/>
          <w:rFonts w:asciiTheme="minorHAnsi" w:hAnsiTheme="minorHAnsi" w:cstheme="minorHAnsi"/>
          <w:color w:val="000000" w:themeColor="text1"/>
          <w:sz w:val="21"/>
          <w:szCs w:val="21"/>
        </w:rPr>
        <w:footnoteReference w:id="72"/>
      </w:r>
      <w:r w:rsidRPr="00DA078A">
        <w:rPr>
          <w:rFonts w:asciiTheme="minorHAnsi" w:hAnsiTheme="minorHAnsi" w:cstheme="minorHAnsi"/>
          <w:color w:val="000000" w:themeColor="text1"/>
          <w:sz w:val="21"/>
          <w:szCs w:val="21"/>
        </w:rPr>
        <w:t>. Responsibility for this action was dedicated to both UK</w:t>
      </w:r>
      <w:r w:rsidR="005F2932" w:rsidRPr="00DA078A">
        <w:rPr>
          <w:rFonts w:asciiTheme="minorHAnsi" w:hAnsiTheme="minorHAnsi" w:cstheme="minorHAnsi"/>
          <w:color w:val="000000" w:themeColor="text1"/>
          <w:sz w:val="21"/>
          <w:szCs w:val="21"/>
        </w:rPr>
        <w:t xml:space="preserve"> and </w:t>
      </w:r>
      <w:r w:rsidRPr="00DA078A">
        <w:rPr>
          <w:rFonts w:asciiTheme="minorHAnsi" w:hAnsiTheme="minorHAnsi" w:cstheme="minorHAnsi"/>
          <w:color w:val="000000" w:themeColor="text1"/>
          <w:sz w:val="21"/>
          <w:szCs w:val="21"/>
        </w:rPr>
        <w:t>S</w:t>
      </w:r>
      <w:r w:rsidR="005F2932" w:rsidRPr="00DA078A">
        <w:rPr>
          <w:rFonts w:asciiTheme="minorHAnsi" w:hAnsiTheme="minorHAnsi" w:cstheme="minorHAnsi"/>
          <w:color w:val="000000" w:themeColor="text1"/>
          <w:sz w:val="21"/>
          <w:szCs w:val="21"/>
        </w:rPr>
        <w:t xml:space="preserve">cottish </w:t>
      </w:r>
      <w:r w:rsidRPr="00DA078A">
        <w:rPr>
          <w:rFonts w:asciiTheme="minorHAnsi" w:hAnsiTheme="minorHAnsi" w:cstheme="minorHAnsi"/>
          <w:color w:val="000000" w:themeColor="text1"/>
          <w:sz w:val="21"/>
          <w:szCs w:val="21"/>
        </w:rPr>
        <w:t>G</w:t>
      </w:r>
      <w:r w:rsidR="005F2932" w:rsidRPr="00DA078A">
        <w:rPr>
          <w:rFonts w:asciiTheme="minorHAnsi" w:hAnsiTheme="minorHAnsi" w:cstheme="minorHAnsi"/>
          <w:color w:val="000000" w:themeColor="text1"/>
          <w:sz w:val="21"/>
          <w:szCs w:val="21"/>
        </w:rPr>
        <w:t>overnments</w:t>
      </w:r>
      <w:r w:rsidRPr="00DA078A">
        <w:rPr>
          <w:rFonts w:asciiTheme="minorHAnsi" w:hAnsiTheme="minorHAnsi" w:cstheme="minorHAnsi"/>
          <w:color w:val="000000" w:themeColor="text1"/>
          <w:sz w:val="21"/>
          <w:szCs w:val="21"/>
        </w:rPr>
        <w:t xml:space="preserve">. This </w:t>
      </w:r>
      <w:r w:rsidR="005F2932" w:rsidRPr="00DA078A">
        <w:rPr>
          <w:rFonts w:asciiTheme="minorHAnsi" w:hAnsiTheme="minorHAnsi" w:cstheme="minorHAnsi"/>
          <w:color w:val="000000" w:themeColor="text1"/>
          <w:sz w:val="21"/>
          <w:szCs w:val="21"/>
        </w:rPr>
        <w:t>affirms</w:t>
      </w:r>
      <w:r w:rsidRPr="00DA078A">
        <w:rPr>
          <w:rFonts w:asciiTheme="minorHAnsi" w:hAnsiTheme="minorHAnsi" w:cstheme="minorHAnsi"/>
          <w:color w:val="000000" w:themeColor="text1"/>
          <w:sz w:val="21"/>
          <w:szCs w:val="21"/>
        </w:rPr>
        <w:t xml:space="preserve"> to our concern about ‘parity for all accommodation providers’ and a ‘level playing field’. </w:t>
      </w:r>
    </w:p>
    <w:p w14:paraId="50AFF443" w14:textId="77777777" w:rsidR="005D6A7E" w:rsidRPr="00C651FE" w:rsidRDefault="005D6A7E" w:rsidP="005D6A7E">
      <w:pPr>
        <w:pStyle w:val="NormalWeb"/>
        <w:shd w:val="clear" w:color="auto" w:fill="FFFFFF"/>
        <w:rPr>
          <w:rFonts w:asciiTheme="minorHAnsi" w:hAnsiTheme="minorHAnsi" w:cstheme="minorHAnsi"/>
          <w:b/>
          <w:i/>
          <w:sz w:val="21"/>
          <w:szCs w:val="21"/>
        </w:rPr>
      </w:pPr>
      <w:bookmarkStart w:id="4" w:name="_Hlk90391359"/>
      <w:r w:rsidRPr="00C651FE">
        <w:rPr>
          <w:rFonts w:asciiTheme="minorHAnsi" w:hAnsiTheme="minorHAnsi" w:cstheme="minorHAnsi"/>
          <w:b/>
          <w:i/>
          <w:sz w:val="21"/>
          <w:szCs w:val="21"/>
        </w:rPr>
        <w:t>Principles Agreement between Scottish Government and Business</w:t>
      </w:r>
    </w:p>
    <w:bookmarkEnd w:id="4"/>
    <w:p w14:paraId="24CF26A9" w14:textId="74C4E4AB" w:rsidR="00447576" w:rsidRDefault="003529AB" w:rsidP="008D55BC">
      <w:pPr>
        <w:pStyle w:val="ListParagraph"/>
        <w:numPr>
          <w:ilvl w:val="0"/>
          <w:numId w:val="39"/>
        </w:numPr>
        <w:spacing w:after="160"/>
        <w:rPr>
          <w:rFonts w:asciiTheme="minorHAnsi" w:hAnsiTheme="minorHAnsi" w:cstheme="minorHAnsi"/>
          <w:sz w:val="21"/>
          <w:szCs w:val="21"/>
        </w:rPr>
      </w:pPr>
      <w:r w:rsidRPr="00C651FE">
        <w:rPr>
          <w:rFonts w:asciiTheme="minorHAnsi" w:hAnsiTheme="minorHAnsi" w:cstheme="minorHAnsi"/>
          <w:sz w:val="21"/>
          <w:szCs w:val="21"/>
        </w:rPr>
        <w:t xml:space="preserve">In December 2021, the Scottish Government signed a </w:t>
      </w:r>
      <w:r w:rsidRPr="00C651FE">
        <w:rPr>
          <w:rFonts w:asciiTheme="minorHAnsi" w:hAnsiTheme="minorHAnsi" w:cstheme="minorHAnsi"/>
          <w:bCs/>
          <w:sz w:val="21"/>
          <w:szCs w:val="21"/>
        </w:rPr>
        <w:t>Principles Agreement</w:t>
      </w:r>
      <w:r w:rsidRPr="00C651FE">
        <w:rPr>
          <w:rFonts w:asciiTheme="minorHAnsi" w:hAnsiTheme="minorHAnsi" w:cstheme="minorHAnsi"/>
          <w:sz w:val="21"/>
          <w:szCs w:val="21"/>
        </w:rPr>
        <w:t xml:space="preserve"> with business</w:t>
      </w:r>
      <w:r w:rsidR="00C651FE" w:rsidRPr="00C651FE">
        <w:rPr>
          <w:rFonts w:asciiTheme="minorHAnsi" w:hAnsiTheme="minorHAnsi" w:cstheme="minorHAnsi"/>
          <w:sz w:val="21"/>
          <w:szCs w:val="21"/>
        </w:rPr>
        <w:t xml:space="preserve"> organisations</w:t>
      </w:r>
      <w:r w:rsidRPr="00C651FE">
        <w:rPr>
          <w:rFonts w:asciiTheme="minorHAnsi" w:hAnsiTheme="minorHAnsi" w:cstheme="minorHAnsi"/>
          <w:sz w:val="21"/>
          <w:szCs w:val="21"/>
        </w:rPr>
        <w:t xml:space="preserve"> that</w:t>
      </w:r>
      <w:r w:rsidR="00C651FE" w:rsidRPr="00C651FE">
        <w:rPr>
          <w:rFonts w:asciiTheme="minorHAnsi" w:hAnsiTheme="minorHAnsi" w:cstheme="minorHAnsi"/>
          <w:sz w:val="21"/>
          <w:szCs w:val="21"/>
        </w:rPr>
        <w:t>:</w:t>
      </w:r>
      <w:r w:rsidRPr="00C651FE">
        <w:rPr>
          <w:rFonts w:asciiTheme="minorHAnsi" w:hAnsiTheme="minorHAnsi" w:cstheme="minorHAnsi"/>
          <w:sz w:val="21"/>
          <w:szCs w:val="21"/>
        </w:rPr>
        <w:t xml:space="preserve"> </w:t>
      </w:r>
      <w:r w:rsidRPr="00C651FE">
        <w:rPr>
          <w:rFonts w:asciiTheme="minorHAnsi" w:hAnsiTheme="minorHAnsi" w:cstheme="minorHAnsi"/>
          <w:i/>
          <w:iCs/>
          <w:sz w:val="21"/>
          <w:szCs w:val="21"/>
        </w:rPr>
        <w:t>“Recognises the success, health and growth of this diverse and dynamic business community is fundamental to Scotland’s future economic prosperity and wellbeing… this agreement sets out the principles which will underpin genuine partnership working between the Scottish Government”</w:t>
      </w:r>
      <w:r w:rsidRPr="00C651FE">
        <w:rPr>
          <w:rStyle w:val="FootnoteReference"/>
          <w:rFonts w:asciiTheme="minorHAnsi" w:hAnsiTheme="minorHAnsi" w:cstheme="minorHAnsi"/>
          <w:sz w:val="21"/>
          <w:szCs w:val="21"/>
        </w:rPr>
        <w:footnoteReference w:id="73"/>
      </w:r>
      <w:r w:rsidRPr="00C651FE">
        <w:rPr>
          <w:rFonts w:asciiTheme="minorHAnsi" w:hAnsiTheme="minorHAnsi" w:cstheme="minorHAnsi"/>
          <w:sz w:val="21"/>
          <w:szCs w:val="21"/>
        </w:rPr>
        <w:t xml:space="preserve"> and business and tourism organisations. These organisations </w:t>
      </w:r>
      <w:r w:rsidR="00C651FE">
        <w:rPr>
          <w:rFonts w:asciiTheme="minorHAnsi" w:hAnsiTheme="minorHAnsi" w:cstheme="minorHAnsi"/>
          <w:sz w:val="21"/>
          <w:szCs w:val="21"/>
        </w:rPr>
        <w:t xml:space="preserve">also </w:t>
      </w:r>
      <w:r w:rsidRPr="00C651FE">
        <w:rPr>
          <w:rFonts w:asciiTheme="minorHAnsi" w:hAnsiTheme="minorHAnsi" w:cstheme="minorHAnsi"/>
          <w:sz w:val="21"/>
          <w:szCs w:val="21"/>
        </w:rPr>
        <w:t>wrote to the S</w:t>
      </w:r>
      <w:r w:rsidR="00C651FE" w:rsidRPr="00C651FE">
        <w:rPr>
          <w:rFonts w:asciiTheme="minorHAnsi" w:hAnsiTheme="minorHAnsi" w:cstheme="minorHAnsi"/>
          <w:sz w:val="21"/>
          <w:szCs w:val="21"/>
        </w:rPr>
        <w:t>cottish Government</w:t>
      </w:r>
      <w:r w:rsidR="00C651FE">
        <w:rPr>
          <w:rFonts w:asciiTheme="minorHAnsi" w:hAnsiTheme="minorHAnsi" w:cstheme="minorHAnsi"/>
          <w:sz w:val="21"/>
          <w:szCs w:val="21"/>
        </w:rPr>
        <w:t xml:space="preserve"> back</w:t>
      </w:r>
      <w:r w:rsidRPr="00C651FE">
        <w:rPr>
          <w:rFonts w:asciiTheme="minorHAnsi" w:hAnsiTheme="minorHAnsi" w:cstheme="minorHAnsi"/>
          <w:sz w:val="21"/>
          <w:szCs w:val="21"/>
        </w:rPr>
        <w:t xml:space="preserve"> in 2020 highlighting the potential damage to our sector and calling for a </w:t>
      </w:r>
      <w:r w:rsidRPr="00C651FE">
        <w:rPr>
          <w:rFonts w:asciiTheme="minorHAnsi" w:hAnsiTheme="minorHAnsi" w:cstheme="minorHAnsi"/>
          <w:sz w:val="21"/>
          <w:szCs w:val="21"/>
        </w:rPr>
        <w:lastRenderedPageBreak/>
        <w:t>reconsideration</w:t>
      </w:r>
      <w:r w:rsidR="00C651FE">
        <w:rPr>
          <w:rFonts w:asciiTheme="minorHAnsi" w:hAnsiTheme="minorHAnsi" w:cstheme="minorHAnsi"/>
          <w:sz w:val="21"/>
          <w:szCs w:val="21"/>
        </w:rPr>
        <w:t xml:space="preserve"> of </w:t>
      </w:r>
      <w:r w:rsidR="00E5665B">
        <w:rPr>
          <w:rFonts w:asciiTheme="minorHAnsi" w:hAnsiTheme="minorHAnsi" w:cstheme="minorHAnsi"/>
          <w:sz w:val="21"/>
          <w:szCs w:val="21"/>
        </w:rPr>
        <w:t xml:space="preserve">the short-term let regulations. </w:t>
      </w:r>
      <w:r w:rsidRPr="00E5665B">
        <w:rPr>
          <w:rFonts w:asciiTheme="minorHAnsi" w:hAnsiTheme="minorHAnsi" w:cstheme="minorHAnsi"/>
          <w:sz w:val="21"/>
          <w:szCs w:val="21"/>
        </w:rPr>
        <w:t xml:space="preserve">That is in complete contrast with this piece of legislation. </w:t>
      </w:r>
    </w:p>
    <w:p w14:paraId="3EF81D6A" w14:textId="40855AEC" w:rsidR="00B11AB3" w:rsidRPr="00E5665B" w:rsidRDefault="00B11AB3" w:rsidP="00B11AB3">
      <w:pPr>
        <w:pStyle w:val="ListParagraph"/>
        <w:spacing w:after="160"/>
        <w:ind w:left="360"/>
        <w:rPr>
          <w:rFonts w:asciiTheme="minorHAnsi" w:hAnsiTheme="minorHAnsi" w:cstheme="minorHAnsi"/>
          <w:sz w:val="21"/>
          <w:szCs w:val="21"/>
        </w:rPr>
      </w:pPr>
      <w:r w:rsidRPr="002C1BF9">
        <w:rPr>
          <w:rFonts w:asciiTheme="minorHAnsi" w:hAnsiTheme="minorHAnsi" w:cstheme="minorHAnsi"/>
          <w:noProof/>
          <w:color w:val="000000" w:themeColor="text1"/>
          <w:sz w:val="21"/>
          <w:szCs w:val="21"/>
        </w:rPr>
        <mc:AlternateContent>
          <mc:Choice Requires="wps">
            <w:drawing>
              <wp:anchor distT="0" distB="0" distL="114300" distR="114300" simplePos="0" relativeHeight="251672576" behindDoc="0" locked="0" layoutInCell="1" allowOverlap="1" wp14:anchorId="4701658D" wp14:editId="301F02D7">
                <wp:simplePos x="0" y="0"/>
                <wp:positionH relativeFrom="margin">
                  <wp:posOffset>85725</wp:posOffset>
                </wp:positionH>
                <wp:positionV relativeFrom="paragraph">
                  <wp:posOffset>109220</wp:posOffset>
                </wp:positionV>
                <wp:extent cx="5705475" cy="1276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705475" cy="1276350"/>
                        </a:xfrm>
                        <a:prstGeom prst="rect">
                          <a:avLst/>
                        </a:prstGeom>
                        <a:solidFill>
                          <a:schemeClr val="lt1"/>
                        </a:solidFill>
                        <a:ln w="6350">
                          <a:solidFill>
                            <a:prstClr val="black"/>
                          </a:solidFill>
                        </a:ln>
                      </wps:spPr>
                      <wps:txbx>
                        <w:txbxContent>
                          <w:p w14:paraId="5337B82E" w14:textId="75148BB3" w:rsidR="00451C4A" w:rsidRPr="00055C05" w:rsidRDefault="00451C4A" w:rsidP="003529AB">
                            <w:pPr>
                              <w:rPr>
                                <w:rFonts w:asciiTheme="minorHAnsi" w:hAnsiTheme="minorHAnsi" w:cstheme="minorHAnsi"/>
                                <w:b/>
                                <w:sz w:val="21"/>
                                <w:szCs w:val="21"/>
                                <w:u w:val="single"/>
                              </w:rPr>
                            </w:pPr>
                            <w:r w:rsidRPr="00E5665B">
                              <w:rPr>
                                <w:rFonts w:asciiTheme="minorHAnsi" w:hAnsiTheme="minorHAnsi" w:cstheme="minorHAnsi"/>
                                <w:b/>
                                <w:sz w:val="21"/>
                                <w:szCs w:val="21"/>
                                <w:u w:val="single"/>
                              </w:rPr>
                              <w:t>Key Questions</w:t>
                            </w:r>
                          </w:p>
                          <w:p w14:paraId="17033161" w14:textId="77777777" w:rsidR="00451C4A" w:rsidRPr="00E5665B" w:rsidRDefault="00451C4A" w:rsidP="008D55BC">
                            <w:pPr>
                              <w:pStyle w:val="ListParagraph"/>
                              <w:numPr>
                                <w:ilvl w:val="0"/>
                                <w:numId w:val="47"/>
                              </w:numPr>
                              <w:rPr>
                                <w:rFonts w:asciiTheme="minorHAnsi" w:hAnsiTheme="minorHAnsi" w:cstheme="minorHAnsi"/>
                                <w:bCs/>
                                <w:sz w:val="21"/>
                                <w:szCs w:val="21"/>
                                <w:shd w:val="clear" w:color="auto" w:fill="FFFFFF"/>
                              </w:rPr>
                            </w:pPr>
                            <w:r w:rsidRPr="00E5665B">
                              <w:rPr>
                                <w:rFonts w:asciiTheme="minorHAnsi" w:hAnsiTheme="minorHAnsi" w:cstheme="minorHAnsi"/>
                                <w:bCs/>
                                <w:sz w:val="21"/>
                                <w:szCs w:val="21"/>
                              </w:rPr>
                              <w:t>How can policymakers assuage the very real fears of small businesses across Scotland who, despite still being in survival mode due to Covid-19, are distressed that the Scottish Government is introducing legislation that will potentially destroy their businesses and rob them of their livelihoods?</w:t>
                            </w:r>
                          </w:p>
                          <w:p w14:paraId="19C992D9" w14:textId="7F26DECA" w:rsidR="00451C4A" w:rsidRPr="00E5665B" w:rsidRDefault="00451C4A" w:rsidP="008D55BC">
                            <w:pPr>
                              <w:pStyle w:val="ListParagraph"/>
                              <w:numPr>
                                <w:ilvl w:val="0"/>
                                <w:numId w:val="47"/>
                              </w:numPr>
                              <w:rPr>
                                <w:rFonts w:asciiTheme="minorHAnsi" w:hAnsiTheme="minorHAnsi" w:cstheme="minorHAnsi"/>
                                <w:bCs/>
                                <w:sz w:val="21"/>
                                <w:szCs w:val="21"/>
                                <w:shd w:val="clear" w:color="auto" w:fill="FFFFFF"/>
                              </w:rPr>
                            </w:pPr>
                            <w:r w:rsidRPr="00E5665B">
                              <w:rPr>
                                <w:rFonts w:asciiTheme="minorHAnsi" w:hAnsiTheme="minorHAnsi" w:cstheme="minorHAnsi"/>
                                <w:bCs/>
                                <w:sz w:val="21"/>
                                <w:szCs w:val="21"/>
                              </w:rPr>
                              <w:t xml:space="preserve">Is this about controlling Airbnb, rather than traditional accommodation providers? If so, the ASSC’s compromise solution reflects this. We discuss this in further detail below. </w:t>
                            </w:r>
                          </w:p>
                          <w:p w14:paraId="65135018" w14:textId="77777777" w:rsidR="00451C4A" w:rsidRDefault="00451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1658D" id="Text Box 12" o:spid="_x0000_s1037" type="#_x0000_t202" style="position:absolute;left:0;text-align:left;margin-left:6.75pt;margin-top:8.6pt;width:449.25pt;height:10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" fillcolor="white [3201]" strokeweight=".5pt">
                <v:textbox>
                  <w:txbxContent>
                    <w:p w14:paraId="5337B82E" w14:textId="75148BB3" w:rsidR="00451C4A" w:rsidRPr="00055C05" w:rsidRDefault="00451C4A" w:rsidP="003529AB">
                      <w:pPr>
                        <w:rPr>
                          <w:rFonts w:asciiTheme="minorHAnsi" w:hAnsiTheme="minorHAnsi" w:cstheme="minorHAnsi"/>
                          <w:b/>
                          <w:sz w:val="21"/>
                          <w:szCs w:val="21"/>
                          <w:u w:val="single"/>
                        </w:rPr>
                      </w:pPr>
                      <w:r w:rsidRPr="00E5665B">
                        <w:rPr>
                          <w:rFonts w:asciiTheme="minorHAnsi" w:hAnsiTheme="minorHAnsi" w:cstheme="minorHAnsi"/>
                          <w:b/>
                          <w:sz w:val="21"/>
                          <w:szCs w:val="21"/>
                          <w:u w:val="single"/>
                        </w:rPr>
                        <w:t>Key Questions</w:t>
                      </w:r>
                    </w:p>
                    <w:p w14:paraId="17033161" w14:textId="77777777" w:rsidR="00451C4A" w:rsidRPr="00E5665B" w:rsidRDefault="00451C4A" w:rsidP="008D55BC">
                      <w:pPr>
                        <w:pStyle w:val="ListParagraph"/>
                        <w:numPr>
                          <w:ilvl w:val="0"/>
                          <w:numId w:val="47"/>
                        </w:numPr>
                        <w:rPr>
                          <w:rFonts w:asciiTheme="minorHAnsi" w:hAnsiTheme="minorHAnsi" w:cstheme="minorHAnsi"/>
                          <w:bCs/>
                          <w:sz w:val="21"/>
                          <w:szCs w:val="21"/>
                          <w:shd w:val="clear" w:color="auto" w:fill="FFFFFF"/>
                        </w:rPr>
                      </w:pPr>
                      <w:r w:rsidRPr="00E5665B">
                        <w:rPr>
                          <w:rFonts w:asciiTheme="minorHAnsi" w:hAnsiTheme="minorHAnsi" w:cstheme="minorHAnsi"/>
                          <w:bCs/>
                          <w:sz w:val="21"/>
                          <w:szCs w:val="21"/>
                        </w:rPr>
                        <w:t>How can policymakers assuage the very real fears of small businesses across Scotland who, despite still being in survival mode due to Covid-19, are distressed that the Scottish Government is introducing legislation that will potentially destroy their businesses and rob them of their livelihoods?</w:t>
                      </w:r>
                    </w:p>
                    <w:p w14:paraId="19C992D9" w14:textId="7F26DECA" w:rsidR="00451C4A" w:rsidRPr="00E5665B" w:rsidRDefault="00451C4A" w:rsidP="008D55BC">
                      <w:pPr>
                        <w:pStyle w:val="ListParagraph"/>
                        <w:numPr>
                          <w:ilvl w:val="0"/>
                          <w:numId w:val="47"/>
                        </w:numPr>
                        <w:rPr>
                          <w:rFonts w:asciiTheme="minorHAnsi" w:hAnsiTheme="minorHAnsi" w:cstheme="minorHAnsi"/>
                          <w:bCs/>
                          <w:sz w:val="21"/>
                          <w:szCs w:val="21"/>
                          <w:shd w:val="clear" w:color="auto" w:fill="FFFFFF"/>
                        </w:rPr>
                      </w:pPr>
                      <w:r w:rsidRPr="00E5665B">
                        <w:rPr>
                          <w:rFonts w:asciiTheme="minorHAnsi" w:hAnsiTheme="minorHAnsi" w:cstheme="minorHAnsi"/>
                          <w:bCs/>
                          <w:sz w:val="21"/>
                          <w:szCs w:val="21"/>
                        </w:rPr>
                        <w:t xml:space="preserve">Is this about controlling Airbnb, rather than traditional accommodation providers? If so, the ASSC’s compromise solution reflects this. We discuss this in further detail below. </w:t>
                      </w:r>
                    </w:p>
                    <w:p w14:paraId="65135018" w14:textId="77777777" w:rsidR="00451C4A" w:rsidRDefault="00451C4A"/>
                  </w:txbxContent>
                </v:textbox>
                <w10:wrap anchorx="margin"/>
              </v:shape>
            </w:pict>
          </mc:Fallback>
        </mc:AlternateContent>
      </w:r>
    </w:p>
    <w:p w14:paraId="3A0AF5FD" w14:textId="4558B69E" w:rsidR="002C1BF9" w:rsidRPr="002C1BF9" w:rsidRDefault="002C1BF9" w:rsidP="002C1BF9">
      <w:pPr>
        <w:pStyle w:val="NormalWeb"/>
        <w:shd w:val="clear" w:color="auto" w:fill="FFFFFF"/>
        <w:rPr>
          <w:rFonts w:asciiTheme="minorHAnsi" w:hAnsiTheme="minorHAnsi" w:cstheme="minorHAnsi"/>
          <w:color w:val="000000" w:themeColor="text1"/>
          <w:sz w:val="21"/>
          <w:szCs w:val="21"/>
        </w:rPr>
      </w:pPr>
    </w:p>
    <w:p w14:paraId="518BC785" w14:textId="6355F955" w:rsidR="002C1BF9" w:rsidRPr="002C1BF9" w:rsidRDefault="002C1BF9" w:rsidP="002C1BF9">
      <w:pPr>
        <w:pStyle w:val="NormalWeb"/>
        <w:shd w:val="clear" w:color="auto" w:fill="FFFFFF"/>
        <w:rPr>
          <w:rFonts w:asciiTheme="minorHAnsi" w:hAnsiTheme="minorHAnsi" w:cstheme="minorHAnsi"/>
          <w:color w:val="000000" w:themeColor="text1"/>
          <w:sz w:val="21"/>
          <w:szCs w:val="21"/>
        </w:rPr>
      </w:pPr>
    </w:p>
    <w:p w14:paraId="7A7226A2" w14:textId="77777777" w:rsidR="002C1BF9" w:rsidRPr="002C1BF9" w:rsidRDefault="002C1BF9" w:rsidP="002C1BF9">
      <w:pPr>
        <w:pStyle w:val="NormalWeb"/>
        <w:shd w:val="clear" w:color="auto" w:fill="FFFFFF"/>
        <w:rPr>
          <w:rFonts w:asciiTheme="minorHAnsi" w:hAnsiTheme="minorHAnsi" w:cstheme="minorHAnsi"/>
          <w:color w:val="000000" w:themeColor="text1"/>
          <w:sz w:val="21"/>
          <w:szCs w:val="21"/>
        </w:rPr>
      </w:pPr>
    </w:p>
    <w:p w14:paraId="43E5AB01" w14:textId="77777777" w:rsidR="004B1278" w:rsidRPr="002C1BF9" w:rsidRDefault="004B1278" w:rsidP="002C1BF9">
      <w:pPr>
        <w:rPr>
          <w:rFonts w:asciiTheme="minorHAnsi" w:hAnsiTheme="minorHAnsi" w:cstheme="minorHAnsi"/>
          <w:sz w:val="21"/>
          <w:szCs w:val="21"/>
        </w:rPr>
      </w:pPr>
    </w:p>
    <w:p w14:paraId="39DAE5E1" w14:textId="056C1BFE" w:rsidR="00DC36E1" w:rsidRPr="002C1BF9" w:rsidRDefault="00ED5192" w:rsidP="002C1BF9">
      <w:pPr>
        <w:rPr>
          <w:rFonts w:asciiTheme="minorHAnsi" w:hAnsiTheme="minorHAnsi" w:cstheme="minorHAnsi"/>
          <w:b/>
          <w:color w:val="000000"/>
          <w:sz w:val="21"/>
          <w:szCs w:val="21"/>
          <w:u w:val="single"/>
        </w:rPr>
      </w:pPr>
      <w:r w:rsidRPr="002C1BF9">
        <w:rPr>
          <w:rFonts w:asciiTheme="minorHAnsi" w:hAnsiTheme="minorHAnsi" w:cstheme="minorHAnsi"/>
          <w:b/>
          <w:color w:val="000000"/>
          <w:sz w:val="21"/>
          <w:szCs w:val="21"/>
          <w:u w:val="single"/>
        </w:rPr>
        <w:t>T</w:t>
      </w:r>
      <w:r w:rsidR="00DC36E1" w:rsidRPr="002C1BF9">
        <w:rPr>
          <w:rFonts w:asciiTheme="minorHAnsi" w:hAnsiTheme="minorHAnsi" w:cstheme="minorHAnsi"/>
          <w:b/>
          <w:color w:val="000000"/>
          <w:sz w:val="21"/>
          <w:szCs w:val="21"/>
          <w:u w:val="single"/>
        </w:rPr>
        <w:t>he Solution</w:t>
      </w:r>
      <w:r w:rsidR="004B1FA8" w:rsidRPr="002C1BF9">
        <w:rPr>
          <w:rFonts w:asciiTheme="minorHAnsi" w:hAnsiTheme="minorHAnsi" w:cstheme="minorHAnsi"/>
          <w:b/>
          <w:color w:val="000000"/>
          <w:sz w:val="21"/>
          <w:szCs w:val="21"/>
          <w:u w:val="single"/>
        </w:rPr>
        <w:t>: Exemption for Registered Accommodation</w:t>
      </w:r>
    </w:p>
    <w:p w14:paraId="1DB1BA30" w14:textId="77777777" w:rsidR="007D0166" w:rsidRPr="002C1BF9" w:rsidRDefault="007D0166" w:rsidP="002C1BF9">
      <w:pPr>
        <w:rPr>
          <w:rFonts w:asciiTheme="minorHAnsi" w:hAnsiTheme="minorHAnsi" w:cstheme="minorHAnsi"/>
          <w:b/>
          <w:color w:val="000000"/>
          <w:sz w:val="21"/>
          <w:szCs w:val="21"/>
        </w:rPr>
      </w:pPr>
    </w:p>
    <w:p w14:paraId="464087EC" w14:textId="77777777" w:rsidR="005474A9" w:rsidRPr="002C1BF9" w:rsidRDefault="005474A9" w:rsidP="00DA078A">
      <w:pPr>
        <w:pStyle w:val="ListParagraph"/>
        <w:numPr>
          <w:ilvl w:val="0"/>
          <w:numId w:val="2"/>
        </w:numPr>
        <w:spacing w:after="160"/>
        <w:rPr>
          <w:rFonts w:asciiTheme="minorHAnsi" w:hAnsiTheme="minorHAnsi" w:cstheme="minorHAnsi"/>
          <w:sz w:val="21"/>
          <w:szCs w:val="21"/>
        </w:rPr>
      </w:pPr>
      <w:r w:rsidRPr="002C1BF9">
        <w:rPr>
          <w:rFonts w:asciiTheme="minorHAnsi" w:hAnsiTheme="minorHAnsi" w:cstheme="minorHAnsi"/>
          <w:sz w:val="21"/>
          <w:szCs w:val="21"/>
        </w:rPr>
        <w:t xml:space="preserve">Rather than scrapping licensing altogether, </w:t>
      </w:r>
      <w:r w:rsidRPr="00AB2DD2">
        <w:rPr>
          <w:rFonts w:asciiTheme="minorHAnsi" w:hAnsiTheme="minorHAnsi" w:cstheme="minorHAnsi"/>
          <w:b/>
          <w:bCs/>
          <w:sz w:val="21"/>
          <w:szCs w:val="21"/>
        </w:rPr>
        <w:t xml:space="preserve">Article 3(1) of the Licensing Order could be amended to provide that an activity is exempt from the licence requirement if it is in respect of “registered accommodation” </w:t>
      </w:r>
      <w:r w:rsidRPr="00AB2DD2">
        <w:rPr>
          <w:rFonts w:asciiTheme="minorHAnsi" w:hAnsiTheme="minorHAnsi" w:cstheme="minorHAnsi"/>
          <w:b/>
          <w:bCs/>
          <w:i/>
          <w:iCs/>
          <w:sz w:val="21"/>
          <w:szCs w:val="21"/>
        </w:rPr>
        <w:t>and</w:t>
      </w:r>
      <w:r w:rsidRPr="00AB2DD2">
        <w:rPr>
          <w:rFonts w:asciiTheme="minorHAnsi" w:hAnsiTheme="minorHAnsi" w:cstheme="minorHAnsi"/>
          <w:b/>
          <w:bCs/>
          <w:sz w:val="21"/>
          <w:szCs w:val="21"/>
        </w:rPr>
        <w:t xml:space="preserve"> the “registration conditions"</w:t>
      </w:r>
      <w:r w:rsidRPr="002C1BF9">
        <w:rPr>
          <w:rFonts w:asciiTheme="minorHAnsi" w:hAnsiTheme="minorHAnsi" w:cstheme="minorHAnsi"/>
          <w:sz w:val="21"/>
          <w:szCs w:val="21"/>
        </w:rPr>
        <w:t xml:space="preserve"> (essentially the existing mandatory licensing conditions) are being complied with.</w:t>
      </w:r>
    </w:p>
    <w:p w14:paraId="34AB4353" w14:textId="77777777" w:rsidR="005474A9" w:rsidRPr="002C1BF9" w:rsidRDefault="005474A9" w:rsidP="00DA078A">
      <w:pPr>
        <w:pStyle w:val="ListParagraph"/>
        <w:numPr>
          <w:ilvl w:val="0"/>
          <w:numId w:val="2"/>
        </w:numPr>
        <w:spacing w:after="160"/>
        <w:rPr>
          <w:rFonts w:asciiTheme="minorHAnsi" w:hAnsiTheme="minorHAnsi" w:cstheme="minorHAnsi"/>
          <w:sz w:val="21"/>
          <w:szCs w:val="21"/>
        </w:rPr>
      </w:pPr>
      <w:r w:rsidRPr="002C1BF9">
        <w:rPr>
          <w:rFonts w:asciiTheme="minorHAnsi" w:hAnsiTheme="minorHAnsi" w:cstheme="minorHAnsi"/>
          <w:bCs/>
          <w:color w:val="000000" w:themeColor="text1"/>
          <w:sz w:val="21"/>
          <w:szCs w:val="21"/>
        </w:rPr>
        <w:t xml:space="preserve">This would have the effect of providing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294291C8" w14:textId="77777777" w:rsidR="005474A9" w:rsidRPr="002C1BF9" w:rsidRDefault="005474A9" w:rsidP="00DA078A">
      <w:pPr>
        <w:pStyle w:val="ListParagraph"/>
        <w:numPr>
          <w:ilvl w:val="0"/>
          <w:numId w:val="2"/>
        </w:numPr>
        <w:spacing w:after="160"/>
        <w:rPr>
          <w:rFonts w:asciiTheme="minorHAnsi" w:hAnsiTheme="minorHAnsi" w:cstheme="minorHAnsi"/>
          <w:sz w:val="21"/>
          <w:szCs w:val="21"/>
        </w:rPr>
      </w:pPr>
      <w:r w:rsidRPr="002C1BF9">
        <w:rPr>
          <w:rFonts w:asciiTheme="minorHAnsi" w:hAnsiTheme="minorHAnsi" w:cstheme="minorHAnsi"/>
          <w:sz w:val="21"/>
          <w:szCs w:val="21"/>
        </w:rPr>
        <w:t xml:space="preserve">A register could be introduced via the </w:t>
      </w:r>
      <w:r w:rsidRPr="00AB2DD2">
        <w:rPr>
          <w:rFonts w:asciiTheme="minorHAnsi" w:hAnsiTheme="minorHAnsi" w:cstheme="minorHAnsi"/>
          <w:b/>
          <w:bCs/>
          <w:sz w:val="21"/>
          <w:szCs w:val="21"/>
        </w:rPr>
        <w:t>Development of Tourism Act 1969</w:t>
      </w:r>
      <w:r w:rsidRPr="002C1BF9">
        <w:rPr>
          <w:rFonts w:asciiTheme="minorHAnsi" w:hAnsiTheme="minorHAnsi" w:cstheme="minorHAnsi"/>
          <w:sz w:val="21"/>
          <w:szCs w:val="21"/>
        </w:rPr>
        <w:t>. Professional operators, members of DMOs, VisitScotland Quality Assurance members, as well ASSC and Scottish B&amp;B Association members could register and become exempt, thus avoiding business closures and harmful knock-on effects.</w:t>
      </w:r>
      <w:r w:rsidR="00D749A2" w:rsidRPr="002C1BF9">
        <w:rPr>
          <w:rFonts w:asciiTheme="minorHAnsi" w:hAnsiTheme="minorHAnsi" w:cstheme="minorHAnsi"/>
          <w:sz w:val="21"/>
          <w:szCs w:val="21"/>
        </w:rPr>
        <w:t xml:space="preserve"> This would be based on criteria to distinguish businesses that were eligible for Covid-19 Grants.</w:t>
      </w:r>
    </w:p>
    <w:p w14:paraId="79DF7C32" w14:textId="77777777" w:rsidR="002C1BF9" w:rsidRPr="00EC6674" w:rsidRDefault="005474A9" w:rsidP="005C3CB3">
      <w:pPr>
        <w:pStyle w:val="ListParagraph"/>
        <w:numPr>
          <w:ilvl w:val="0"/>
          <w:numId w:val="2"/>
        </w:numPr>
        <w:spacing w:after="160"/>
        <w:rPr>
          <w:rFonts w:asciiTheme="minorHAnsi" w:hAnsiTheme="minorHAnsi" w:cstheme="minorHAnsi"/>
          <w:sz w:val="21"/>
          <w:szCs w:val="21"/>
        </w:rPr>
      </w:pPr>
      <w:r w:rsidRPr="002C1BF9">
        <w:rPr>
          <w:rFonts w:asciiTheme="minorHAnsi" w:hAnsiTheme="minorHAnsi" w:cstheme="minorHAnsi"/>
          <w:sz w:val="21"/>
          <w:szCs w:val="21"/>
        </w:rPr>
        <w:t>The ASSC’s proposals help make the crucial distinction between bona fide businesses like self-catering, who have been a mainstay of the tourist offering in Scotland for decades, and amateur operators facilitated by online platforms; and will also deal with the worst excesses of the latter who cause the most disruption for residents and who are insufficiently regulated.</w:t>
      </w:r>
    </w:p>
    <w:p w14:paraId="0DAC8281" w14:textId="1CBC113B" w:rsidR="003879C6" w:rsidRPr="002C1BF9" w:rsidRDefault="00457071" w:rsidP="002C1BF9">
      <w:pPr>
        <w:rPr>
          <w:rFonts w:asciiTheme="minorHAnsi" w:hAnsiTheme="minorHAnsi" w:cstheme="minorHAnsi"/>
          <w:sz w:val="21"/>
          <w:szCs w:val="21"/>
        </w:rPr>
      </w:pPr>
      <w:r w:rsidRPr="002C1BF9">
        <w:rPr>
          <w:rFonts w:asciiTheme="minorHAnsi" w:hAnsiTheme="minorHAnsi" w:cstheme="minorHAnsi"/>
          <w:noProof/>
          <w:sz w:val="21"/>
          <w:szCs w:val="21"/>
        </w:rPr>
        <mc:AlternateContent>
          <mc:Choice Requires="wps">
            <w:drawing>
              <wp:anchor distT="0" distB="0" distL="114300" distR="114300" simplePos="0" relativeHeight="251674624" behindDoc="0" locked="0" layoutInCell="1" allowOverlap="1" wp14:anchorId="68C64A29" wp14:editId="75EDC5C5">
                <wp:simplePos x="0" y="0"/>
                <wp:positionH relativeFrom="margin">
                  <wp:align>left</wp:align>
                </wp:positionH>
                <wp:positionV relativeFrom="paragraph">
                  <wp:posOffset>48260</wp:posOffset>
                </wp:positionV>
                <wp:extent cx="5705475" cy="10953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705475" cy="1095375"/>
                        </a:xfrm>
                        <a:prstGeom prst="rect">
                          <a:avLst/>
                        </a:prstGeom>
                        <a:solidFill>
                          <a:schemeClr val="lt1"/>
                        </a:solidFill>
                        <a:ln w="6350">
                          <a:solidFill>
                            <a:prstClr val="black"/>
                          </a:solidFill>
                        </a:ln>
                      </wps:spPr>
                      <wps:txbx>
                        <w:txbxContent>
                          <w:p w14:paraId="63C8C334" w14:textId="77777777" w:rsidR="00451C4A" w:rsidRPr="00AB2DD2" w:rsidRDefault="00451C4A" w:rsidP="00F83764">
                            <w:pPr>
                              <w:rPr>
                                <w:rFonts w:asciiTheme="minorHAnsi" w:hAnsiTheme="minorHAnsi" w:cstheme="minorHAnsi"/>
                                <w:b/>
                                <w:bCs/>
                                <w:sz w:val="21"/>
                                <w:szCs w:val="21"/>
                              </w:rPr>
                            </w:pPr>
                            <w:r w:rsidRPr="00AB2DD2">
                              <w:rPr>
                                <w:rFonts w:asciiTheme="minorHAnsi" w:hAnsiTheme="minorHAnsi" w:cstheme="minorHAnsi"/>
                                <w:b/>
                                <w:bCs/>
                                <w:sz w:val="21"/>
                                <w:szCs w:val="21"/>
                              </w:rPr>
                              <w:t>Overall, we would argue that this proposal allows for a suitable compromise between differing positions: the Scottish Government can introduce licensing but exclude registered accommodation. This approach recognises the intention to regulate short-term lets through a licensing regime to protect health and safety but achieves the same policy objectives in a more proportionate and cost-effective manner for those already complying with the proposed mandatory licensing conditions.</w:t>
                            </w:r>
                          </w:p>
                          <w:p w14:paraId="27F59129" w14:textId="77777777" w:rsidR="00451C4A" w:rsidRDefault="00451C4A" w:rsidP="00F83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4A29" id="Text Box 8" o:spid="_x0000_s1038" type="#_x0000_t202" style="position:absolute;margin-left:0;margin-top:3.8pt;width:449.25pt;height:86.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" fillcolor="white [3201]" strokeweight=".5pt">
                <v:textbox>
                  <w:txbxContent>
                    <w:p w14:paraId="63C8C334" w14:textId="77777777" w:rsidR="00451C4A" w:rsidRPr="00AB2DD2" w:rsidRDefault="00451C4A" w:rsidP="00F83764">
                      <w:pPr>
                        <w:rPr>
                          <w:rFonts w:asciiTheme="minorHAnsi" w:hAnsiTheme="minorHAnsi" w:cstheme="minorHAnsi"/>
                          <w:b/>
                          <w:bCs/>
                          <w:sz w:val="21"/>
                          <w:szCs w:val="21"/>
                        </w:rPr>
                      </w:pPr>
                      <w:r w:rsidRPr="00AB2DD2">
                        <w:rPr>
                          <w:rFonts w:asciiTheme="minorHAnsi" w:hAnsiTheme="minorHAnsi" w:cstheme="minorHAnsi"/>
                          <w:b/>
                          <w:bCs/>
                          <w:sz w:val="21"/>
                          <w:szCs w:val="21"/>
                        </w:rPr>
                        <w:t>Overall, we would argue that this proposal allows for a suitable compromise between differing positions: the Scottish Government can introduce licensing but exclude registered accommodation. This approach recognises the intention to regulate short-term lets through a licensing regime to protect health and safety but achieves the same policy objectives in a more proportionate and cost-effective manner for those already complying with the proposed mandatory licensing conditions.</w:t>
                      </w:r>
                    </w:p>
                    <w:p w14:paraId="27F59129" w14:textId="77777777" w:rsidR="00451C4A" w:rsidRDefault="00451C4A" w:rsidP="00F83764"/>
                  </w:txbxContent>
                </v:textbox>
                <w10:wrap anchorx="margin"/>
              </v:shape>
            </w:pict>
          </mc:Fallback>
        </mc:AlternateContent>
      </w:r>
    </w:p>
    <w:p w14:paraId="2E17378D" w14:textId="08AE2B34" w:rsidR="00F83764" w:rsidRDefault="00F83764" w:rsidP="002C1BF9">
      <w:pPr>
        <w:spacing w:before="100" w:beforeAutospacing="1" w:after="100" w:afterAutospacing="1"/>
        <w:rPr>
          <w:rFonts w:asciiTheme="minorHAnsi" w:hAnsiTheme="minorHAnsi" w:cstheme="minorHAnsi"/>
          <w:b/>
          <w:sz w:val="21"/>
          <w:szCs w:val="21"/>
        </w:rPr>
      </w:pPr>
    </w:p>
    <w:p w14:paraId="4BBAE7E6" w14:textId="77777777" w:rsidR="00F83764" w:rsidRDefault="00F83764" w:rsidP="002C1BF9">
      <w:pPr>
        <w:spacing w:before="100" w:beforeAutospacing="1" w:after="100" w:afterAutospacing="1"/>
        <w:rPr>
          <w:rFonts w:asciiTheme="minorHAnsi" w:hAnsiTheme="minorHAnsi" w:cstheme="minorHAnsi"/>
          <w:b/>
          <w:sz w:val="21"/>
          <w:szCs w:val="21"/>
        </w:rPr>
      </w:pPr>
    </w:p>
    <w:p w14:paraId="20B16E30" w14:textId="77777777" w:rsidR="00AC0CFB" w:rsidRDefault="00AC0CFB" w:rsidP="002C1BF9">
      <w:pPr>
        <w:spacing w:before="100" w:beforeAutospacing="1" w:after="100" w:afterAutospacing="1"/>
        <w:rPr>
          <w:rFonts w:asciiTheme="minorHAnsi" w:hAnsiTheme="minorHAnsi" w:cstheme="minorHAnsi"/>
          <w:b/>
          <w:sz w:val="21"/>
          <w:szCs w:val="21"/>
        </w:rPr>
      </w:pPr>
    </w:p>
    <w:p w14:paraId="4F3D621A" w14:textId="76150D70" w:rsidR="00EA50ED" w:rsidRPr="002C1BF9" w:rsidRDefault="00EA50ED" w:rsidP="002C1BF9">
      <w:pPr>
        <w:spacing w:before="100" w:beforeAutospacing="1" w:after="100" w:afterAutospacing="1"/>
        <w:rPr>
          <w:rFonts w:asciiTheme="minorHAnsi" w:hAnsiTheme="minorHAnsi" w:cstheme="minorHAnsi"/>
          <w:sz w:val="21"/>
          <w:szCs w:val="21"/>
        </w:rPr>
      </w:pPr>
      <w:r w:rsidRPr="002C1BF9">
        <w:rPr>
          <w:rFonts w:asciiTheme="minorHAnsi" w:hAnsiTheme="minorHAnsi" w:cstheme="minorHAnsi"/>
          <w:b/>
          <w:sz w:val="21"/>
          <w:szCs w:val="21"/>
        </w:rPr>
        <w:t>O</w:t>
      </w:r>
      <w:r w:rsidRPr="002C1BF9">
        <w:rPr>
          <w:rFonts w:asciiTheme="minorHAnsi" w:hAnsiTheme="minorHAnsi" w:cstheme="minorHAnsi"/>
          <w:b/>
          <w:iCs/>
          <w:color w:val="000000" w:themeColor="text1"/>
          <w:sz w:val="21"/>
          <w:szCs w:val="21"/>
        </w:rPr>
        <w:t xml:space="preserve">ther Benefits </w:t>
      </w:r>
      <w:r w:rsidR="00FA7B83" w:rsidRPr="002C1BF9">
        <w:rPr>
          <w:rFonts w:asciiTheme="minorHAnsi" w:hAnsiTheme="minorHAnsi" w:cstheme="minorHAnsi"/>
          <w:b/>
          <w:iCs/>
          <w:color w:val="000000" w:themeColor="text1"/>
          <w:sz w:val="21"/>
          <w:szCs w:val="21"/>
        </w:rPr>
        <w:t>the</w:t>
      </w:r>
      <w:r w:rsidRPr="002C1BF9">
        <w:rPr>
          <w:rFonts w:asciiTheme="minorHAnsi" w:hAnsiTheme="minorHAnsi" w:cstheme="minorHAnsi"/>
          <w:b/>
          <w:iCs/>
          <w:color w:val="000000" w:themeColor="text1"/>
          <w:sz w:val="21"/>
          <w:szCs w:val="21"/>
        </w:rPr>
        <w:t xml:space="preserve"> Register could Deliver</w:t>
      </w:r>
      <w:r w:rsidRPr="002C1BF9">
        <w:rPr>
          <w:rFonts w:asciiTheme="minorHAnsi" w:hAnsiTheme="minorHAnsi" w:cstheme="minorHAnsi"/>
          <w:i/>
          <w:iCs/>
          <w:color w:val="006DBF"/>
          <w:sz w:val="21"/>
          <w:szCs w:val="21"/>
        </w:rPr>
        <w:br/>
      </w:r>
      <w:r w:rsidRPr="002C1BF9">
        <w:rPr>
          <w:rFonts w:asciiTheme="minorHAnsi" w:hAnsiTheme="minorHAnsi" w:cstheme="minorHAnsi"/>
          <w:sz w:val="21"/>
          <w:szCs w:val="21"/>
        </w:rPr>
        <w:t xml:space="preserve">It becomes the instrument which owners and managers can utilise to make a formal declaration that they are operating within existing legal compliance, and adhering to the industry Code of Conduct. In this respect ‘Registration’ offers far reaching benefits: </w:t>
      </w:r>
    </w:p>
    <w:p w14:paraId="00E95398" w14:textId="77777777" w:rsidR="00DD07C6" w:rsidRPr="002C1BF9" w:rsidRDefault="00EA50ED"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Guest confidence that the property is genuine and offered legitimately - Guest and community confidence that the property meets industry standards of safety, compliance and quality</w:t>
      </w:r>
    </w:p>
    <w:p w14:paraId="1238A106" w14:textId="77777777" w:rsidR="00EA50ED" w:rsidRPr="002C1BF9" w:rsidRDefault="00EA50ED"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Community confidence that irresponsible owners, operators (and guests) can be targeted and excluded</w:t>
      </w:r>
    </w:p>
    <w:p w14:paraId="21861C81" w14:textId="77777777" w:rsidR="00EA50ED" w:rsidRPr="002C1BF9" w:rsidRDefault="00EA50ED"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Ensures industry participants are professional and compliant.</w:t>
      </w:r>
    </w:p>
    <w:p w14:paraId="31003E1E" w14:textId="77777777" w:rsidR="00EA50ED" w:rsidRPr="002C1BF9" w:rsidRDefault="00EA50ED"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Evolve standards, industry recognition, self-fulfilling operator pride. </w:t>
      </w:r>
    </w:p>
    <w:p w14:paraId="715BDE66" w14:textId="77777777" w:rsidR="00966065" w:rsidRPr="002C1BF9" w:rsidRDefault="00EA50ED"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sz w:val="21"/>
          <w:szCs w:val="21"/>
        </w:rPr>
        <w:t xml:space="preserve">A Registration Mark could be developed as a badge of confidence and standing. </w:t>
      </w:r>
    </w:p>
    <w:p w14:paraId="6C6FDAE9" w14:textId="77777777" w:rsidR="00DD031C" w:rsidRPr="002C1BF9" w:rsidRDefault="00DD031C"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color w:val="000000"/>
          <w:sz w:val="21"/>
          <w:szCs w:val="21"/>
        </w:rPr>
        <w:t>Local Authorities and VisitScotland could have access to same data, but reduce the administrative burden of inspection and enforcement (</w:t>
      </w:r>
      <w:r w:rsidR="00DB2CAA" w:rsidRPr="002C1BF9">
        <w:rPr>
          <w:rFonts w:asciiTheme="minorHAnsi" w:hAnsiTheme="minorHAnsi" w:cstheme="minorHAnsi"/>
          <w:color w:val="000000"/>
          <w:sz w:val="21"/>
          <w:szCs w:val="21"/>
        </w:rPr>
        <w:t>e.g.,</w:t>
      </w:r>
      <w:r w:rsidRPr="002C1BF9">
        <w:rPr>
          <w:rFonts w:asciiTheme="minorHAnsi" w:hAnsiTheme="minorHAnsi" w:cstheme="minorHAnsi"/>
          <w:color w:val="000000"/>
          <w:sz w:val="21"/>
          <w:szCs w:val="21"/>
        </w:rPr>
        <w:t xml:space="preserve"> 18,000 SCUs on NDR).</w:t>
      </w:r>
    </w:p>
    <w:p w14:paraId="1A2E1BCD" w14:textId="77777777" w:rsidR="00DD031C" w:rsidRPr="002C1BF9" w:rsidRDefault="00DD031C"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color w:val="000000"/>
          <w:sz w:val="21"/>
          <w:szCs w:val="21"/>
        </w:rPr>
        <w:lastRenderedPageBreak/>
        <w:t xml:space="preserve">Fast track exclusion of second homes from NDR and Small Business Bonus Scheme </w:t>
      </w:r>
    </w:p>
    <w:p w14:paraId="75ED4463" w14:textId="77777777" w:rsidR="00DD031C" w:rsidRPr="002C1BF9" w:rsidRDefault="00DD031C"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color w:val="000000"/>
          <w:sz w:val="21"/>
          <w:szCs w:val="21"/>
        </w:rPr>
        <w:t>Assist Assessors with NDR data as part of the annual declaration</w:t>
      </w:r>
    </w:p>
    <w:p w14:paraId="2A657DA8" w14:textId="77777777" w:rsidR="00EA50ED" w:rsidRPr="00457071" w:rsidRDefault="00EA50ED" w:rsidP="00457071">
      <w:pPr>
        <w:pStyle w:val="NoSpacing"/>
        <w:rPr>
          <w:b/>
          <w:bCs/>
        </w:rPr>
      </w:pPr>
      <w:r w:rsidRPr="00457071">
        <w:rPr>
          <w:b/>
          <w:bCs/>
        </w:rPr>
        <w:t xml:space="preserve">Audit and Verification Processes </w:t>
      </w:r>
    </w:p>
    <w:p w14:paraId="3277A565" w14:textId="77777777" w:rsidR="00457071" w:rsidRPr="00457071" w:rsidRDefault="00EA50ED" w:rsidP="008D55BC">
      <w:pPr>
        <w:pStyle w:val="NoSpacing"/>
        <w:numPr>
          <w:ilvl w:val="0"/>
          <w:numId w:val="48"/>
        </w:numPr>
        <w:rPr>
          <w:rFonts w:cstheme="minorHAnsi"/>
          <w:b/>
          <w:color w:val="000000" w:themeColor="text1"/>
          <w:sz w:val="21"/>
          <w:szCs w:val="21"/>
        </w:rPr>
      </w:pPr>
      <w:r w:rsidRPr="002C1BF9">
        <w:rPr>
          <w:rFonts w:cstheme="minorHAnsi"/>
          <w:sz w:val="21"/>
          <w:szCs w:val="21"/>
        </w:rPr>
        <w:t>Accuracy of data and evidence of compliance can be assured using technology that is common today via a relatively simple proactive online process, akin to the Landlords Register.</w:t>
      </w:r>
      <w:r w:rsidRPr="002C1BF9">
        <w:rPr>
          <w:rFonts w:cstheme="minorHAnsi"/>
          <w:color w:val="BF0000"/>
          <w:sz w:val="21"/>
          <w:szCs w:val="21"/>
        </w:rPr>
        <w:t xml:space="preserve"> </w:t>
      </w:r>
    </w:p>
    <w:p w14:paraId="5B9C8C99" w14:textId="77777777" w:rsidR="00457071" w:rsidRPr="00457071" w:rsidRDefault="00D7083A" w:rsidP="008D55BC">
      <w:pPr>
        <w:pStyle w:val="NoSpacing"/>
        <w:numPr>
          <w:ilvl w:val="0"/>
          <w:numId w:val="48"/>
        </w:numPr>
        <w:rPr>
          <w:rFonts w:cstheme="minorHAnsi"/>
          <w:b/>
          <w:color w:val="000000" w:themeColor="text1"/>
          <w:sz w:val="21"/>
          <w:szCs w:val="21"/>
        </w:rPr>
      </w:pPr>
      <w:r w:rsidRPr="00457071">
        <w:rPr>
          <w:rFonts w:cstheme="minorHAnsi"/>
          <w:sz w:val="21"/>
          <w:szCs w:val="21"/>
        </w:rPr>
        <w:t>Registrants would be required to certify details and property compliance, and upload key source documents (Rates Notice, Insurance Policy, etc) completing the declaration and issuing a Registration ID with an online payment. Most key information could be verified automatically.</w:t>
      </w:r>
    </w:p>
    <w:p w14:paraId="3CC33494" w14:textId="7843C9AB" w:rsidR="0040359D" w:rsidRPr="00457071" w:rsidRDefault="000C7CBD" w:rsidP="008D55BC">
      <w:pPr>
        <w:pStyle w:val="NoSpacing"/>
        <w:numPr>
          <w:ilvl w:val="0"/>
          <w:numId w:val="48"/>
        </w:numPr>
        <w:rPr>
          <w:rFonts w:cstheme="minorHAnsi"/>
          <w:b/>
          <w:color w:val="000000" w:themeColor="text1"/>
          <w:sz w:val="21"/>
          <w:szCs w:val="21"/>
        </w:rPr>
      </w:pPr>
      <w:r w:rsidRPr="00457071">
        <w:rPr>
          <w:rFonts w:cstheme="minorHAnsi"/>
          <w:color w:val="000000"/>
          <w:sz w:val="21"/>
          <w:szCs w:val="21"/>
        </w:rPr>
        <w:t>VisitScotland and Local Authorities can use the same technology stack to offer a centralised database, in order to inform future investment and resource.</w:t>
      </w:r>
    </w:p>
    <w:p w14:paraId="27C4EA2F" w14:textId="77777777" w:rsidR="000C7CBD" w:rsidRPr="002C1BF9" w:rsidRDefault="0040359D" w:rsidP="00DA078A">
      <w:pPr>
        <w:pStyle w:val="ListParagraph"/>
        <w:numPr>
          <w:ilvl w:val="0"/>
          <w:numId w:val="3"/>
        </w:numPr>
        <w:spacing w:before="100" w:beforeAutospacing="1" w:after="100" w:afterAutospacing="1"/>
        <w:rPr>
          <w:rFonts w:asciiTheme="minorHAnsi" w:eastAsiaTheme="minorHAnsi" w:hAnsiTheme="minorHAnsi" w:cstheme="minorHAnsi"/>
          <w:b/>
          <w:color w:val="000000" w:themeColor="text1"/>
          <w:sz w:val="21"/>
          <w:szCs w:val="21"/>
        </w:rPr>
      </w:pPr>
      <w:r w:rsidRPr="002C1BF9">
        <w:rPr>
          <w:rFonts w:asciiTheme="minorHAnsi" w:hAnsiTheme="minorHAnsi" w:cstheme="minorHAnsi"/>
          <w:color w:val="000000"/>
          <w:sz w:val="21"/>
          <w:szCs w:val="21"/>
        </w:rPr>
        <w:t xml:space="preserve">Identification of properties could be clear: </w:t>
      </w:r>
      <w:r w:rsidR="000C7CBD" w:rsidRPr="002C1BF9">
        <w:rPr>
          <w:rFonts w:asciiTheme="minorHAnsi" w:hAnsiTheme="minorHAnsi" w:cstheme="minorHAnsi"/>
          <w:color w:val="000000"/>
          <w:sz w:val="21"/>
          <w:szCs w:val="21"/>
        </w:rPr>
        <w:br/>
      </w:r>
      <w:r w:rsidR="000C7CBD" w:rsidRPr="002C1BF9">
        <w:rPr>
          <w:rFonts w:asciiTheme="minorHAnsi" w:hAnsiTheme="minorHAnsi" w:cstheme="minorHAnsi"/>
          <w:b/>
          <w:color w:val="000000"/>
          <w:sz w:val="21"/>
          <w:szCs w:val="21"/>
        </w:rPr>
        <w:t>VS</w:t>
      </w:r>
      <w:r w:rsidR="000C7CBD" w:rsidRPr="002C1BF9">
        <w:rPr>
          <w:rFonts w:asciiTheme="minorHAnsi" w:hAnsiTheme="minorHAnsi" w:cstheme="minorHAnsi"/>
          <w:color w:val="000000"/>
          <w:sz w:val="21"/>
          <w:szCs w:val="21"/>
        </w:rPr>
        <w:t>NDR/CTX + LA ref + unique code of property</w:t>
      </w:r>
      <w:r w:rsidRPr="002C1BF9">
        <w:rPr>
          <w:rFonts w:asciiTheme="minorHAnsi" w:hAnsiTheme="minorHAnsi" w:cstheme="minorHAnsi"/>
          <w:color w:val="000000"/>
          <w:sz w:val="21"/>
          <w:szCs w:val="21"/>
        </w:rPr>
        <w:t xml:space="preserve"> (Registered Accommodation)</w:t>
      </w:r>
      <w:r w:rsidR="000C7CBD" w:rsidRPr="002C1BF9">
        <w:rPr>
          <w:rFonts w:asciiTheme="minorHAnsi" w:hAnsiTheme="minorHAnsi" w:cstheme="minorHAnsi"/>
          <w:color w:val="000000"/>
          <w:sz w:val="21"/>
          <w:szCs w:val="21"/>
        </w:rPr>
        <w:br/>
      </w:r>
      <w:r w:rsidR="000C7CBD" w:rsidRPr="002C1BF9">
        <w:rPr>
          <w:rFonts w:asciiTheme="minorHAnsi" w:hAnsiTheme="minorHAnsi" w:cstheme="minorHAnsi"/>
          <w:b/>
          <w:color w:val="000000"/>
          <w:sz w:val="21"/>
          <w:szCs w:val="21"/>
        </w:rPr>
        <w:t>LA</w:t>
      </w:r>
      <w:r w:rsidR="000C7CBD" w:rsidRPr="002C1BF9">
        <w:rPr>
          <w:rFonts w:asciiTheme="minorHAnsi" w:hAnsiTheme="minorHAnsi" w:cstheme="minorHAnsi"/>
          <w:color w:val="000000"/>
          <w:sz w:val="21"/>
          <w:szCs w:val="21"/>
        </w:rPr>
        <w:t>NDR/CTX + LA ref + unique code of property</w:t>
      </w:r>
      <w:r w:rsidRPr="002C1BF9">
        <w:rPr>
          <w:rFonts w:asciiTheme="minorHAnsi" w:hAnsiTheme="minorHAnsi" w:cstheme="minorHAnsi"/>
          <w:color w:val="000000"/>
          <w:sz w:val="21"/>
          <w:szCs w:val="21"/>
        </w:rPr>
        <w:t xml:space="preserve"> (Licenced Accommodation)</w:t>
      </w:r>
    </w:p>
    <w:p w14:paraId="4858CD70" w14:textId="77777777" w:rsidR="00E40420" w:rsidRPr="00AB2DD2" w:rsidRDefault="00E40420" w:rsidP="002C1BF9">
      <w:pPr>
        <w:rPr>
          <w:rFonts w:asciiTheme="minorHAnsi" w:hAnsiTheme="minorHAnsi" w:cstheme="minorHAnsi"/>
          <w:b/>
          <w:bCs/>
          <w:sz w:val="21"/>
          <w:szCs w:val="21"/>
          <w:u w:val="single"/>
        </w:rPr>
      </w:pPr>
      <w:r w:rsidRPr="00AB2DD2">
        <w:rPr>
          <w:rFonts w:asciiTheme="minorHAnsi" w:hAnsiTheme="minorHAnsi" w:cstheme="minorHAnsi"/>
          <w:b/>
          <w:bCs/>
          <w:sz w:val="21"/>
          <w:szCs w:val="21"/>
          <w:u w:val="single"/>
        </w:rPr>
        <w:t>The ASSC Exemption: Benefits for Stakeholders</w:t>
      </w:r>
    </w:p>
    <w:p w14:paraId="11CE1CA7" w14:textId="77777777" w:rsidR="00E40420" w:rsidRPr="002C1BF9" w:rsidRDefault="00E40420" w:rsidP="002C1BF9">
      <w:pPr>
        <w:rPr>
          <w:rFonts w:asciiTheme="minorHAnsi" w:hAnsiTheme="minorHAnsi" w:cstheme="minorHAnsi"/>
          <w:sz w:val="21"/>
          <w:szCs w:val="21"/>
        </w:rPr>
      </w:pPr>
    </w:p>
    <w:p w14:paraId="2B2DF9C7" w14:textId="77777777" w:rsidR="00E40420" w:rsidRPr="002C1BF9" w:rsidRDefault="00E40420" w:rsidP="002C1BF9">
      <w:pPr>
        <w:rPr>
          <w:rFonts w:asciiTheme="minorHAnsi" w:hAnsiTheme="minorHAnsi" w:cstheme="minorHAnsi"/>
          <w:sz w:val="21"/>
          <w:szCs w:val="21"/>
        </w:rPr>
      </w:pPr>
      <w:r w:rsidRPr="002C1BF9">
        <w:rPr>
          <w:rFonts w:asciiTheme="minorHAnsi" w:hAnsiTheme="minorHAnsi" w:cstheme="minorHAnsi"/>
          <w:sz w:val="21"/>
          <w:szCs w:val="21"/>
        </w:rPr>
        <w:t xml:space="preserve">Overall, the exemption proposal assures the appropriate regulatory balance, providing the following benefits for government, professional and amateur operators, tourists, and local communities. </w:t>
      </w:r>
    </w:p>
    <w:p w14:paraId="1DD4093B" w14:textId="77777777" w:rsidR="00B506A1" w:rsidRPr="002C1BF9" w:rsidRDefault="00B506A1" w:rsidP="002C1BF9">
      <w:pPr>
        <w:rPr>
          <w:rFonts w:asciiTheme="minorHAnsi" w:hAnsiTheme="minorHAnsi" w:cstheme="minorHAnsi"/>
          <w:sz w:val="21"/>
          <w:szCs w:val="21"/>
        </w:rPr>
      </w:pPr>
    </w:p>
    <w:p w14:paraId="6A72F047" w14:textId="77777777" w:rsidR="00E40420" w:rsidRPr="002C1BF9" w:rsidRDefault="00E40420" w:rsidP="00DA078A">
      <w:pPr>
        <w:pStyle w:val="ListParagraph"/>
        <w:numPr>
          <w:ilvl w:val="0"/>
          <w:numId w:val="4"/>
        </w:numPr>
        <w:spacing w:after="160"/>
        <w:rPr>
          <w:rFonts w:asciiTheme="minorHAnsi" w:hAnsiTheme="minorHAnsi" w:cstheme="minorHAnsi"/>
          <w:sz w:val="21"/>
          <w:szCs w:val="21"/>
        </w:rPr>
      </w:pPr>
      <w:r w:rsidRPr="002C1BF9">
        <w:rPr>
          <w:rFonts w:asciiTheme="minorHAnsi" w:hAnsiTheme="minorHAnsi" w:cstheme="minorHAnsi"/>
          <w:b/>
          <w:bCs/>
          <w:sz w:val="21"/>
          <w:szCs w:val="21"/>
        </w:rPr>
        <w:t>Scottish Government</w:t>
      </w:r>
      <w:r w:rsidRPr="002C1BF9">
        <w:rPr>
          <w:rFonts w:asciiTheme="minorHAnsi" w:hAnsiTheme="minorHAnsi" w:cstheme="minorHAnsi"/>
          <w:sz w:val="21"/>
          <w:szCs w:val="21"/>
        </w:rPr>
        <w:t>: addresses the key concern of ensuring mandatory health and safety and providing publicly accessible information ownership.</w:t>
      </w:r>
    </w:p>
    <w:p w14:paraId="5678B772" w14:textId="77777777" w:rsidR="00E40420" w:rsidRPr="002C1BF9" w:rsidRDefault="00E40420" w:rsidP="00DA078A">
      <w:pPr>
        <w:pStyle w:val="ListParagraph"/>
        <w:numPr>
          <w:ilvl w:val="0"/>
          <w:numId w:val="4"/>
        </w:numPr>
        <w:spacing w:after="160"/>
        <w:rPr>
          <w:rFonts w:asciiTheme="minorHAnsi" w:hAnsiTheme="minorHAnsi" w:cstheme="minorHAnsi"/>
          <w:sz w:val="21"/>
          <w:szCs w:val="21"/>
        </w:rPr>
      </w:pPr>
      <w:r w:rsidRPr="002C1BF9">
        <w:rPr>
          <w:rFonts w:asciiTheme="minorHAnsi" w:hAnsiTheme="minorHAnsi" w:cstheme="minorHAnsi"/>
          <w:b/>
          <w:bCs/>
          <w:sz w:val="21"/>
          <w:szCs w:val="21"/>
        </w:rPr>
        <w:t>Local Councils</w:t>
      </w:r>
      <w:r w:rsidRPr="002C1BF9">
        <w:rPr>
          <w:rFonts w:asciiTheme="minorHAnsi" w:hAnsiTheme="minorHAnsi" w:cstheme="minorHAnsi"/>
          <w:sz w:val="21"/>
          <w:szCs w:val="21"/>
        </w:rPr>
        <w:t>:</w:t>
      </w:r>
      <w:r w:rsidRPr="002C1BF9">
        <w:rPr>
          <w:rFonts w:asciiTheme="minorHAnsi" w:eastAsia="Arial Unicode MS" w:hAnsiTheme="minorHAnsi" w:cstheme="minorHAnsi"/>
          <w:color w:val="000000"/>
          <w:sz w:val="21"/>
          <w:szCs w:val="21"/>
          <w:u w:color="000000"/>
          <w:bdr w:val="nil"/>
          <w:lang w:val="en-US"/>
        </w:rPr>
        <w:t xml:space="preserve"> reduces the cost of administering businesses who are already compliant and </w:t>
      </w:r>
      <w:r w:rsidRPr="002C1BF9">
        <w:rPr>
          <w:rFonts w:asciiTheme="minorHAnsi" w:eastAsia="Arial Unicode MS" w:hAnsiTheme="minorHAnsi" w:cstheme="minorHAnsi"/>
          <w:sz w:val="21"/>
          <w:szCs w:val="21"/>
          <w:bdr w:val="nil"/>
          <w:lang w:val="en-US"/>
        </w:rPr>
        <w:t>can provide the data required by councils considering introducing a short-term let control zone</w:t>
      </w:r>
      <w:r w:rsidRPr="002C1BF9">
        <w:rPr>
          <w:rFonts w:asciiTheme="minorHAnsi" w:hAnsiTheme="minorHAnsi" w:cstheme="minorHAnsi"/>
          <w:sz w:val="21"/>
          <w:szCs w:val="21"/>
        </w:rPr>
        <w:t>.</w:t>
      </w:r>
    </w:p>
    <w:p w14:paraId="70228094" w14:textId="77777777" w:rsidR="00E40420" w:rsidRPr="002C1BF9" w:rsidRDefault="00E40420" w:rsidP="00DA078A">
      <w:pPr>
        <w:pStyle w:val="ListParagraph"/>
        <w:numPr>
          <w:ilvl w:val="0"/>
          <w:numId w:val="2"/>
        </w:numPr>
        <w:spacing w:before="100" w:beforeAutospacing="1" w:after="100" w:afterAutospacing="1"/>
        <w:rPr>
          <w:rFonts w:asciiTheme="minorHAnsi" w:hAnsiTheme="minorHAnsi" w:cstheme="minorHAnsi"/>
          <w:sz w:val="21"/>
          <w:szCs w:val="21"/>
        </w:rPr>
      </w:pPr>
      <w:r w:rsidRPr="002C1BF9">
        <w:rPr>
          <w:rFonts w:asciiTheme="minorHAnsi" w:hAnsiTheme="minorHAnsi" w:cstheme="minorHAnsi"/>
          <w:b/>
          <w:bCs/>
          <w:sz w:val="21"/>
          <w:szCs w:val="21"/>
        </w:rPr>
        <w:t>Scottish Assessors</w:t>
      </w:r>
      <w:r w:rsidRPr="002C1BF9">
        <w:rPr>
          <w:rFonts w:asciiTheme="minorHAnsi" w:hAnsiTheme="minorHAnsi" w:cstheme="minorHAnsi"/>
          <w:sz w:val="21"/>
          <w:szCs w:val="21"/>
        </w:rPr>
        <w:t>: Assist with Non-domestic Rates Revaluation and exclusion of second homes in Small Business Bonus Scheme with accurate, up to date data as part of the annual declaration.</w:t>
      </w:r>
    </w:p>
    <w:p w14:paraId="76ABAABE" w14:textId="77777777" w:rsidR="00E40420" w:rsidRPr="002C1BF9" w:rsidRDefault="00E40420" w:rsidP="00DA078A">
      <w:pPr>
        <w:pStyle w:val="ListParagraph"/>
        <w:numPr>
          <w:ilvl w:val="0"/>
          <w:numId w:val="4"/>
        </w:numPr>
        <w:spacing w:after="160"/>
        <w:rPr>
          <w:rFonts w:asciiTheme="minorHAnsi" w:hAnsiTheme="minorHAnsi" w:cstheme="minorHAnsi"/>
          <w:b/>
          <w:bCs/>
          <w:sz w:val="21"/>
          <w:szCs w:val="21"/>
        </w:rPr>
      </w:pPr>
      <w:r w:rsidRPr="002C1BF9">
        <w:rPr>
          <w:rFonts w:asciiTheme="minorHAnsi" w:hAnsiTheme="minorHAnsi" w:cstheme="minorHAnsi"/>
          <w:b/>
          <w:bCs/>
          <w:sz w:val="21"/>
          <w:szCs w:val="21"/>
        </w:rPr>
        <w:t>Traditional Businesses</w:t>
      </w:r>
      <w:r w:rsidRPr="002C1BF9">
        <w:rPr>
          <w:rFonts w:asciiTheme="minorHAnsi" w:hAnsiTheme="minorHAnsi" w:cstheme="minorHAnsi"/>
          <w:sz w:val="21"/>
          <w:szCs w:val="21"/>
        </w:rPr>
        <w:t xml:space="preserve">: minimises the burden for hard-pressed self-catering and B&amp;B operators, already compliant with existing regulations, in a way that does not inhibit their Covid-19 recovery. </w:t>
      </w:r>
    </w:p>
    <w:p w14:paraId="32C23A54" w14:textId="77777777" w:rsidR="00E40420" w:rsidRPr="002C1BF9" w:rsidRDefault="00E40420" w:rsidP="00DA078A">
      <w:pPr>
        <w:pStyle w:val="ListParagraph"/>
        <w:numPr>
          <w:ilvl w:val="0"/>
          <w:numId w:val="4"/>
        </w:numPr>
        <w:spacing w:after="160"/>
        <w:rPr>
          <w:rFonts w:asciiTheme="minorHAnsi" w:hAnsiTheme="minorHAnsi" w:cstheme="minorHAnsi"/>
          <w:b/>
          <w:bCs/>
          <w:sz w:val="21"/>
          <w:szCs w:val="21"/>
        </w:rPr>
      </w:pPr>
      <w:r w:rsidRPr="002C1BF9">
        <w:rPr>
          <w:rFonts w:asciiTheme="minorHAnsi" w:hAnsiTheme="minorHAnsi" w:cstheme="minorHAnsi"/>
          <w:b/>
          <w:bCs/>
          <w:sz w:val="21"/>
          <w:szCs w:val="21"/>
        </w:rPr>
        <w:t>Amateur Operators</w:t>
      </w:r>
      <w:r w:rsidRPr="002C1BF9">
        <w:rPr>
          <w:rFonts w:asciiTheme="minorHAnsi" w:hAnsiTheme="minorHAnsi" w:cstheme="minorHAnsi"/>
          <w:sz w:val="21"/>
          <w:szCs w:val="21"/>
        </w:rPr>
        <w:t>: raises standards across the short-term let landscape, nudging individuals to adhere to health and safety standards, while incurring stiff penalties for those who do not.</w:t>
      </w:r>
    </w:p>
    <w:p w14:paraId="6044735E" w14:textId="77777777" w:rsidR="00E40420" w:rsidRPr="002C1BF9" w:rsidRDefault="00E40420" w:rsidP="00DA078A">
      <w:pPr>
        <w:pStyle w:val="ListParagraph"/>
        <w:numPr>
          <w:ilvl w:val="0"/>
          <w:numId w:val="4"/>
        </w:numPr>
        <w:spacing w:after="160"/>
        <w:rPr>
          <w:rFonts w:asciiTheme="minorHAnsi" w:hAnsiTheme="minorHAnsi" w:cstheme="minorHAnsi"/>
          <w:b/>
          <w:bCs/>
          <w:sz w:val="21"/>
          <w:szCs w:val="21"/>
        </w:rPr>
      </w:pPr>
      <w:r w:rsidRPr="002C1BF9">
        <w:rPr>
          <w:rFonts w:asciiTheme="minorHAnsi" w:hAnsiTheme="minorHAnsi" w:cstheme="minorHAnsi"/>
          <w:b/>
          <w:bCs/>
          <w:sz w:val="21"/>
          <w:szCs w:val="21"/>
        </w:rPr>
        <w:t>Tourists</w:t>
      </w:r>
      <w:r w:rsidRPr="002C1BF9">
        <w:rPr>
          <w:rFonts w:asciiTheme="minorHAnsi" w:hAnsiTheme="minorHAnsi" w:cstheme="minorHAnsi"/>
          <w:sz w:val="21"/>
          <w:szCs w:val="21"/>
        </w:rPr>
        <w:t xml:space="preserve">: continues to allow visitors to continue to enjoy Scotland’s unique hospitality and diversity of accommodation, while maintaining standards and quality. </w:t>
      </w:r>
    </w:p>
    <w:p w14:paraId="3D0AC899" w14:textId="77777777" w:rsidR="001E08A6" w:rsidRPr="00EC6674" w:rsidRDefault="00E40420" w:rsidP="002C1BF9">
      <w:pPr>
        <w:pStyle w:val="ListParagraph"/>
        <w:numPr>
          <w:ilvl w:val="0"/>
          <w:numId w:val="4"/>
        </w:numPr>
        <w:spacing w:after="160"/>
        <w:rPr>
          <w:rFonts w:asciiTheme="minorHAnsi" w:hAnsiTheme="minorHAnsi" w:cstheme="minorHAnsi"/>
          <w:bCs/>
          <w:sz w:val="21"/>
          <w:szCs w:val="21"/>
        </w:rPr>
      </w:pPr>
      <w:r w:rsidRPr="002C1BF9">
        <w:rPr>
          <w:rFonts w:asciiTheme="minorHAnsi" w:hAnsiTheme="minorHAnsi" w:cstheme="minorHAnsi"/>
          <w:b/>
          <w:bCs/>
          <w:sz w:val="21"/>
          <w:szCs w:val="21"/>
        </w:rPr>
        <w:t>Communities</w:t>
      </w:r>
      <w:r w:rsidRPr="002C1BF9">
        <w:rPr>
          <w:rFonts w:asciiTheme="minorHAnsi" w:hAnsiTheme="minorHAnsi" w:cstheme="minorHAnsi"/>
          <w:sz w:val="21"/>
          <w:szCs w:val="21"/>
        </w:rPr>
        <w:t>: enables professional operators to provide a badly needed economic boost to local economies, while also dealing with negligent or rogue operators.</w:t>
      </w:r>
    </w:p>
    <w:p w14:paraId="0C3ED306" w14:textId="77777777" w:rsidR="00AC0CFB" w:rsidRDefault="00AC0CFB" w:rsidP="000800DF">
      <w:pPr>
        <w:rPr>
          <w:rFonts w:asciiTheme="minorHAnsi" w:hAnsiTheme="minorHAnsi" w:cstheme="minorHAnsi"/>
          <w:b/>
          <w:sz w:val="21"/>
          <w:szCs w:val="21"/>
          <w:u w:val="single"/>
        </w:rPr>
      </w:pPr>
    </w:p>
    <w:p w14:paraId="61BE5B30" w14:textId="6B6B3E38" w:rsidR="000800DF" w:rsidRPr="00457071" w:rsidRDefault="000800DF" w:rsidP="000800DF">
      <w:pPr>
        <w:rPr>
          <w:rFonts w:asciiTheme="minorHAnsi" w:hAnsiTheme="minorHAnsi" w:cstheme="minorHAnsi"/>
          <w:b/>
          <w:sz w:val="21"/>
          <w:szCs w:val="21"/>
          <w:u w:val="single"/>
        </w:rPr>
      </w:pPr>
      <w:r w:rsidRPr="00457071">
        <w:rPr>
          <w:rFonts w:asciiTheme="minorHAnsi" w:hAnsiTheme="minorHAnsi" w:cstheme="minorHAnsi"/>
          <w:b/>
          <w:sz w:val="21"/>
          <w:szCs w:val="21"/>
          <w:u w:val="single"/>
        </w:rPr>
        <w:t>Legal Support</w:t>
      </w:r>
      <w:r w:rsidR="00457071" w:rsidRPr="00457071">
        <w:rPr>
          <w:rFonts w:asciiTheme="minorHAnsi" w:hAnsiTheme="minorHAnsi" w:cstheme="minorHAnsi"/>
          <w:b/>
          <w:sz w:val="21"/>
          <w:szCs w:val="21"/>
          <w:u w:val="single"/>
        </w:rPr>
        <w:t xml:space="preserve"> for the ASSC’s Proposal</w:t>
      </w:r>
    </w:p>
    <w:p w14:paraId="3D9930FE" w14:textId="77777777" w:rsidR="00457071" w:rsidRPr="00457071" w:rsidRDefault="00457071" w:rsidP="000800DF">
      <w:pPr>
        <w:rPr>
          <w:rFonts w:asciiTheme="minorHAnsi" w:hAnsiTheme="minorHAnsi" w:cstheme="minorHAnsi"/>
          <w:b/>
          <w:sz w:val="21"/>
          <w:szCs w:val="21"/>
          <w:u w:val="single"/>
        </w:rPr>
      </w:pPr>
    </w:p>
    <w:p w14:paraId="5EBD36D3" w14:textId="0F0D60E2" w:rsidR="000800DF" w:rsidRPr="00457071" w:rsidRDefault="000800DF" w:rsidP="000800DF">
      <w:pPr>
        <w:rPr>
          <w:rFonts w:asciiTheme="minorHAnsi" w:hAnsiTheme="minorHAnsi" w:cstheme="minorHAnsi"/>
          <w:sz w:val="21"/>
          <w:szCs w:val="21"/>
        </w:rPr>
      </w:pPr>
      <w:r w:rsidRPr="00D8143D">
        <w:rPr>
          <w:rFonts w:asciiTheme="minorHAnsi" w:hAnsiTheme="minorHAnsi" w:cstheme="minorHAnsi"/>
          <w:b/>
          <w:bCs/>
          <w:sz w:val="21"/>
          <w:szCs w:val="21"/>
        </w:rPr>
        <w:t xml:space="preserve">The exemption proposal has legal support from Hazel </w:t>
      </w:r>
      <w:proofErr w:type="spellStart"/>
      <w:r w:rsidRPr="00D8143D">
        <w:rPr>
          <w:rFonts w:asciiTheme="minorHAnsi" w:hAnsiTheme="minorHAnsi" w:cstheme="minorHAnsi"/>
          <w:b/>
          <w:bCs/>
          <w:sz w:val="21"/>
          <w:szCs w:val="21"/>
        </w:rPr>
        <w:t>Moffat</w:t>
      </w:r>
      <w:proofErr w:type="spellEnd"/>
      <w:r w:rsidRPr="00D8143D">
        <w:rPr>
          <w:rFonts w:asciiTheme="minorHAnsi" w:hAnsiTheme="minorHAnsi" w:cstheme="minorHAnsi"/>
          <w:b/>
          <w:bCs/>
          <w:sz w:val="21"/>
          <w:szCs w:val="21"/>
        </w:rPr>
        <w:t xml:space="preserve">, Head of the Public Law &amp; Regulatory Division of </w:t>
      </w:r>
      <w:proofErr w:type="spellStart"/>
      <w:r w:rsidRPr="00D8143D">
        <w:rPr>
          <w:rFonts w:asciiTheme="minorHAnsi" w:hAnsiTheme="minorHAnsi" w:cstheme="minorHAnsi"/>
          <w:b/>
          <w:bCs/>
          <w:sz w:val="21"/>
          <w:szCs w:val="21"/>
        </w:rPr>
        <w:t>Burness</w:t>
      </w:r>
      <w:proofErr w:type="spellEnd"/>
      <w:r w:rsidRPr="00D8143D">
        <w:rPr>
          <w:rFonts w:asciiTheme="minorHAnsi" w:hAnsiTheme="minorHAnsi" w:cstheme="minorHAnsi"/>
          <w:b/>
          <w:bCs/>
          <w:sz w:val="21"/>
          <w:szCs w:val="21"/>
        </w:rPr>
        <w:t xml:space="preserve"> Paull</w:t>
      </w:r>
      <w:r w:rsidRPr="00457071">
        <w:rPr>
          <w:rFonts w:asciiTheme="minorHAnsi" w:hAnsiTheme="minorHAnsi" w:cstheme="minorHAnsi"/>
          <w:sz w:val="21"/>
          <w:szCs w:val="21"/>
        </w:rPr>
        <w:t xml:space="preserve">.  </w:t>
      </w:r>
      <w:r w:rsidR="00457071" w:rsidRPr="00457071">
        <w:rPr>
          <w:rFonts w:asciiTheme="minorHAnsi" w:hAnsiTheme="minorHAnsi" w:cstheme="minorHAnsi"/>
          <w:sz w:val="21"/>
          <w:szCs w:val="21"/>
        </w:rPr>
        <w:t xml:space="preserve">As background, </w:t>
      </w:r>
      <w:r w:rsidRPr="00457071">
        <w:rPr>
          <w:rFonts w:asciiTheme="minorHAnsi" w:hAnsiTheme="minorHAnsi" w:cstheme="minorHAnsi"/>
          <w:sz w:val="21"/>
          <w:szCs w:val="21"/>
        </w:rPr>
        <w:t xml:space="preserve">Hazel </w:t>
      </w:r>
      <w:proofErr w:type="spellStart"/>
      <w:r w:rsidR="00457071" w:rsidRPr="00457071">
        <w:rPr>
          <w:rFonts w:asciiTheme="minorHAnsi" w:hAnsiTheme="minorHAnsi" w:cstheme="minorHAnsi"/>
          <w:sz w:val="21"/>
          <w:szCs w:val="21"/>
        </w:rPr>
        <w:t>Moffat</w:t>
      </w:r>
      <w:proofErr w:type="spellEnd"/>
      <w:r w:rsidR="00457071" w:rsidRPr="00457071">
        <w:rPr>
          <w:rFonts w:asciiTheme="minorHAnsi" w:hAnsiTheme="minorHAnsi" w:cstheme="minorHAnsi"/>
          <w:sz w:val="21"/>
          <w:szCs w:val="21"/>
        </w:rPr>
        <w:t xml:space="preserve"> </w:t>
      </w:r>
      <w:r w:rsidRPr="00457071">
        <w:rPr>
          <w:rFonts w:asciiTheme="minorHAnsi" w:hAnsiTheme="minorHAnsi" w:cstheme="minorHAnsi"/>
          <w:sz w:val="21"/>
          <w:szCs w:val="21"/>
        </w:rPr>
        <w:t>was appointed to the Scottish Parliament’s Non-Government Bills Drafting Panel to assist Committee and members with the drafting of Bills.</w:t>
      </w:r>
      <w:r w:rsidR="00457071" w:rsidRPr="00457071">
        <w:rPr>
          <w:rFonts w:asciiTheme="minorHAnsi" w:hAnsiTheme="minorHAnsi" w:cstheme="minorHAnsi"/>
          <w:sz w:val="21"/>
          <w:szCs w:val="21"/>
        </w:rPr>
        <w:t xml:space="preserve"> She has stated the following</w:t>
      </w:r>
      <w:r w:rsidR="00D8143D">
        <w:rPr>
          <w:rFonts w:asciiTheme="minorHAnsi" w:hAnsiTheme="minorHAnsi" w:cstheme="minorHAnsi"/>
          <w:sz w:val="21"/>
          <w:szCs w:val="21"/>
        </w:rPr>
        <w:t>:</w:t>
      </w:r>
    </w:p>
    <w:p w14:paraId="1BED1632" w14:textId="77777777" w:rsidR="000800DF" w:rsidRPr="00457071" w:rsidRDefault="000800DF" w:rsidP="000800DF">
      <w:pPr>
        <w:rPr>
          <w:rFonts w:asciiTheme="minorHAnsi" w:hAnsiTheme="minorHAnsi" w:cstheme="minorHAnsi"/>
          <w:sz w:val="21"/>
          <w:szCs w:val="21"/>
        </w:rPr>
      </w:pPr>
      <w:r w:rsidRPr="00457071">
        <w:rPr>
          <w:rFonts w:asciiTheme="minorHAnsi" w:hAnsiTheme="minorHAnsi" w:cstheme="minorHAnsi"/>
          <w:sz w:val="21"/>
          <w:szCs w:val="21"/>
        </w:rPr>
        <w:t> </w:t>
      </w:r>
    </w:p>
    <w:p w14:paraId="717931F6" w14:textId="77777777" w:rsidR="00093D9C" w:rsidRPr="00457071" w:rsidRDefault="000800DF" w:rsidP="005D6A7E">
      <w:pPr>
        <w:rPr>
          <w:rFonts w:asciiTheme="minorHAnsi" w:hAnsiTheme="minorHAnsi" w:cstheme="minorHAnsi"/>
          <w:i/>
          <w:sz w:val="21"/>
          <w:szCs w:val="21"/>
        </w:rPr>
      </w:pPr>
      <w:r w:rsidRPr="00457071">
        <w:rPr>
          <w:rFonts w:asciiTheme="minorHAnsi" w:hAnsiTheme="minorHAnsi" w:cstheme="minorHAnsi"/>
          <w:i/>
          <w:sz w:val="21"/>
          <w:szCs w:val="21"/>
        </w:rPr>
        <w:t xml:space="preserve">“The exemption proposals seem to me to be worthy of serious consideration.  The current drafting, though this inevitably may need further refinement, is simple and on the face of it effective.  It introduces a simple alternative of registration which would help address some of the underlying legal concerns with the current licensing regime being entirely </w:t>
      </w:r>
      <w:r w:rsidR="002243FB" w:rsidRPr="00457071">
        <w:rPr>
          <w:rFonts w:asciiTheme="minorHAnsi" w:hAnsiTheme="minorHAnsi" w:cstheme="minorHAnsi"/>
          <w:i/>
          <w:sz w:val="21"/>
          <w:szCs w:val="21"/>
        </w:rPr>
        <w:t>disproportionate and</w:t>
      </w:r>
      <w:r w:rsidRPr="00457071">
        <w:rPr>
          <w:rFonts w:asciiTheme="minorHAnsi" w:hAnsiTheme="minorHAnsi" w:cstheme="minorHAnsi"/>
          <w:i/>
          <w:sz w:val="21"/>
          <w:szCs w:val="21"/>
        </w:rPr>
        <w:t xml:space="preserve"> unnecessary when looking at the specific policy objectives as well as costly and unworkable from an operational perspective.  Having one central registrar also mitigates against any inevitable inconsistencies and inequities across the country which can often be the cause of discontent and legal challenges.”</w:t>
      </w:r>
    </w:p>
    <w:p w14:paraId="517E943D" w14:textId="77777777" w:rsidR="00093D9C" w:rsidRPr="000800DF" w:rsidRDefault="00093D9C" w:rsidP="005D6A7E">
      <w:pPr>
        <w:rPr>
          <w:rFonts w:asciiTheme="minorHAnsi" w:hAnsiTheme="minorHAnsi" w:cstheme="minorHAnsi"/>
          <w:b/>
          <w:bCs/>
          <w:i/>
          <w:color w:val="FF0000"/>
          <w:sz w:val="21"/>
          <w:szCs w:val="21"/>
          <w:u w:val="single"/>
        </w:rPr>
      </w:pPr>
    </w:p>
    <w:p w14:paraId="5DA465DC" w14:textId="77777777" w:rsidR="000E4340" w:rsidRDefault="000E4340" w:rsidP="005D6A7E">
      <w:pPr>
        <w:rPr>
          <w:rFonts w:asciiTheme="minorHAnsi" w:hAnsiTheme="minorHAnsi" w:cstheme="minorHAnsi"/>
          <w:b/>
          <w:bCs/>
          <w:sz w:val="21"/>
          <w:szCs w:val="21"/>
          <w:u w:val="single"/>
        </w:rPr>
      </w:pPr>
    </w:p>
    <w:p w14:paraId="08FA7330" w14:textId="77777777" w:rsidR="000E4340" w:rsidRDefault="000E4340" w:rsidP="005D6A7E">
      <w:pPr>
        <w:rPr>
          <w:rFonts w:asciiTheme="minorHAnsi" w:hAnsiTheme="minorHAnsi" w:cstheme="minorHAnsi"/>
          <w:b/>
          <w:bCs/>
          <w:sz w:val="21"/>
          <w:szCs w:val="21"/>
          <w:u w:val="single"/>
        </w:rPr>
      </w:pPr>
    </w:p>
    <w:p w14:paraId="0009DB54" w14:textId="06E48CCE" w:rsidR="005D6A7E" w:rsidRPr="007C2835" w:rsidRDefault="005D6A7E" w:rsidP="005D6A7E">
      <w:pPr>
        <w:rPr>
          <w:rFonts w:asciiTheme="minorHAnsi" w:hAnsiTheme="minorHAnsi" w:cstheme="minorHAnsi"/>
          <w:b/>
          <w:bCs/>
          <w:sz w:val="21"/>
          <w:szCs w:val="21"/>
          <w:u w:val="single"/>
        </w:rPr>
      </w:pPr>
      <w:bookmarkStart w:id="5" w:name="_GoBack"/>
      <w:bookmarkEnd w:id="5"/>
      <w:r w:rsidRPr="007C2835">
        <w:rPr>
          <w:rFonts w:asciiTheme="minorHAnsi" w:hAnsiTheme="minorHAnsi" w:cstheme="minorHAnsi"/>
          <w:b/>
          <w:bCs/>
          <w:sz w:val="21"/>
          <w:szCs w:val="21"/>
          <w:u w:val="single"/>
        </w:rPr>
        <w:lastRenderedPageBreak/>
        <w:t>S</w:t>
      </w:r>
      <w:r w:rsidR="00A83DD2" w:rsidRPr="007C2835">
        <w:rPr>
          <w:rFonts w:asciiTheme="minorHAnsi" w:hAnsiTheme="minorHAnsi" w:cstheme="minorHAnsi"/>
          <w:b/>
          <w:bCs/>
          <w:sz w:val="21"/>
          <w:szCs w:val="21"/>
          <w:u w:val="single"/>
        </w:rPr>
        <w:t xml:space="preserve">cottish </w:t>
      </w:r>
      <w:r w:rsidRPr="007C2835">
        <w:rPr>
          <w:rFonts w:asciiTheme="minorHAnsi" w:hAnsiTheme="minorHAnsi" w:cstheme="minorHAnsi"/>
          <w:b/>
          <w:bCs/>
          <w:sz w:val="21"/>
          <w:szCs w:val="21"/>
          <w:u w:val="single"/>
        </w:rPr>
        <w:t>G</w:t>
      </w:r>
      <w:r w:rsidR="00A83DD2" w:rsidRPr="007C2835">
        <w:rPr>
          <w:rFonts w:asciiTheme="minorHAnsi" w:hAnsiTheme="minorHAnsi" w:cstheme="minorHAnsi"/>
          <w:b/>
          <w:bCs/>
          <w:sz w:val="21"/>
          <w:szCs w:val="21"/>
          <w:u w:val="single"/>
        </w:rPr>
        <w:t>overnment</w:t>
      </w:r>
      <w:r w:rsidRPr="007C2835">
        <w:rPr>
          <w:rFonts w:asciiTheme="minorHAnsi" w:hAnsiTheme="minorHAnsi" w:cstheme="minorHAnsi"/>
          <w:b/>
          <w:bCs/>
          <w:sz w:val="21"/>
          <w:szCs w:val="21"/>
          <w:u w:val="single"/>
        </w:rPr>
        <w:t xml:space="preserve"> Response to Exemption Proposal</w:t>
      </w:r>
    </w:p>
    <w:p w14:paraId="700512D2" w14:textId="77777777" w:rsidR="007C2835" w:rsidRPr="007C2835" w:rsidRDefault="007C2835" w:rsidP="005D6A7E">
      <w:pPr>
        <w:rPr>
          <w:rFonts w:asciiTheme="minorHAnsi" w:hAnsiTheme="minorHAnsi" w:cstheme="minorHAnsi"/>
          <w:sz w:val="21"/>
          <w:szCs w:val="21"/>
        </w:rPr>
      </w:pPr>
    </w:p>
    <w:p w14:paraId="36AFF7CB" w14:textId="49E50FDF" w:rsidR="005D6A7E" w:rsidRPr="007C2835" w:rsidRDefault="005D6A7E" w:rsidP="005D6A7E">
      <w:pPr>
        <w:rPr>
          <w:rFonts w:asciiTheme="minorHAnsi" w:hAnsiTheme="minorHAnsi" w:cstheme="minorHAnsi"/>
          <w:sz w:val="21"/>
          <w:szCs w:val="21"/>
        </w:rPr>
      </w:pPr>
      <w:r w:rsidRPr="007C2835">
        <w:rPr>
          <w:rFonts w:asciiTheme="minorHAnsi" w:hAnsiTheme="minorHAnsi" w:cstheme="minorHAnsi"/>
          <w:sz w:val="21"/>
          <w:szCs w:val="21"/>
        </w:rPr>
        <w:t xml:space="preserve">In the </w:t>
      </w:r>
      <w:r w:rsidR="004F4250">
        <w:rPr>
          <w:rFonts w:asciiTheme="minorHAnsi" w:hAnsiTheme="minorHAnsi" w:cstheme="minorHAnsi"/>
          <w:sz w:val="21"/>
          <w:szCs w:val="21"/>
        </w:rPr>
        <w:t xml:space="preserve">2021 </w:t>
      </w:r>
      <w:r w:rsidRPr="007C2835">
        <w:rPr>
          <w:rFonts w:asciiTheme="minorHAnsi" w:hAnsiTheme="minorHAnsi" w:cstheme="minorHAnsi"/>
          <w:sz w:val="21"/>
          <w:szCs w:val="21"/>
        </w:rPr>
        <w:t>BRIA</w:t>
      </w:r>
      <w:r w:rsidR="004F4250">
        <w:rPr>
          <w:rFonts w:asciiTheme="minorHAnsi" w:hAnsiTheme="minorHAnsi" w:cstheme="minorHAnsi"/>
          <w:sz w:val="21"/>
          <w:szCs w:val="21"/>
        </w:rPr>
        <w:t>,</w:t>
      </w:r>
      <w:r w:rsidRPr="007C2835">
        <w:rPr>
          <w:rFonts w:asciiTheme="minorHAnsi" w:hAnsiTheme="minorHAnsi" w:cstheme="minorHAnsi"/>
          <w:sz w:val="21"/>
          <w:szCs w:val="21"/>
        </w:rPr>
        <w:t xml:space="preserve"> the S</w:t>
      </w:r>
      <w:r w:rsidR="00A83DD2" w:rsidRPr="007C2835">
        <w:rPr>
          <w:rFonts w:asciiTheme="minorHAnsi" w:hAnsiTheme="minorHAnsi" w:cstheme="minorHAnsi"/>
          <w:sz w:val="21"/>
          <w:szCs w:val="21"/>
        </w:rPr>
        <w:t xml:space="preserve">cottish </w:t>
      </w:r>
      <w:r w:rsidRPr="007C2835">
        <w:rPr>
          <w:rFonts w:asciiTheme="minorHAnsi" w:hAnsiTheme="minorHAnsi" w:cstheme="minorHAnsi"/>
          <w:sz w:val="21"/>
          <w:szCs w:val="21"/>
        </w:rPr>
        <w:t>G</w:t>
      </w:r>
      <w:r w:rsidR="00A83DD2" w:rsidRPr="007C2835">
        <w:rPr>
          <w:rFonts w:asciiTheme="minorHAnsi" w:hAnsiTheme="minorHAnsi" w:cstheme="minorHAnsi"/>
          <w:sz w:val="21"/>
          <w:szCs w:val="21"/>
        </w:rPr>
        <w:t>overnment</w:t>
      </w:r>
      <w:r w:rsidRPr="007C2835">
        <w:rPr>
          <w:rFonts w:asciiTheme="minorHAnsi" w:hAnsiTheme="minorHAnsi" w:cstheme="minorHAnsi"/>
          <w:sz w:val="21"/>
          <w:szCs w:val="21"/>
        </w:rPr>
        <w:t xml:space="preserve"> says it has</w:t>
      </w:r>
      <w:r w:rsidR="00FD4048">
        <w:rPr>
          <w:rFonts w:asciiTheme="minorHAnsi" w:hAnsiTheme="minorHAnsi" w:cstheme="minorHAnsi"/>
          <w:sz w:val="21"/>
          <w:szCs w:val="21"/>
        </w:rPr>
        <w:t xml:space="preserve"> “c</w:t>
      </w:r>
      <w:r w:rsidRPr="007C2835">
        <w:rPr>
          <w:rFonts w:asciiTheme="minorHAnsi" w:hAnsiTheme="minorHAnsi" w:cstheme="minorHAnsi"/>
          <w:sz w:val="21"/>
          <w:szCs w:val="21"/>
        </w:rPr>
        <w:t>arefully considered</w:t>
      </w:r>
      <w:r w:rsidR="00FD4048">
        <w:rPr>
          <w:rFonts w:asciiTheme="minorHAnsi" w:hAnsiTheme="minorHAnsi" w:cstheme="minorHAnsi"/>
          <w:sz w:val="21"/>
          <w:szCs w:val="21"/>
        </w:rPr>
        <w:t xml:space="preserve">” </w:t>
      </w:r>
      <w:r w:rsidRPr="007C2835">
        <w:rPr>
          <w:rFonts w:asciiTheme="minorHAnsi" w:hAnsiTheme="minorHAnsi" w:cstheme="minorHAnsi"/>
          <w:sz w:val="21"/>
          <w:szCs w:val="21"/>
        </w:rPr>
        <w:t xml:space="preserve">both the </w:t>
      </w:r>
      <w:proofErr w:type="gramStart"/>
      <w:r w:rsidRPr="007C2835">
        <w:rPr>
          <w:rFonts w:asciiTheme="minorHAnsi" w:hAnsiTheme="minorHAnsi" w:cstheme="minorHAnsi"/>
          <w:sz w:val="21"/>
          <w:szCs w:val="21"/>
        </w:rPr>
        <w:t>more full</w:t>
      </w:r>
      <w:proofErr w:type="gramEnd"/>
      <w:r w:rsidRPr="007C2835">
        <w:rPr>
          <w:rFonts w:asciiTheme="minorHAnsi" w:hAnsiTheme="minorHAnsi" w:cstheme="minorHAnsi"/>
          <w:sz w:val="21"/>
          <w:szCs w:val="21"/>
        </w:rPr>
        <w:t xml:space="preserve"> registration scheme proposal and the second, narrow exemption proposal.  It then proceeds to dismiss both with minimal reasoning.  The focus as stated in the BRIA has been on “do nothing” or “enact the Order as drafted” (paras 56 and 57).</w:t>
      </w:r>
      <w:r w:rsidR="00477E10">
        <w:rPr>
          <w:rFonts w:asciiTheme="minorHAnsi" w:hAnsiTheme="minorHAnsi" w:cstheme="minorHAnsi"/>
          <w:sz w:val="21"/>
          <w:szCs w:val="21"/>
        </w:rPr>
        <w:t xml:space="preserve"> </w:t>
      </w:r>
      <w:r w:rsidRPr="007C2835">
        <w:rPr>
          <w:rFonts w:asciiTheme="minorHAnsi" w:hAnsiTheme="minorHAnsi" w:cstheme="minorHAnsi"/>
          <w:sz w:val="21"/>
          <w:szCs w:val="21"/>
        </w:rPr>
        <w:t>In particular, on the exemption, it simply says if it does</w:t>
      </w:r>
      <w:r w:rsidR="00477E10">
        <w:rPr>
          <w:rFonts w:asciiTheme="minorHAnsi" w:hAnsiTheme="minorHAnsi" w:cstheme="minorHAnsi"/>
          <w:sz w:val="21"/>
          <w:szCs w:val="21"/>
        </w:rPr>
        <w:t xml:space="preserve"> not</w:t>
      </w:r>
      <w:r w:rsidRPr="007C2835">
        <w:rPr>
          <w:rFonts w:asciiTheme="minorHAnsi" w:hAnsiTheme="minorHAnsi" w:cstheme="minorHAnsi"/>
          <w:sz w:val="21"/>
          <w:szCs w:val="21"/>
        </w:rPr>
        <w:t xml:space="preserve"> mirror the exact conditions of licensing then it doesn’t fulfil Ministerial policy objectives.  If it does</w:t>
      </w:r>
      <w:r w:rsidR="00477E10">
        <w:rPr>
          <w:rFonts w:asciiTheme="minorHAnsi" w:hAnsiTheme="minorHAnsi" w:cstheme="minorHAnsi"/>
          <w:sz w:val="21"/>
          <w:szCs w:val="21"/>
        </w:rPr>
        <w:t>,</w:t>
      </w:r>
      <w:r w:rsidRPr="007C2835">
        <w:rPr>
          <w:rFonts w:asciiTheme="minorHAnsi" w:hAnsiTheme="minorHAnsi" w:cstheme="minorHAnsi"/>
          <w:sz w:val="21"/>
          <w:szCs w:val="21"/>
        </w:rPr>
        <w:t xml:space="preserve"> then there has to be an assumption that the administration will be more efficient </w:t>
      </w:r>
      <w:r w:rsidR="003D4A2D" w:rsidRPr="007C2835">
        <w:rPr>
          <w:rFonts w:asciiTheme="minorHAnsi" w:hAnsiTheme="minorHAnsi" w:cstheme="minorHAnsi"/>
          <w:sz w:val="21"/>
          <w:szCs w:val="21"/>
        </w:rPr>
        <w:t>if delivered by</w:t>
      </w:r>
      <w:r w:rsidRPr="007C2835">
        <w:rPr>
          <w:rFonts w:asciiTheme="minorHAnsi" w:hAnsiTheme="minorHAnsi" w:cstheme="minorHAnsi"/>
          <w:sz w:val="21"/>
          <w:szCs w:val="21"/>
        </w:rPr>
        <w:t xml:space="preserve"> local authorities</w:t>
      </w:r>
      <w:r w:rsidR="003D4A2D" w:rsidRPr="007C2835">
        <w:rPr>
          <w:rFonts w:asciiTheme="minorHAnsi" w:hAnsiTheme="minorHAnsi" w:cstheme="minorHAnsi"/>
          <w:sz w:val="21"/>
          <w:szCs w:val="21"/>
        </w:rPr>
        <w:t>,</w:t>
      </w:r>
      <w:r w:rsidRPr="007C2835">
        <w:rPr>
          <w:rFonts w:asciiTheme="minorHAnsi" w:hAnsiTheme="minorHAnsi" w:cstheme="minorHAnsi"/>
          <w:sz w:val="21"/>
          <w:szCs w:val="21"/>
        </w:rPr>
        <w:t xml:space="preserve"> which </w:t>
      </w:r>
      <w:r w:rsidR="003D4A2D" w:rsidRPr="007C2835">
        <w:rPr>
          <w:rFonts w:asciiTheme="minorHAnsi" w:hAnsiTheme="minorHAnsi" w:cstheme="minorHAnsi"/>
          <w:sz w:val="21"/>
          <w:szCs w:val="21"/>
        </w:rPr>
        <w:t>frequently carry out</w:t>
      </w:r>
      <w:r w:rsidRPr="007C2835">
        <w:rPr>
          <w:rFonts w:asciiTheme="minorHAnsi" w:hAnsiTheme="minorHAnsi" w:cstheme="minorHAnsi"/>
          <w:sz w:val="21"/>
          <w:szCs w:val="21"/>
        </w:rPr>
        <w:t xml:space="preserve"> licensing. </w:t>
      </w:r>
      <w:r w:rsidR="00371C3E">
        <w:rPr>
          <w:rFonts w:asciiTheme="minorHAnsi" w:hAnsiTheme="minorHAnsi" w:cstheme="minorHAnsi"/>
          <w:sz w:val="21"/>
          <w:szCs w:val="21"/>
        </w:rPr>
        <w:t>T</w:t>
      </w:r>
      <w:r w:rsidRPr="007C2835">
        <w:rPr>
          <w:rFonts w:asciiTheme="minorHAnsi" w:hAnsiTheme="minorHAnsi" w:cstheme="minorHAnsi"/>
          <w:sz w:val="21"/>
          <w:szCs w:val="21"/>
        </w:rPr>
        <w:t>hat is the extent of the analysis</w:t>
      </w:r>
      <w:r w:rsidR="00371C3E">
        <w:rPr>
          <w:rFonts w:asciiTheme="minorHAnsi" w:hAnsiTheme="minorHAnsi" w:cstheme="minorHAnsi"/>
          <w:sz w:val="21"/>
          <w:szCs w:val="21"/>
        </w:rPr>
        <w:t xml:space="preserve"> which</w:t>
      </w:r>
      <w:r w:rsidR="005B6EAF" w:rsidRPr="007C2835">
        <w:rPr>
          <w:rFonts w:asciiTheme="minorHAnsi" w:hAnsiTheme="minorHAnsi" w:cstheme="minorHAnsi"/>
          <w:sz w:val="21"/>
          <w:szCs w:val="21"/>
        </w:rPr>
        <w:t xml:space="preserve"> can h</w:t>
      </w:r>
      <w:r w:rsidRPr="007C2835">
        <w:rPr>
          <w:rFonts w:asciiTheme="minorHAnsi" w:hAnsiTheme="minorHAnsi" w:cstheme="minorHAnsi"/>
          <w:sz w:val="21"/>
          <w:szCs w:val="21"/>
        </w:rPr>
        <w:t xml:space="preserve">ardly </w:t>
      </w:r>
      <w:r w:rsidR="005B6EAF" w:rsidRPr="007C2835">
        <w:rPr>
          <w:rFonts w:asciiTheme="minorHAnsi" w:hAnsiTheme="minorHAnsi" w:cstheme="minorHAnsi"/>
          <w:sz w:val="21"/>
          <w:szCs w:val="21"/>
        </w:rPr>
        <w:t xml:space="preserve">be considered </w:t>
      </w:r>
      <w:r w:rsidRPr="007C2835">
        <w:rPr>
          <w:rFonts w:asciiTheme="minorHAnsi" w:hAnsiTheme="minorHAnsi" w:cstheme="minorHAnsi"/>
          <w:sz w:val="21"/>
          <w:szCs w:val="21"/>
        </w:rPr>
        <w:t>robust or</w:t>
      </w:r>
      <w:r w:rsidR="00FD4048">
        <w:rPr>
          <w:rFonts w:asciiTheme="minorHAnsi" w:hAnsiTheme="minorHAnsi" w:cstheme="minorHAnsi"/>
          <w:sz w:val="21"/>
          <w:szCs w:val="21"/>
        </w:rPr>
        <w:t xml:space="preserve"> indeed</w:t>
      </w:r>
      <w:r w:rsidRPr="007C2835">
        <w:rPr>
          <w:rFonts w:asciiTheme="minorHAnsi" w:hAnsiTheme="minorHAnsi" w:cstheme="minorHAnsi"/>
          <w:sz w:val="21"/>
          <w:szCs w:val="21"/>
        </w:rPr>
        <w:t xml:space="preserve"> careful</w:t>
      </w:r>
      <w:r w:rsidR="00371C3E">
        <w:rPr>
          <w:rFonts w:asciiTheme="minorHAnsi" w:hAnsiTheme="minorHAnsi" w:cstheme="minorHAnsi"/>
          <w:sz w:val="21"/>
          <w:szCs w:val="21"/>
        </w:rPr>
        <w:t>.</w:t>
      </w:r>
    </w:p>
    <w:p w14:paraId="17C1EBD5" w14:textId="77777777" w:rsidR="005D6A7E" w:rsidRPr="007C2835" w:rsidRDefault="005D6A7E" w:rsidP="005D6A7E">
      <w:pPr>
        <w:rPr>
          <w:rFonts w:asciiTheme="minorHAnsi" w:hAnsiTheme="minorHAnsi" w:cstheme="minorHAnsi"/>
          <w:sz w:val="21"/>
          <w:szCs w:val="21"/>
        </w:rPr>
      </w:pPr>
      <w:r w:rsidRPr="007C2835">
        <w:rPr>
          <w:rFonts w:asciiTheme="minorHAnsi" w:hAnsiTheme="minorHAnsi" w:cstheme="minorHAnsi"/>
          <w:sz w:val="21"/>
          <w:szCs w:val="21"/>
        </w:rPr>
        <w:t> </w:t>
      </w:r>
    </w:p>
    <w:p w14:paraId="05810FFE" w14:textId="6DE16BD0" w:rsidR="005D6A7E" w:rsidRPr="007C2835" w:rsidRDefault="009E72B3" w:rsidP="008D55BC">
      <w:pPr>
        <w:pStyle w:val="ListParagraph"/>
        <w:numPr>
          <w:ilvl w:val="0"/>
          <w:numId w:val="40"/>
        </w:numPr>
        <w:rPr>
          <w:rFonts w:asciiTheme="minorHAnsi" w:hAnsiTheme="minorHAnsi" w:cstheme="minorHAnsi"/>
          <w:sz w:val="21"/>
          <w:szCs w:val="21"/>
        </w:rPr>
      </w:pPr>
      <w:r>
        <w:rPr>
          <w:rFonts w:asciiTheme="minorHAnsi" w:hAnsiTheme="minorHAnsi" w:cstheme="minorHAnsi"/>
          <w:sz w:val="21"/>
          <w:szCs w:val="21"/>
        </w:rPr>
        <w:t>As noted in 2020 and 2021 consultation responses, l</w:t>
      </w:r>
      <w:r w:rsidR="005D6A7E" w:rsidRPr="007C2835">
        <w:rPr>
          <w:rFonts w:asciiTheme="minorHAnsi" w:hAnsiTheme="minorHAnsi" w:cstheme="minorHAnsi"/>
          <w:sz w:val="21"/>
          <w:szCs w:val="21"/>
        </w:rPr>
        <w:t xml:space="preserve">ocal authorities </w:t>
      </w:r>
      <w:r w:rsidR="00923DFF" w:rsidRPr="007C2835">
        <w:rPr>
          <w:rFonts w:asciiTheme="minorHAnsi" w:hAnsiTheme="minorHAnsi" w:cstheme="minorHAnsi"/>
          <w:sz w:val="21"/>
          <w:szCs w:val="21"/>
        </w:rPr>
        <w:t>have</w:t>
      </w:r>
      <w:r w:rsidR="005D6A7E" w:rsidRPr="007C2835">
        <w:rPr>
          <w:rFonts w:asciiTheme="minorHAnsi" w:hAnsiTheme="minorHAnsi" w:cstheme="minorHAnsi"/>
          <w:sz w:val="21"/>
          <w:szCs w:val="21"/>
        </w:rPr>
        <w:t xml:space="preserve"> voic</w:t>
      </w:r>
      <w:r w:rsidR="00923DFF" w:rsidRPr="007C2835">
        <w:rPr>
          <w:rFonts w:asciiTheme="minorHAnsi" w:hAnsiTheme="minorHAnsi" w:cstheme="minorHAnsi"/>
          <w:sz w:val="21"/>
          <w:szCs w:val="21"/>
        </w:rPr>
        <w:t>ed</w:t>
      </w:r>
      <w:r w:rsidR="005D6A7E" w:rsidRPr="007C2835">
        <w:rPr>
          <w:rFonts w:asciiTheme="minorHAnsi" w:hAnsiTheme="minorHAnsi" w:cstheme="minorHAnsi"/>
          <w:sz w:val="21"/>
          <w:szCs w:val="21"/>
        </w:rPr>
        <w:t xml:space="preserve"> concerns about resources, cost and capacity </w:t>
      </w:r>
      <w:r>
        <w:rPr>
          <w:rFonts w:asciiTheme="minorHAnsi" w:hAnsiTheme="minorHAnsi" w:cstheme="minorHAnsi"/>
          <w:sz w:val="21"/>
          <w:szCs w:val="21"/>
        </w:rPr>
        <w:t xml:space="preserve">in relation to short-term let licensing. </w:t>
      </w:r>
    </w:p>
    <w:p w14:paraId="4F7BA65D" w14:textId="37786ACF" w:rsidR="005D6A7E" w:rsidRPr="00AF6C6D" w:rsidRDefault="005D6A7E" w:rsidP="008D55BC">
      <w:pPr>
        <w:pStyle w:val="ListParagraph"/>
        <w:numPr>
          <w:ilvl w:val="0"/>
          <w:numId w:val="40"/>
        </w:numPr>
        <w:rPr>
          <w:rFonts w:asciiTheme="minorHAnsi" w:hAnsiTheme="minorHAnsi" w:cstheme="minorHAnsi"/>
          <w:sz w:val="21"/>
          <w:szCs w:val="21"/>
        </w:rPr>
      </w:pPr>
      <w:r w:rsidRPr="007C2835">
        <w:rPr>
          <w:rFonts w:asciiTheme="minorHAnsi" w:hAnsiTheme="minorHAnsi" w:cstheme="minorHAnsi"/>
          <w:sz w:val="21"/>
          <w:szCs w:val="21"/>
        </w:rPr>
        <w:t>VisitScotland is a highly credible central resource, highly experienced</w:t>
      </w:r>
      <w:r w:rsidR="00923DFF" w:rsidRPr="007C2835">
        <w:rPr>
          <w:rFonts w:asciiTheme="minorHAnsi" w:hAnsiTheme="minorHAnsi" w:cstheme="minorHAnsi"/>
          <w:sz w:val="21"/>
          <w:szCs w:val="21"/>
        </w:rPr>
        <w:t xml:space="preserve"> in delivering a national Quality Assurance scheme</w:t>
      </w:r>
      <w:r w:rsidR="002571D1" w:rsidRPr="007C2835">
        <w:rPr>
          <w:rFonts w:asciiTheme="minorHAnsi" w:hAnsiTheme="minorHAnsi" w:cstheme="minorHAnsi"/>
          <w:sz w:val="21"/>
          <w:szCs w:val="21"/>
        </w:rPr>
        <w:t>,</w:t>
      </w:r>
      <w:r w:rsidRPr="007C2835">
        <w:rPr>
          <w:rFonts w:asciiTheme="minorHAnsi" w:hAnsiTheme="minorHAnsi" w:cstheme="minorHAnsi"/>
          <w:sz w:val="21"/>
          <w:szCs w:val="21"/>
        </w:rPr>
        <w:t xml:space="preserve"> a</w:t>
      </w:r>
      <w:r w:rsidR="00AF6C6D">
        <w:rPr>
          <w:rFonts w:asciiTheme="minorHAnsi" w:hAnsiTheme="minorHAnsi" w:cstheme="minorHAnsi"/>
          <w:sz w:val="21"/>
          <w:szCs w:val="21"/>
        </w:rPr>
        <w:t>nd it could be argued that they would</w:t>
      </w:r>
      <w:r w:rsidRPr="00AF6C6D">
        <w:rPr>
          <w:rFonts w:asciiTheme="minorHAnsi" w:hAnsiTheme="minorHAnsi" w:cstheme="minorHAnsi"/>
          <w:sz w:val="21"/>
          <w:szCs w:val="21"/>
        </w:rPr>
        <w:t xml:space="preserve"> be more efficient (including to cost) and consistent than 32 local authorities (regardless of how efficient they could possibly be)</w:t>
      </w:r>
      <w:r w:rsidR="00AF6C6D">
        <w:rPr>
          <w:rFonts w:asciiTheme="minorHAnsi" w:hAnsiTheme="minorHAnsi" w:cstheme="minorHAnsi"/>
          <w:sz w:val="21"/>
          <w:szCs w:val="21"/>
        </w:rPr>
        <w:t xml:space="preserve">. </w:t>
      </w:r>
      <w:r w:rsidR="00AF6C6D" w:rsidRPr="00AF6C6D">
        <w:rPr>
          <w:rFonts w:asciiTheme="minorHAnsi" w:hAnsiTheme="minorHAnsi" w:cstheme="minorHAnsi"/>
          <w:sz w:val="21"/>
          <w:szCs w:val="21"/>
        </w:rPr>
        <w:t>We also note that V</w:t>
      </w:r>
      <w:r w:rsidRPr="00AF6C6D">
        <w:rPr>
          <w:rFonts w:asciiTheme="minorHAnsi" w:hAnsiTheme="minorHAnsi" w:cstheme="minorHAnsi"/>
          <w:sz w:val="21"/>
          <w:szCs w:val="21"/>
        </w:rPr>
        <w:t xml:space="preserve">isitScotland is supportive of the </w:t>
      </w:r>
      <w:r w:rsidR="00AF6C6D" w:rsidRPr="00AF6C6D">
        <w:rPr>
          <w:rFonts w:asciiTheme="minorHAnsi" w:hAnsiTheme="minorHAnsi" w:cstheme="minorHAnsi"/>
          <w:sz w:val="21"/>
          <w:szCs w:val="21"/>
        </w:rPr>
        <w:t xml:space="preserve">ASSC </w:t>
      </w:r>
      <w:r w:rsidRPr="00AF6C6D">
        <w:rPr>
          <w:rFonts w:asciiTheme="minorHAnsi" w:hAnsiTheme="minorHAnsi" w:cstheme="minorHAnsi"/>
          <w:sz w:val="21"/>
          <w:szCs w:val="21"/>
        </w:rPr>
        <w:t>proposal</w:t>
      </w:r>
      <w:r w:rsidR="00AF6C6D" w:rsidRPr="00AF6C6D">
        <w:rPr>
          <w:rFonts w:asciiTheme="minorHAnsi" w:hAnsiTheme="minorHAnsi" w:cstheme="minorHAnsi"/>
          <w:sz w:val="21"/>
          <w:szCs w:val="21"/>
        </w:rPr>
        <w:t>.</w:t>
      </w:r>
    </w:p>
    <w:p w14:paraId="55AA19F2" w14:textId="7B275EC7" w:rsidR="005D6A7E" w:rsidRPr="007C2835" w:rsidRDefault="00DF13AD" w:rsidP="008D55BC">
      <w:pPr>
        <w:pStyle w:val="ListParagraph"/>
        <w:numPr>
          <w:ilvl w:val="0"/>
          <w:numId w:val="40"/>
        </w:numPr>
        <w:rPr>
          <w:rFonts w:asciiTheme="minorHAnsi" w:hAnsiTheme="minorHAnsi" w:cstheme="minorHAnsi"/>
          <w:sz w:val="21"/>
          <w:szCs w:val="21"/>
        </w:rPr>
      </w:pPr>
      <w:r>
        <w:rPr>
          <w:rFonts w:asciiTheme="minorHAnsi" w:hAnsiTheme="minorHAnsi" w:cstheme="minorHAnsi"/>
          <w:sz w:val="21"/>
          <w:szCs w:val="21"/>
        </w:rPr>
        <w:t xml:space="preserve">Overall, the </w:t>
      </w:r>
      <w:r w:rsidR="005D6A7E" w:rsidRPr="007C2835">
        <w:rPr>
          <w:rFonts w:asciiTheme="minorHAnsi" w:hAnsiTheme="minorHAnsi" w:cstheme="minorHAnsi"/>
          <w:sz w:val="21"/>
          <w:szCs w:val="21"/>
        </w:rPr>
        <w:t>S</w:t>
      </w:r>
      <w:r w:rsidR="002571D1" w:rsidRPr="007C2835">
        <w:rPr>
          <w:rFonts w:asciiTheme="minorHAnsi" w:hAnsiTheme="minorHAnsi" w:cstheme="minorHAnsi"/>
          <w:sz w:val="21"/>
          <w:szCs w:val="21"/>
        </w:rPr>
        <w:t xml:space="preserve">cottish </w:t>
      </w:r>
      <w:r w:rsidR="005D6A7E" w:rsidRPr="007C2835">
        <w:rPr>
          <w:rFonts w:asciiTheme="minorHAnsi" w:hAnsiTheme="minorHAnsi" w:cstheme="minorHAnsi"/>
          <w:sz w:val="21"/>
          <w:szCs w:val="21"/>
        </w:rPr>
        <w:t>G</w:t>
      </w:r>
      <w:r w:rsidR="002571D1" w:rsidRPr="007C2835">
        <w:rPr>
          <w:rFonts w:asciiTheme="minorHAnsi" w:hAnsiTheme="minorHAnsi" w:cstheme="minorHAnsi"/>
          <w:sz w:val="21"/>
          <w:szCs w:val="21"/>
        </w:rPr>
        <w:t xml:space="preserve">overnment has failed to </w:t>
      </w:r>
      <w:r w:rsidR="005D6A7E" w:rsidRPr="007C2835">
        <w:rPr>
          <w:rFonts w:asciiTheme="minorHAnsi" w:hAnsiTheme="minorHAnsi" w:cstheme="minorHAnsi"/>
          <w:sz w:val="21"/>
          <w:szCs w:val="21"/>
        </w:rPr>
        <w:t xml:space="preserve">address the other benefits of a registration system namely that small business can operate pending any registration where they cannot </w:t>
      </w:r>
      <w:proofErr w:type="gramStart"/>
      <w:r w:rsidR="005D6A7E" w:rsidRPr="007C2835">
        <w:rPr>
          <w:rFonts w:asciiTheme="minorHAnsi" w:hAnsiTheme="minorHAnsi" w:cstheme="minorHAnsi"/>
          <w:sz w:val="21"/>
          <w:szCs w:val="21"/>
        </w:rPr>
        <w:t>pending</w:t>
      </w:r>
      <w:proofErr w:type="gramEnd"/>
      <w:r w:rsidR="005D6A7E" w:rsidRPr="007C2835">
        <w:rPr>
          <w:rFonts w:asciiTheme="minorHAnsi" w:hAnsiTheme="minorHAnsi" w:cstheme="minorHAnsi"/>
          <w:sz w:val="21"/>
          <w:szCs w:val="21"/>
        </w:rPr>
        <w:t xml:space="preserve"> any licence application</w:t>
      </w:r>
      <w:r w:rsidR="007C2835">
        <w:rPr>
          <w:rFonts w:asciiTheme="minorHAnsi" w:hAnsiTheme="minorHAnsi" w:cstheme="minorHAnsi"/>
          <w:sz w:val="21"/>
          <w:szCs w:val="21"/>
        </w:rPr>
        <w:t>.</w:t>
      </w:r>
    </w:p>
    <w:p w14:paraId="79B242C9" w14:textId="77777777" w:rsidR="00DA078A" w:rsidRDefault="00DA078A" w:rsidP="002C1BF9">
      <w:pPr>
        <w:rPr>
          <w:rFonts w:asciiTheme="minorHAnsi" w:hAnsiTheme="minorHAnsi" w:cstheme="minorHAnsi"/>
          <w:b/>
          <w:sz w:val="21"/>
          <w:szCs w:val="21"/>
          <w:u w:val="single"/>
        </w:rPr>
      </w:pPr>
    </w:p>
    <w:p w14:paraId="46B90C1C" w14:textId="2004B997" w:rsidR="006815E5" w:rsidRPr="00DF13AD" w:rsidRDefault="006815E5" w:rsidP="006815E5">
      <w:pPr>
        <w:rPr>
          <w:rFonts w:asciiTheme="minorHAnsi" w:hAnsiTheme="minorHAnsi" w:cstheme="minorHAnsi"/>
          <w:sz w:val="21"/>
          <w:szCs w:val="21"/>
        </w:rPr>
      </w:pPr>
      <w:r w:rsidRPr="00DF13AD">
        <w:rPr>
          <w:rFonts w:asciiTheme="minorHAnsi" w:hAnsiTheme="minorHAnsi" w:cstheme="minorHAnsi"/>
          <w:b/>
          <w:bCs/>
          <w:sz w:val="21"/>
          <w:szCs w:val="21"/>
          <w:u w:val="single"/>
        </w:rPr>
        <w:t xml:space="preserve">Legality of </w:t>
      </w:r>
      <w:r w:rsidR="000E289C" w:rsidRPr="00DF13AD">
        <w:rPr>
          <w:rFonts w:asciiTheme="minorHAnsi" w:hAnsiTheme="minorHAnsi" w:cstheme="minorHAnsi"/>
          <w:b/>
          <w:bCs/>
          <w:sz w:val="21"/>
          <w:szCs w:val="21"/>
          <w:u w:val="single"/>
        </w:rPr>
        <w:t xml:space="preserve">the Scottish </w:t>
      </w:r>
      <w:r w:rsidRPr="00DF13AD">
        <w:rPr>
          <w:rFonts w:asciiTheme="minorHAnsi" w:hAnsiTheme="minorHAnsi" w:cstheme="minorHAnsi"/>
          <w:b/>
          <w:bCs/>
          <w:sz w:val="21"/>
          <w:szCs w:val="21"/>
          <w:u w:val="single"/>
        </w:rPr>
        <w:t>G</w:t>
      </w:r>
      <w:r w:rsidR="000E289C" w:rsidRPr="00DF13AD">
        <w:rPr>
          <w:rFonts w:asciiTheme="minorHAnsi" w:hAnsiTheme="minorHAnsi" w:cstheme="minorHAnsi"/>
          <w:b/>
          <w:bCs/>
          <w:sz w:val="21"/>
          <w:szCs w:val="21"/>
          <w:u w:val="single"/>
        </w:rPr>
        <w:t>overnment</w:t>
      </w:r>
      <w:r w:rsidRPr="00DF13AD">
        <w:rPr>
          <w:rFonts w:asciiTheme="minorHAnsi" w:hAnsiTheme="minorHAnsi" w:cstheme="minorHAnsi"/>
          <w:b/>
          <w:bCs/>
          <w:sz w:val="21"/>
          <w:szCs w:val="21"/>
          <w:u w:val="single"/>
        </w:rPr>
        <w:t xml:space="preserve"> </w:t>
      </w:r>
      <w:r w:rsidR="00DF13AD" w:rsidRPr="00DF13AD">
        <w:rPr>
          <w:rFonts w:asciiTheme="minorHAnsi" w:hAnsiTheme="minorHAnsi" w:cstheme="minorHAnsi"/>
          <w:b/>
          <w:bCs/>
          <w:sz w:val="21"/>
          <w:szCs w:val="21"/>
          <w:u w:val="single"/>
        </w:rPr>
        <w:t>l</w:t>
      </w:r>
      <w:r w:rsidRPr="00DF13AD">
        <w:rPr>
          <w:rFonts w:asciiTheme="minorHAnsi" w:hAnsiTheme="minorHAnsi" w:cstheme="minorHAnsi"/>
          <w:b/>
          <w:bCs/>
          <w:sz w:val="21"/>
          <w:szCs w:val="21"/>
          <w:u w:val="single"/>
        </w:rPr>
        <w:t xml:space="preserve">icensing </w:t>
      </w:r>
      <w:r w:rsidR="00DF13AD" w:rsidRPr="00DF13AD">
        <w:rPr>
          <w:rFonts w:asciiTheme="minorHAnsi" w:hAnsiTheme="minorHAnsi" w:cstheme="minorHAnsi"/>
          <w:b/>
          <w:bCs/>
          <w:sz w:val="21"/>
          <w:szCs w:val="21"/>
          <w:u w:val="single"/>
        </w:rPr>
        <w:t>s</w:t>
      </w:r>
      <w:r w:rsidRPr="00DF13AD">
        <w:rPr>
          <w:rFonts w:asciiTheme="minorHAnsi" w:hAnsiTheme="minorHAnsi" w:cstheme="minorHAnsi"/>
          <w:b/>
          <w:bCs/>
          <w:sz w:val="21"/>
          <w:szCs w:val="21"/>
          <w:u w:val="single"/>
        </w:rPr>
        <w:t>cheme</w:t>
      </w:r>
      <w:r w:rsidR="00FB54F4" w:rsidRPr="00DF13AD">
        <w:rPr>
          <w:rFonts w:asciiTheme="minorHAnsi" w:hAnsiTheme="minorHAnsi" w:cstheme="minorHAnsi"/>
          <w:b/>
          <w:bCs/>
          <w:sz w:val="21"/>
          <w:szCs w:val="21"/>
          <w:u w:val="single"/>
        </w:rPr>
        <w:t xml:space="preserve"> </w:t>
      </w:r>
      <w:r w:rsidR="00AF39C6" w:rsidRPr="00DF13AD">
        <w:rPr>
          <w:rFonts w:asciiTheme="minorHAnsi" w:hAnsiTheme="minorHAnsi" w:cstheme="minorHAnsi"/>
          <w:b/>
          <w:bCs/>
          <w:sz w:val="21"/>
          <w:szCs w:val="21"/>
          <w:u w:val="single"/>
        </w:rPr>
        <w:t>– and h</w:t>
      </w:r>
      <w:r w:rsidR="00FB54F4" w:rsidRPr="00DF13AD">
        <w:rPr>
          <w:rFonts w:asciiTheme="minorHAnsi" w:hAnsiTheme="minorHAnsi" w:cstheme="minorHAnsi"/>
          <w:b/>
          <w:bCs/>
          <w:sz w:val="21"/>
          <w:szCs w:val="21"/>
          <w:u w:val="single"/>
        </w:rPr>
        <w:t xml:space="preserve">ow </w:t>
      </w:r>
      <w:r w:rsidR="00DF13AD" w:rsidRPr="00DF13AD">
        <w:rPr>
          <w:rFonts w:asciiTheme="minorHAnsi" w:hAnsiTheme="minorHAnsi" w:cstheme="minorHAnsi"/>
          <w:b/>
          <w:bCs/>
          <w:sz w:val="21"/>
          <w:szCs w:val="21"/>
          <w:u w:val="single"/>
        </w:rPr>
        <w:t>r</w:t>
      </w:r>
      <w:r w:rsidR="00FB54F4" w:rsidRPr="00DF13AD">
        <w:rPr>
          <w:rFonts w:asciiTheme="minorHAnsi" w:hAnsiTheme="minorHAnsi" w:cstheme="minorHAnsi"/>
          <w:b/>
          <w:bCs/>
          <w:sz w:val="21"/>
          <w:szCs w:val="21"/>
          <w:u w:val="single"/>
        </w:rPr>
        <w:t>egistration could mitigate</w:t>
      </w:r>
      <w:r w:rsidR="00402CA8" w:rsidRPr="00DF13AD">
        <w:rPr>
          <w:rFonts w:asciiTheme="minorHAnsi" w:hAnsiTheme="minorHAnsi" w:cstheme="minorHAnsi"/>
          <w:b/>
          <w:bCs/>
          <w:sz w:val="21"/>
          <w:szCs w:val="21"/>
          <w:u w:val="single"/>
        </w:rPr>
        <w:t xml:space="preserve"> against outstanding concerns</w:t>
      </w:r>
      <w:r w:rsidR="00FB54F4" w:rsidRPr="00DF13AD">
        <w:rPr>
          <w:rFonts w:asciiTheme="minorHAnsi" w:hAnsiTheme="minorHAnsi" w:cstheme="minorHAnsi"/>
          <w:b/>
          <w:bCs/>
          <w:sz w:val="21"/>
          <w:szCs w:val="21"/>
          <w:u w:val="single"/>
        </w:rPr>
        <w:t xml:space="preserve"> </w:t>
      </w:r>
    </w:p>
    <w:p w14:paraId="44126803" w14:textId="77777777" w:rsidR="006815E5" w:rsidRPr="00DF13AD" w:rsidRDefault="006815E5" w:rsidP="006815E5">
      <w:pPr>
        <w:rPr>
          <w:rFonts w:asciiTheme="minorHAnsi" w:hAnsiTheme="minorHAnsi" w:cstheme="minorHAnsi"/>
          <w:sz w:val="21"/>
          <w:szCs w:val="21"/>
        </w:rPr>
      </w:pPr>
      <w:r w:rsidRPr="00DF13AD">
        <w:rPr>
          <w:rFonts w:asciiTheme="minorHAnsi" w:hAnsiTheme="minorHAnsi" w:cstheme="minorHAnsi"/>
          <w:sz w:val="21"/>
          <w:szCs w:val="21"/>
        </w:rPr>
        <w:t> </w:t>
      </w:r>
    </w:p>
    <w:p w14:paraId="24C87A71" w14:textId="159ECCE8" w:rsidR="000C1296" w:rsidRPr="00C94BF5" w:rsidRDefault="00C016FC" w:rsidP="000E289C">
      <w:pPr>
        <w:rPr>
          <w:rFonts w:asciiTheme="minorHAnsi" w:hAnsiTheme="minorHAnsi" w:cstheme="minorHAnsi"/>
          <w:b/>
          <w:sz w:val="21"/>
          <w:szCs w:val="21"/>
          <w:shd w:val="clear" w:color="auto" w:fill="FFFFFF"/>
        </w:rPr>
      </w:pPr>
      <w:r>
        <w:rPr>
          <w:rFonts w:asciiTheme="minorHAnsi" w:hAnsiTheme="minorHAnsi" w:cstheme="minorHAnsi"/>
          <w:b/>
          <w:sz w:val="21"/>
          <w:szCs w:val="21"/>
          <w:shd w:val="clear" w:color="auto" w:fill="FFFFFF"/>
        </w:rPr>
        <w:t>The ASSC has</w:t>
      </w:r>
      <w:r w:rsidR="0009698B" w:rsidRPr="00C94BF5">
        <w:rPr>
          <w:rFonts w:asciiTheme="minorHAnsi" w:hAnsiTheme="minorHAnsi" w:cstheme="minorHAnsi"/>
          <w:b/>
          <w:sz w:val="21"/>
          <w:szCs w:val="21"/>
          <w:shd w:val="clear" w:color="auto" w:fill="FFFFFF"/>
        </w:rPr>
        <w:t xml:space="preserve"> previous</w:t>
      </w:r>
      <w:r>
        <w:rPr>
          <w:rFonts w:asciiTheme="minorHAnsi" w:hAnsiTheme="minorHAnsi" w:cstheme="minorHAnsi"/>
          <w:b/>
          <w:sz w:val="21"/>
          <w:szCs w:val="21"/>
          <w:shd w:val="clear" w:color="auto" w:fill="FFFFFF"/>
        </w:rPr>
        <w:t>ly</w:t>
      </w:r>
      <w:r w:rsidR="0009698B" w:rsidRPr="00C94BF5">
        <w:rPr>
          <w:rFonts w:asciiTheme="minorHAnsi" w:hAnsiTheme="minorHAnsi" w:cstheme="minorHAnsi"/>
          <w:b/>
          <w:sz w:val="21"/>
          <w:szCs w:val="21"/>
          <w:shd w:val="clear" w:color="auto" w:fill="FFFFFF"/>
        </w:rPr>
        <w:t xml:space="preserve"> submitted evidence </w:t>
      </w:r>
      <w:r w:rsidR="000C1296" w:rsidRPr="00C94BF5">
        <w:rPr>
          <w:rFonts w:asciiTheme="minorHAnsi" w:hAnsiTheme="minorHAnsi" w:cstheme="minorHAnsi"/>
          <w:b/>
          <w:sz w:val="21"/>
          <w:szCs w:val="21"/>
          <w:shd w:val="clear" w:color="auto" w:fill="FFFFFF"/>
        </w:rPr>
        <w:t xml:space="preserve">regarding </w:t>
      </w:r>
      <w:r w:rsidR="00C94BF5" w:rsidRPr="00C94BF5">
        <w:rPr>
          <w:rFonts w:asciiTheme="minorHAnsi" w:hAnsiTheme="minorHAnsi" w:cstheme="minorHAnsi"/>
          <w:b/>
          <w:sz w:val="21"/>
          <w:szCs w:val="21"/>
          <w:shd w:val="clear" w:color="auto" w:fill="FFFFFF"/>
        </w:rPr>
        <w:t>various legal considerations pertaining to this legislation which appear to have been disregarded or ignored</w:t>
      </w:r>
      <w:r w:rsidR="000C1296" w:rsidRPr="00C94BF5">
        <w:rPr>
          <w:rStyle w:val="FootnoteReference"/>
          <w:rFonts w:asciiTheme="minorHAnsi" w:hAnsiTheme="minorHAnsi" w:cstheme="minorHAnsi"/>
          <w:b/>
          <w:sz w:val="21"/>
          <w:szCs w:val="21"/>
          <w:shd w:val="clear" w:color="auto" w:fill="FFFFFF"/>
        </w:rPr>
        <w:footnoteReference w:id="74"/>
      </w:r>
      <w:r w:rsidR="00C94BF5" w:rsidRPr="00C94BF5">
        <w:rPr>
          <w:rFonts w:asciiTheme="minorHAnsi" w:hAnsiTheme="minorHAnsi" w:cstheme="minorHAnsi"/>
          <w:b/>
          <w:sz w:val="21"/>
          <w:szCs w:val="21"/>
          <w:shd w:val="clear" w:color="auto" w:fill="FFFFFF"/>
        </w:rPr>
        <w:t>.</w:t>
      </w:r>
    </w:p>
    <w:p w14:paraId="197BB2EF" w14:textId="77777777" w:rsidR="00C94BF5" w:rsidRPr="00C94BF5" w:rsidRDefault="00C94BF5" w:rsidP="000E289C">
      <w:pPr>
        <w:rPr>
          <w:rFonts w:asciiTheme="minorHAnsi" w:hAnsiTheme="minorHAnsi" w:cstheme="minorHAnsi"/>
          <w:b/>
          <w:sz w:val="21"/>
          <w:szCs w:val="21"/>
          <w:shd w:val="clear" w:color="auto" w:fill="FFFFFF"/>
        </w:rPr>
      </w:pPr>
    </w:p>
    <w:p w14:paraId="112D0CC4" w14:textId="32A2A609" w:rsidR="000E289C" w:rsidRPr="00DF13AD" w:rsidRDefault="000E289C" w:rsidP="000E289C">
      <w:pPr>
        <w:rPr>
          <w:rFonts w:asciiTheme="minorHAnsi" w:hAnsiTheme="minorHAnsi" w:cstheme="minorHAnsi"/>
          <w:sz w:val="21"/>
          <w:szCs w:val="21"/>
          <w:shd w:val="clear" w:color="auto" w:fill="FFFFFF"/>
        </w:rPr>
      </w:pPr>
      <w:r w:rsidRPr="00DF13AD">
        <w:rPr>
          <w:rFonts w:asciiTheme="minorHAnsi" w:hAnsiTheme="minorHAnsi" w:cstheme="minorHAnsi"/>
          <w:sz w:val="21"/>
          <w:szCs w:val="21"/>
          <w:shd w:val="clear" w:color="auto" w:fill="FFFFFF"/>
        </w:rPr>
        <w:t>Introducing legislation to provide the data to support the need for legislation</w:t>
      </w:r>
      <w:r w:rsidRPr="00DF13AD">
        <w:rPr>
          <w:rStyle w:val="FootnoteReference"/>
          <w:rFonts w:asciiTheme="minorHAnsi" w:hAnsiTheme="minorHAnsi" w:cstheme="minorHAnsi"/>
          <w:sz w:val="21"/>
          <w:szCs w:val="21"/>
          <w:shd w:val="clear" w:color="auto" w:fill="FFFFFF"/>
        </w:rPr>
        <w:footnoteReference w:id="75"/>
      </w:r>
      <w:r w:rsidRPr="00DF13AD">
        <w:rPr>
          <w:rFonts w:asciiTheme="minorHAnsi" w:hAnsiTheme="minorHAnsi" w:cstheme="minorHAnsi"/>
          <w:sz w:val="21"/>
          <w:szCs w:val="21"/>
          <w:shd w:val="clear" w:color="auto" w:fill="FFFFFF"/>
        </w:rPr>
        <w:t xml:space="preserve"> is not consistent with </w:t>
      </w:r>
      <w:r w:rsidR="00AF39C6" w:rsidRPr="00DF13AD">
        <w:rPr>
          <w:rFonts w:asciiTheme="minorHAnsi" w:hAnsiTheme="minorHAnsi" w:cstheme="minorHAnsi"/>
          <w:sz w:val="21"/>
          <w:szCs w:val="21"/>
          <w:shd w:val="clear" w:color="auto" w:fill="FFFFFF"/>
        </w:rPr>
        <w:t xml:space="preserve">the principles of </w:t>
      </w:r>
      <w:r w:rsidRPr="00DF13AD">
        <w:rPr>
          <w:rFonts w:asciiTheme="minorHAnsi" w:hAnsiTheme="minorHAnsi" w:cstheme="minorHAnsi"/>
          <w:sz w:val="21"/>
          <w:szCs w:val="21"/>
          <w:shd w:val="clear" w:color="auto" w:fill="FFFFFF"/>
        </w:rPr>
        <w:t>Better Regulation.</w:t>
      </w:r>
      <w:r w:rsidRPr="00DF13AD">
        <w:rPr>
          <w:rFonts w:asciiTheme="minorHAnsi" w:hAnsiTheme="minorHAnsi" w:cstheme="minorHAnsi"/>
          <w:sz w:val="21"/>
          <w:szCs w:val="21"/>
        </w:rPr>
        <w:t xml:space="preserve"> </w:t>
      </w:r>
      <w:r w:rsidRPr="00DF13AD">
        <w:rPr>
          <w:rFonts w:asciiTheme="minorHAnsi" w:hAnsiTheme="minorHAnsi" w:cstheme="minorHAnsi"/>
          <w:sz w:val="21"/>
          <w:szCs w:val="21"/>
          <w:shd w:val="clear" w:color="auto" w:fill="FFFFFF"/>
        </w:rPr>
        <w:t>Justifications for imposing policy and regulatory restrictions on short-term accommodation rental services must be supported by clear evidence that the general interest needs to be protected, and evidence of the link between short-term accommodation rental services and the protection of the general interest.</w:t>
      </w:r>
    </w:p>
    <w:p w14:paraId="084F6E3C" w14:textId="77777777" w:rsidR="000E289C" w:rsidRPr="000E289C" w:rsidRDefault="000E289C" w:rsidP="006815E5">
      <w:pPr>
        <w:rPr>
          <w:rFonts w:asciiTheme="minorHAnsi" w:hAnsiTheme="minorHAnsi" w:cstheme="minorHAnsi"/>
          <w:color w:val="FF0000"/>
          <w:sz w:val="21"/>
          <w:szCs w:val="21"/>
        </w:rPr>
      </w:pPr>
    </w:p>
    <w:p w14:paraId="5BD273C8" w14:textId="2DE7870A" w:rsidR="006815E5" w:rsidRPr="00676D34" w:rsidRDefault="006815E5" w:rsidP="006815E5">
      <w:pPr>
        <w:rPr>
          <w:rFonts w:asciiTheme="minorHAnsi" w:hAnsiTheme="minorHAnsi" w:cstheme="minorHAnsi"/>
          <w:sz w:val="21"/>
          <w:szCs w:val="21"/>
        </w:rPr>
      </w:pPr>
      <w:r w:rsidRPr="00676D34">
        <w:rPr>
          <w:rFonts w:asciiTheme="minorHAnsi" w:hAnsiTheme="minorHAnsi" w:cstheme="minorHAnsi"/>
          <w:sz w:val="21"/>
          <w:szCs w:val="21"/>
        </w:rPr>
        <w:t>The Scottish Government has failed to properly address underlying legal issues with the licensing scheme. In particular Annex 5 of the BRIA highlights some of the concerns raised by ASSC but overlooks other significant issues raised</w:t>
      </w:r>
      <w:r w:rsidRPr="00676D34">
        <w:rPr>
          <w:rFonts w:asciiTheme="minorHAnsi" w:hAnsiTheme="minorHAnsi" w:cstheme="minorHAnsi"/>
          <w:b/>
          <w:bCs/>
          <w:sz w:val="21"/>
          <w:szCs w:val="21"/>
        </w:rPr>
        <w:t>.</w:t>
      </w:r>
      <w:r w:rsidR="00676D34">
        <w:rPr>
          <w:rFonts w:asciiTheme="minorHAnsi" w:hAnsiTheme="minorHAnsi" w:cstheme="minorHAnsi"/>
          <w:sz w:val="21"/>
          <w:szCs w:val="21"/>
        </w:rPr>
        <w:t xml:space="preserve"> </w:t>
      </w:r>
      <w:r w:rsidRPr="00676D34">
        <w:rPr>
          <w:rFonts w:asciiTheme="minorHAnsi" w:hAnsiTheme="minorHAnsi" w:cstheme="minorHAnsi"/>
          <w:sz w:val="21"/>
          <w:szCs w:val="21"/>
        </w:rPr>
        <w:t>The following legal points made by ASSC have not been replied to</w:t>
      </w:r>
      <w:r w:rsidR="00676D34" w:rsidRPr="00676D34">
        <w:rPr>
          <w:rFonts w:asciiTheme="minorHAnsi" w:hAnsiTheme="minorHAnsi" w:cstheme="minorHAnsi"/>
          <w:sz w:val="21"/>
          <w:szCs w:val="21"/>
        </w:rPr>
        <w:t xml:space="preserve"> in any great detail</w:t>
      </w:r>
      <w:r w:rsidR="000E289C" w:rsidRPr="00676D34">
        <w:rPr>
          <w:rFonts w:asciiTheme="minorHAnsi" w:hAnsiTheme="minorHAnsi" w:cstheme="minorHAnsi"/>
          <w:sz w:val="21"/>
          <w:szCs w:val="21"/>
        </w:rPr>
        <w:t>, but that could be mitigated if registration / exemption for registered accommodation is re-considered</w:t>
      </w:r>
      <w:r w:rsidRPr="00676D34">
        <w:rPr>
          <w:rFonts w:asciiTheme="minorHAnsi" w:hAnsiTheme="minorHAnsi" w:cstheme="minorHAnsi"/>
          <w:sz w:val="21"/>
          <w:szCs w:val="21"/>
        </w:rPr>
        <w:t>:</w:t>
      </w:r>
    </w:p>
    <w:p w14:paraId="33B0A08A" w14:textId="77777777" w:rsidR="006815E5" w:rsidRPr="00102306" w:rsidRDefault="006815E5" w:rsidP="006815E5">
      <w:pPr>
        <w:rPr>
          <w:rFonts w:asciiTheme="minorHAnsi" w:hAnsiTheme="minorHAnsi" w:cstheme="minorHAnsi"/>
          <w:b/>
          <w:bCs/>
          <w:color w:val="FF0000"/>
          <w:sz w:val="21"/>
          <w:szCs w:val="21"/>
        </w:rPr>
      </w:pPr>
      <w:r w:rsidRPr="000E289C">
        <w:rPr>
          <w:rFonts w:asciiTheme="minorHAnsi" w:hAnsiTheme="minorHAnsi" w:cstheme="minorHAnsi"/>
          <w:b/>
          <w:bCs/>
          <w:color w:val="FF0000"/>
          <w:sz w:val="21"/>
          <w:szCs w:val="21"/>
        </w:rPr>
        <w:t> </w:t>
      </w:r>
    </w:p>
    <w:p w14:paraId="1A0BA2A8" w14:textId="77777777" w:rsidR="006815E5" w:rsidRPr="00676D34" w:rsidRDefault="006815E5" w:rsidP="008D55BC">
      <w:pPr>
        <w:pStyle w:val="ListParagraph"/>
        <w:numPr>
          <w:ilvl w:val="0"/>
          <w:numId w:val="38"/>
        </w:numPr>
        <w:rPr>
          <w:rFonts w:asciiTheme="minorHAnsi" w:hAnsiTheme="minorHAnsi" w:cstheme="minorHAnsi"/>
          <w:sz w:val="21"/>
          <w:szCs w:val="21"/>
        </w:rPr>
      </w:pPr>
      <w:r w:rsidRPr="00102306">
        <w:rPr>
          <w:rFonts w:asciiTheme="minorHAnsi" w:hAnsiTheme="minorHAnsi" w:cstheme="minorHAnsi"/>
          <w:b/>
          <w:bCs/>
          <w:sz w:val="21"/>
          <w:szCs w:val="21"/>
        </w:rPr>
        <w:t xml:space="preserve">Potential illegality with Provision of Services Regulations (the “Regulations) 2009 (as amended) and the Provision of Services (Amendment </w:t>
      </w:r>
      <w:proofErr w:type="gramStart"/>
      <w:r w:rsidRPr="00102306">
        <w:rPr>
          <w:rFonts w:asciiTheme="minorHAnsi" w:hAnsiTheme="minorHAnsi" w:cstheme="minorHAnsi"/>
          <w:b/>
          <w:bCs/>
          <w:sz w:val="21"/>
          <w:szCs w:val="21"/>
        </w:rPr>
        <w:t>etc.)(</w:t>
      </w:r>
      <w:proofErr w:type="gramEnd"/>
      <w:r w:rsidRPr="00102306">
        <w:rPr>
          <w:rFonts w:asciiTheme="minorHAnsi" w:hAnsiTheme="minorHAnsi" w:cstheme="minorHAnsi"/>
          <w:b/>
          <w:bCs/>
          <w:sz w:val="21"/>
          <w:szCs w:val="21"/>
        </w:rPr>
        <w:t>EU Exit) Regulations 2018</w:t>
      </w:r>
      <w:r w:rsidRPr="00676D34">
        <w:rPr>
          <w:rFonts w:asciiTheme="minorHAnsi" w:hAnsiTheme="minorHAnsi" w:cstheme="minorHAnsi"/>
          <w:sz w:val="21"/>
          <w:szCs w:val="21"/>
        </w:rPr>
        <w:t xml:space="preserve"> which preserved the Regulations notwithstanding the UK’s withdrawal from the EU. </w:t>
      </w:r>
    </w:p>
    <w:p w14:paraId="7E3DE623" w14:textId="649454CA" w:rsidR="006815E5" w:rsidRPr="00676D34" w:rsidRDefault="006815E5" w:rsidP="008D55BC">
      <w:pPr>
        <w:pStyle w:val="ListParagraph"/>
        <w:numPr>
          <w:ilvl w:val="0"/>
          <w:numId w:val="38"/>
        </w:numPr>
        <w:rPr>
          <w:rFonts w:asciiTheme="minorHAnsi" w:hAnsiTheme="minorHAnsi" w:cstheme="minorHAnsi"/>
          <w:b/>
          <w:bCs/>
          <w:i/>
          <w:iCs/>
          <w:sz w:val="21"/>
          <w:szCs w:val="21"/>
        </w:rPr>
      </w:pPr>
      <w:r w:rsidRPr="00102306">
        <w:rPr>
          <w:rFonts w:asciiTheme="minorHAnsi" w:hAnsiTheme="minorHAnsi" w:cstheme="minorHAnsi"/>
          <w:b/>
          <w:bCs/>
          <w:sz w:val="21"/>
          <w:szCs w:val="21"/>
        </w:rPr>
        <w:t>Conditions for granting licensing authorisation</w:t>
      </w:r>
      <w:r w:rsidRPr="00676D34">
        <w:rPr>
          <w:rFonts w:asciiTheme="minorHAnsi" w:hAnsiTheme="minorHAnsi" w:cstheme="minorHAnsi"/>
          <w:sz w:val="21"/>
          <w:szCs w:val="21"/>
        </w:rPr>
        <w:t xml:space="preserve">. </w:t>
      </w:r>
      <w:r w:rsidRPr="00676D34">
        <w:rPr>
          <w:rFonts w:asciiTheme="minorHAnsi" w:hAnsiTheme="minorHAnsi" w:cstheme="minorHAnsi"/>
          <w:bCs/>
          <w:iCs/>
          <w:sz w:val="21"/>
          <w:szCs w:val="21"/>
        </w:rPr>
        <w:t>These are substantially mitigated if</w:t>
      </w:r>
      <w:r w:rsidR="00676D34" w:rsidRPr="00676D34">
        <w:rPr>
          <w:rFonts w:asciiTheme="minorHAnsi" w:hAnsiTheme="minorHAnsi" w:cstheme="minorHAnsi"/>
          <w:bCs/>
          <w:iCs/>
          <w:sz w:val="21"/>
          <w:szCs w:val="21"/>
        </w:rPr>
        <w:t xml:space="preserve"> </w:t>
      </w:r>
      <w:r w:rsidRPr="00676D34">
        <w:rPr>
          <w:rFonts w:asciiTheme="minorHAnsi" w:hAnsiTheme="minorHAnsi" w:cstheme="minorHAnsi"/>
          <w:bCs/>
          <w:iCs/>
          <w:sz w:val="21"/>
          <w:szCs w:val="21"/>
        </w:rPr>
        <w:t>registration is an alternative which allows operation whilst registering.</w:t>
      </w:r>
    </w:p>
    <w:p w14:paraId="27B2CD12" w14:textId="7F6B5732" w:rsidR="006815E5" w:rsidRPr="00676D34" w:rsidRDefault="006815E5" w:rsidP="008D55BC">
      <w:pPr>
        <w:pStyle w:val="ListParagraph"/>
        <w:numPr>
          <w:ilvl w:val="0"/>
          <w:numId w:val="38"/>
        </w:numPr>
        <w:rPr>
          <w:rFonts w:asciiTheme="minorHAnsi" w:hAnsiTheme="minorHAnsi" w:cstheme="minorHAnsi"/>
          <w:sz w:val="21"/>
          <w:szCs w:val="21"/>
        </w:rPr>
      </w:pPr>
      <w:r w:rsidRPr="00102306">
        <w:rPr>
          <w:rFonts w:asciiTheme="minorHAnsi" w:hAnsiTheme="minorHAnsi" w:cstheme="minorHAnsi"/>
          <w:b/>
          <w:bCs/>
          <w:sz w:val="21"/>
          <w:szCs w:val="21"/>
        </w:rPr>
        <w:t>Potential human rights challenges (Protocol 1, Article 1 and Article 17 of the Charter on Fundamental Rights – Right to Property)</w:t>
      </w:r>
      <w:r w:rsidR="00102306">
        <w:rPr>
          <w:rFonts w:asciiTheme="minorHAnsi" w:hAnsiTheme="minorHAnsi" w:cstheme="minorHAnsi"/>
          <w:b/>
          <w:bCs/>
          <w:sz w:val="21"/>
          <w:szCs w:val="21"/>
        </w:rPr>
        <w:t>:</w:t>
      </w:r>
      <w:r w:rsidRPr="00676D34">
        <w:rPr>
          <w:rFonts w:asciiTheme="minorHAnsi" w:hAnsiTheme="minorHAnsi" w:cstheme="minorHAnsi"/>
          <w:sz w:val="21"/>
          <w:szCs w:val="21"/>
        </w:rPr>
        <w:t xml:space="preserve"> the proposed Order will result in an interference with property rights, and this can only be done in the pursuit of as legitimate aim by reasonably proportionate aims.  Introduction of a registration system that allows licensing/enforcement of licensing to be focused on only those who fail to register or fail to comply with registration conditions allows a more risk-based approach to regulation and more proportionality / reasonableness upon those regulated and the use of resources by authorities.</w:t>
      </w:r>
    </w:p>
    <w:p w14:paraId="7A139D7D" w14:textId="09D045CB" w:rsidR="0028642B" w:rsidRPr="00102306" w:rsidRDefault="006815E5" w:rsidP="008D55BC">
      <w:pPr>
        <w:pStyle w:val="ListParagraph"/>
        <w:numPr>
          <w:ilvl w:val="0"/>
          <w:numId w:val="38"/>
        </w:numPr>
        <w:rPr>
          <w:rFonts w:asciiTheme="minorHAnsi" w:hAnsiTheme="minorHAnsi" w:cstheme="minorHAnsi"/>
          <w:sz w:val="21"/>
          <w:szCs w:val="21"/>
        </w:rPr>
      </w:pPr>
      <w:r w:rsidRPr="00102306">
        <w:rPr>
          <w:rFonts w:asciiTheme="minorHAnsi" w:hAnsiTheme="minorHAnsi" w:cstheme="minorHAnsi"/>
          <w:b/>
          <w:bCs/>
          <w:sz w:val="21"/>
          <w:szCs w:val="21"/>
        </w:rPr>
        <w:lastRenderedPageBreak/>
        <w:t>Consistency with Scottish Government’s Better Regulation Agenda, and the Regulator’s Strategic Code of Practice (Clause 2 &amp; 3)</w:t>
      </w:r>
      <w:r w:rsidRPr="00676D34">
        <w:rPr>
          <w:rFonts w:asciiTheme="minorHAnsi" w:hAnsiTheme="minorHAnsi" w:cstheme="minorHAnsi"/>
          <w:sz w:val="21"/>
          <w:szCs w:val="21"/>
        </w:rPr>
        <w:t xml:space="preserve">, and potential breaches based on present proposal by not contributing to sustainable economic growth (in fact creating a costly administrative burden) and creating </w:t>
      </w:r>
      <w:proofErr w:type="gramStart"/>
      <w:r w:rsidRPr="00676D34">
        <w:rPr>
          <w:rFonts w:asciiTheme="minorHAnsi" w:hAnsiTheme="minorHAnsi" w:cstheme="minorHAnsi"/>
          <w:sz w:val="21"/>
          <w:szCs w:val="21"/>
        </w:rPr>
        <w:t>a  disproportionate</w:t>
      </w:r>
      <w:proofErr w:type="gramEnd"/>
      <w:r w:rsidRPr="00676D34">
        <w:rPr>
          <w:rFonts w:asciiTheme="minorHAnsi" w:hAnsiTheme="minorHAnsi" w:cstheme="minorHAnsi"/>
          <w:sz w:val="21"/>
          <w:szCs w:val="21"/>
        </w:rPr>
        <w:t xml:space="preserve"> regulatory environment. </w:t>
      </w:r>
      <w:r w:rsidR="00102306" w:rsidRPr="00102306">
        <w:rPr>
          <w:rFonts w:asciiTheme="minorHAnsi" w:hAnsiTheme="minorHAnsi" w:cstheme="minorHAnsi"/>
          <w:sz w:val="21"/>
          <w:szCs w:val="21"/>
        </w:rPr>
        <w:t>The i</w:t>
      </w:r>
      <w:r w:rsidRPr="00102306">
        <w:rPr>
          <w:rFonts w:asciiTheme="minorHAnsi" w:hAnsiTheme="minorHAnsi" w:cstheme="minorHAnsi"/>
          <w:sz w:val="21"/>
          <w:szCs w:val="21"/>
        </w:rPr>
        <w:t>ntroduction of a registration system that allows for a more efficient centralised option of registration which protects the ability of small businesses to operate with certainty pending registration. As above</w:t>
      </w:r>
      <w:r w:rsidR="00102306">
        <w:rPr>
          <w:rFonts w:asciiTheme="minorHAnsi" w:hAnsiTheme="minorHAnsi" w:cstheme="minorHAnsi"/>
          <w:sz w:val="21"/>
          <w:szCs w:val="21"/>
        </w:rPr>
        <w:t>,</w:t>
      </w:r>
      <w:r w:rsidRPr="00102306">
        <w:rPr>
          <w:rFonts w:asciiTheme="minorHAnsi" w:hAnsiTheme="minorHAnsi" w:cstheme="minorHAnsi"/>
          <w:sz w:val="21"/>
          <w:szCs w:val="21"/>
        </w:rPr>
        <w:t xml:space="preserve"> it allows licensing/enforcement of licensing to be focused on only those who fail to register or fail to comply with registration conditions allows a more risk-based approach to regulation and more proportionality of those regulated and the use of resources by authorities.</w:t>
      </w:r>
    </w:p>
    <w:p w14:paraId="202A4A7A" w14:textId="1177DBED" w:rsidR="0028642B" w:rsidRDefault="0028642B" w:rsidP="002C1BF9">
      <w:pPr>
        <w:rPr>
          <w:rFonts w:asciiTheme="minorHAnsi" w:hAnsiTheme="minorHAnsi" w:cstheme="minorHAnsi"/>
          <w:b/>
          <w:sz w:val="21"/>
          <w:szCs w:val="21"/>
          <w:u w:val="single"/>
        </w:rPr>
      </w:pPr>
    </w:p>
    <w:p w14:paraId="4C1ABE29" w14:textId="77777777" w:rsidR="008231EB" w:rsidRDefault="008231EB">
      <w:pPr>
        <w:rPr>
          <w:rFonts w:asciiTheme="minorHAnsi" w:hAnsiTheme="minorHAnsi" w:cstheme="minorHAnsi"/>
          <w:b/>
          <w:sz w:val="21"/>
          <w:szCs w:val="21"/>
          <w:u w:val="single"/>
        </w:rPr>
      </w:pPr>
      <w:r>
        <w:rPr>
          <w:rFonts w:asciiTheme="minorHAnsi" w:hAnsiTheme="minorHAnsi" w:cstheme="minorHAnsi"/>
          <w:b/>
          <w:sz w:val="21"/>
          <w:szCs w:val="21"/>
          <w:u w:val="single"/>
        </w:rPr>
        <w:br w:type="page"/>
      </w:r>
    </w:p>
    <w:p w14:paraId="76879BBE" w14:textId="4A0F6822" w:rsidR="001A675C" w:rsidRPr="005C3CB3" w:rsidRDefault="00476122" w:rsidP="002C1BF9">
      <w:pPr>
        <w:rPr>
          <w:rFonts w:asciiTheme="minorHAnsi" w:hAnsiTheme="minorHAnsi" w:cstheme="minorHAnsi"/>
          <w:b/>
          <w:sz w:val="21"/>
          <w:szCs w:val="21"/>
          <w:u w:val="single"/>
        </w:rPr>
      </w:pPr>
      <w:r w:rsidRPr="005C3CB3">
        <w:rPr>
          <w:rFonts w:asciiTheme="minorHAnsi" w:hAnsiTheme="minorHAnsi" w:cstheme="minorHAnsi"/>
          <w:b/>
          <w:sz w:val="21"/>
          <w:szCs w:val="21"/>
          <w:u w:val="single"/>
        </w:rPr>
        <w:lastRenderedPageBreak/>
        <w:t>ANNEX 1: THE NEED FOR EMPIRICAL DATA</w:t>
      </w:r>
    </w:p>
    <w:p w14:paraId="4B6EBE69" w14:textId="77777777" w:rsidR="0042553C" w:rsidRPr="002C1BF9" w:rsidRDefault="0042553C" w:rsidP="002C1BF9">
      <w:pPr>
        <w:rPr>
          <w:rFonts w:asciiTheme="minorHAnsi" w:hAnsiTheme="minorHAnsi" w:cstheme="minorHAnsi"/>
          <w:b/>
          <w:sz w:val="21"/>
          <w:szCs w:val="21"/>
        </w:rPr>
      </w:pPr>
    </w:p>
    <w:p w14:paraId="728B9BAE" w14:textId="77777777" w:rsidR="00476122" w:rsidRPr="005C3CB3" w:rsidRDefault="00403EDB" w:rsidP="008D55BC">
      <w:pPr>
        <w:numPr>
          <w:ilvl w:val="0"/>
          <w:numId w:val="23"/>
        </w:numPr>
        <w:rPr>
          <w:rFonts w:asciiTheme="minorHAnsi" w:hAnsiTheme="minorHAnsi" w:cstheme="minorHAnsi"/>
          <w:sz w:val="21"/>
          <w:szCs w:val="21"/>
        </w:rPr>
      </w:pPr>
      <w:r w:rsidRPr="005C3CB3">
        <w:rPr>
          <w:rFonts w:asciiTheme="minorHAnsi" w:hAnsiTheme="minorHAnsi" w:cstheme="minorHAnsi"/>
          <w:sz w:val="21"/>
          <w:szCs w:val="21"/>
        </w:rPr>
        <w:t>Underpinning any decision to regulate the short-term letting sector is the need for</w:t>
      </w:r>
      <w:r w:rsidRPr="005C3CB3">
        <w:rPr>
          <w:rFonts w:asciiTheme="minorHAnsi" w:hAnsiTheme="minorHAnsi" w:cstheme="minorHAnsi"/>
          <w:b/>
          <w:bCs/>
          <w:sz w:val="21"/>
          <w:szCs w:val="21"/>
        </w:rPr>
        <w:t xml:space="preserve"> robust, empirical data</w:t>
      </w:r>
      <w:r w:rsidRPr="005C3CB3">
        <w:rPr>
          <w:rFonts w:asciiTheme="minorHAnsi" w:hAnsiTheme="minorHAnsi" w:cstheme="minorHAnsi"/>
          <w:sz w:val="21"/>
          <w:szCs w:val="21"/>
        </w:rPr>
        <w:t>. Unfortunately, there has been a tendency to focus on scraped data from Airbnb – based on inaccurate information and flawed methodologies – leading to misleading conclusions about the nature of the short-term letting landscape.</w:t>
      </w:r>
      <w:r w:rsidRPr="005C3CB3">
        <w:rPr>
          <w:rFonts w:asciiTheme="minorHAnsi" w:hAnsiTheme="minorHAnsi" w:cstheme="minorHAnsi"/>
          <w:sz w:val="21"/>
          <w:szCs w:val="21"/>
          <w:vertAlign w:val="superscript"/>
        </w:rPr>
        <w:footnoteReference w:id="76"/>
      </w:r>
    </w:p>
    <w:p w14:paraId="70E064BC" w14:textId="77777777" w:rsidR="00403EDB" w:rsidRPr="005C3CB3" w:rsidRDefault="00403EDB" w:rsidP="008D55BC">
      <w:pPr>
        <w:numPr>
          <w:ilvl w:val="0"/>
          <w:numId w:val="23"/>
        </w:numPr>
        <w:spacing w:before="100" w:beforeAutospacing="1" w:after="100" w:afterAutospacing="1"/>
        <w:contextualSpacing/>
        <w:rPr>
          <w:rFonts w:asciiTheme="minorHAnsi" w:hAnsiTheme="minorHAnsi" w:cstheme="minorHAnsi"/>
          <w:sz w:val="21"/>
          <w:szCs w:val="21"/>
        </w:rPr>
      </w:pPr>
      <w:r w:rsidRPr="005C3CB3">
        <w:rPr>
          <w:rFonts w:asciiTheme="minorHAnsi" w:hAnsiTheme="minorHAnsi" w:cstheme="minorHAnsi"/>
          <w:sz w:val="21"/>
          <w:szCs w:val="21"/>
        </w:rPr>
        <w:t xml:space="preserve">The </w:t>
      </w:r>
      <w:r w:rsidRPr="005C3CB3">
        <w:rPr>
          <w:rFonts w:asciiTheme="minorHAnsi" w:hAnsiTheme="minorHAnsi" w:cstheme="minorHAnsi"/>
          <w:b/>
          <w:bCs/>
          <w:sz w:val="21"/>
          <w:szCs w:val="21"/>
        </w:rPr>
        <w:t>ASSC is not averse to regulation and has proactively shared evidence-based policy papers and recommendations</w:t>
      </w:r>
      <w:r w:rsidRPr="005C3CB3">
        <w:rPr>
          <w:rFonts w:asciiTheme="minorHAnsi" w:hAnsiTheme="minorHAnsi" w:cstheme="minorHAnsi"/>
          <w:sz w:val="21"/>
          <w:szCs w:val="21"/>
          <w:vertAlign w:val="superscript"/>
        </w:rPr>
        <w:footnoteReference w:id="77"/>
      </w:r>
      <w:r w:rsidRPr="005C3CB3">
        <w:rPr>
          <w:rFonts w:asciiTheme="minorHAnsi" w:hAnsiTheme="minorHAnsi" w:cstheme="minorHAnsi"/>
          <w:sz w:val="21"/>
          <w:szCs w:val="21"/>
        </w:rPr>
        <w:t xml:space="preserve"> since 2017 about the nature and scale of short-term letting in Scotland but unfortunately this has been ignored by a focus on this unreliable data from one marketing platform. </w:t>
      </w:r>
    </w:p>
    <w:p w14:paraId="6B856A51" w14:textId="77777777" w:rsidR="00403EDB" w:rsidRPr="005C3CB3" w:rsidRDefault="00403EDB" w:rsidP="008D55BC">
      <w:pPr>
        <w:numPr>
          <w:ilvl w:val="0"/>
          <w:numId w:val="23"/>
        </w:numPr>
        <w:spacing w:before="100" w:beforeAutospacing="1" w:after="100" w:afterAutospacing="1"/>
        <w:contextualSpacing/>
        <w:rPr>
          <w:rFonts w:asciiTheme="minorHAnsi" w:hAnsiTheme="minorHAnsi" w:cstheme="minorHAnsi"/>
          <w:sz w:val="21"/>
          <w:szCs w:val="21"/>
        </w:rPr>
      </w:pPr>
      <w:r w:rsidRPr="005C3CB3">
        <w:rPr>
          <w:rFonts w:asciiTheme="minorHAnsi" w:hAnsiTheme="minorHAnsi" w:cstheme="minorHAnsi"/>
          <w:sz w:val="21"/>
          <w:szCs w:val="21"/>
        </w:rPr>
        <w:t>The Scottish Government’s draft BRIA for short-term let licensing references research noting that there were approximately 32,000 active listings on Airbnb in May 2019.</w:t>
      </w:r>
      <w:r w:rsidRPr="005C3CB3">
        <w:rPr>
          <w:rFonts w:asciiTheme="minorHAnsi" w:hAnsiTheme="minorHAnsi" w:cstheme="minorHAnsi"/>
          <w:sz w:val="21"/>
          <w:szCs w:val="21"/>
          <w:vertAlign w:val="superscript"/>
        </w:rPr>
        <w:footnoteReference w:id="78"/>
      </w:r>
      <w:r w:rsidRPr="005C3CB3">
        <w:rPr>
          <w:rFonts w:asciiTheme="minorHAnsi" w:hAnsiTheme="minorHAnsi" w:cstheme="minorHAnsi"/>
          <w:sz w:val="21"/>
          <w:szCs w:val="21"/>
        </w:rPr>
        <w:t xml:space="preserve"> However, this </w:t>
      </w:r>
      <w:r w:rsidRPr="005C3CB3">
        <w:rPr>
          <w:rFonts w:asciiTheme="minorHAnsi" w:hAnsiTheme="minorHAnsi" w:cstheme="minorHAnsi"/>
          <w:b/>
          <w:bCs/>
          <w:sz w:val="21"/>
          <w:szCs w:val="21"/>
          <w:u w:val="single"/>
        </w:rPr>
        <w:t>does not</w:t>
      </w:r>
      <w:r w:rsidRPr="005C3CB3">
        <w:rPr>
          <w:rFonts w:asciiTheme="minorHAnsi" w:hAnsiTheme="minorHAnsi" w:cstheme="minorHAnsi"/>
          <w:sz w:val="21"/>
          <w:szCs w:val="21"/>
        </w:rPr>
        <w:t xml:space="preserve"> mean that there are 32,000 short-term lets which would be readily available on the long-term housing market as many have erroneously claimed.  </w:t>
      </w:r>
    </w:p>
    <w:p w14:paraId="784CA686" w14:textId="77777777" w:rsidR="00403EDB" w:rsidRPr="002C1BF9" w:rsidRDefault="00403EDB"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b/>
          <w:bCs/>
          <w:sz w:val="21"/>
          <w:szCs w:val="21"/>
        </w:rPr>
        <w:t>The number of listings on online platforms in any given area is not necessarily an indication of impact on long-term housing</w:t>
      </w:r>
      <w:r w:rsidRPr="005C3CB3">
        <w:rPr>
          <w:rFonts w:asciiTheme="minorHAnsi" w:hAnsiTheme="minorHAnsi" w:cstheme="minorHAnsi"/>
          <w:sz w:val="21"/>
          <w:szCs w:val="21"/>
        </w:rPr>
        <w:t xml:space="preserve">. For example: (a) many of these properties are already the primary residences of individuals involved in ‘homesharing’ who share a room(s), or their entire home while away; (b) each listing does not represent a single housing unit. A property can have multiple listings; and (c) marketing platforms like Airbnb contain a diverse range of accommodation including hotels and B&amp;Bs, as well as unconventional accommodation like yurts, barns, boats, and campervans and one train, which cannot be seen as housing stock. </w:t>
      </w:r>
    </w:p>
    <w:p w14:paraId="2F9D61AF" w14:textId="77777777" w:rsidR="00647CB1" w:rsidRPr="005C3CB3" w:rsidRDefault="00647CB1"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 xml:space="preserve">Furthermore, properties can also be advertised across multiple platforms, be it Airbnb, Expedia or Booking.com – referred to as </w:t>
      </w:r>
      <w:r w:rsidRPr="005C3CB3">
        <w:rPr>
          <w:rFonts w:asciiTheme="minorHAnsi" w:hAnsiTheme="minorHAnsi" w:cstheme="minorHAnsi"/>
          <w:b/>
          <w:bCs/>
          <w:sz w:val="21"/>
          <w:szCs w:val="21"/>
        </w:rPr>
        <w:t>‘cross-listing’</w:t>
      </w:r>
      <w:r w:rsidRPr="005C3CB3">
        <w:rPr>
          <w:rFonts w:asciiTheme="minorHAnsi" w:hAnsiTheme="minorHAnsi" w:cstheme="minorHAnsi"/>
          <w:sz w:val="21"/>
          <w:szCs w:val="21"/>
        </w:rPr>
        <w:t xml:space="preserve"> – creating the mistaken perception that there are more properties available for short-term let than there actually are. Properties can be listed multiple times on one or many platforms. Whole homes or single rooms in the same house often appear on more than one platform.</w:t>
      </w:r>
      <w:r w:rsidRPr="005C3CB3">
        <w:rPr>
          <w:rStyle w:val="FootnoteReference"/>
          <w:rFonts w:asciiTheme="minorHAnsi" w:hAnsiTheme="minorHAnsi" w:cstheme="minorHAnsi"/>
          <w:sz w:val="21"/>
          <w:szCs w:val="21"/>
        </w:rPr>
        <w:footnoteReference w:id="79"/>
      </w:r>
    </w:p>
    <w:p w14:paraId="43B94BEB" w14:textId="77777777" w:rsidR="00403EDB" w:rsidRPr="005C3CB3" w:rsidRDefault="00403EDB"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Parliamentary answers from the Scottish Government</w:t>
      </w:r>
      <w:r w:rsidRPr="005C3CB3">
        <w:rPr>
          <w:rFonts w:asciiTheme="minorHAnsi" w:hAnsiTheme="minorHAnsi" w:cstheme="minorHAnsi"/>
          <w:sz w:val="21"/>
          <w:szCs w:val="21"/>
          <w:vertAlign w:val="superscript"/>
        </w:rPr>
        <w:footnoteReference w:id="80"/>
      </w:r>
      <w:r w:rsidRPr="005C3CB3">
        <w:rPr>
          <w:rFonts w:asciiTheme="minorHAnsi" w:hAnsiTheme="minorHAnsi" w:cstheme="minorHAnsi"/>
          <w:sz w:val="21"/>
          <w:szCs w:val="21"/>
        </w:rPr>
        <w:t xml:space="preserve"> confirm the </w:t>
      </w:r>
      <w:r w:rsidRPr="005C3CB3">
        <w:rPr>
          <w:rFonts w:asciiTheme="minorHAnsi" w:hAnsiTheme="minorHAnsi" w:cstheme="minorHAnsi"/>
          <w:b/>
          <w:bCs/>
          <w:sz w:val="21"/>
          <w:szCs w:val="21"/>
        </w:rPr>
        <w:t>BRIA figures were from scraped data provided by InsideAirbnb</w:t>
      </w:r>
      <w:r w:rsidRPr="005C3CB3">
        <w:rPr>
          <w:rFonts w:asciiTheme="minorHAnsi" w:hAnsiTheme="minorHAnsi" w:cstheme="minorHAnsi"/>
          <w:sz w:val="21"/>
          <w:szCs w:val="21"/>
        </w:rPr>
        <w:t xml:space="preserve"> (not from Airbnb directly) and that they </w:t>
      </w:r>
      <w:r w:rsidRPr="005C3CB3">
        <w:rPr>
          <w:rFonts w:asciiTheme="minorHAnsi" w:hAnsiTheme="minorHAnsi" w:cstheme="minorHAnsi"/>
          <w:b/>
          <w:bCs/>
          <w:sz w:val="21"/>
          <w:szCs w:val="21"/>
        </w:rPr>
        <w:t>could not break this down by property type</w:t>
      </w:r>
      <w:r w:rsidRPr="005C3CB3">
        <w:rPr>
          <w:rFonts w:asciiTheme="minorHAnsi" w:hAnsiTheme="minorHAnsi" w:cstheme="minorHAnsi"/>
          <w:sz w:val="21"/>
          <w:szCs w:val="21"/>
        </w:rPr>
        <w:t xml:space="preserve"> – be it a single/shared room, entire property, or unconventional accommodation. This means the estimation there are 32,000 </w:t>
      </w:r>
      <w:r w:rsidRPr="005C3CB3">
        <w:rPr>
          <w:rFonts w:asciiTheme="minorHAnsi" w:hAnsiTheme="minorHAnsi" w:cstheme="minorHAnsi"/>
          <w:i/>
          <w:iCs/>
          <w:sz w:val="21"/>
          <w:szCs w:val="21"/>
        </w:rPr>
        <w:t>“short-term lets”</w:t>
      </w:r>
      <w:r w:rsidRPr="005C3CB3">
        <w:rPr>
          <w:rFonts w:asciiTheme="minorHAnsi" w:hAnsiTheme="minorHAnsi" w:cstheme="minorHAnsi"/>
          <w:sz w:val="21"/>
          <w:szCs w:val="21"/>
        </w:rPr>
        <w:t xml:space="preserve"> is wholly unreliable. It is also based on pre-pandemic 2019 figures. Moreover, they admit </w:t>
      </w:r>
      <w:r w:rsidRPr="005C3CB3">
        <w:rPr>
          <w:rFonts w:asciiTheme="minorHAnsi" w:hAnsiTheme="minorHAnsi" w:cstheme="minorHAnsi"/>
          <w:i/>
          <w:iCs/>
          <w:sz w:val="21"/>
          <w:szCs w:val="21"/>
        </w:rPr>
        <w:t>“</w:t>
      </w:r>
      <w:r w:rsidRPr="005C3CB3">
        <w:rPr>
          <w:rFonts w:asciiTheme="minorHAnsi" w:hAnsiTheme="minorHAnsi" w:cstheme="minorHAnsi"/>
          <w:b/>
          <w:bCs/>
          <w:i/>
          <w:iCs/>
          <w:sz w:val="21"/>
          <w:szCs w:val="21"/>
        </w:rPr>
        <w:t xml:space="preserve">we do not have an estimate of how many short-term </w:t>
      </w:r>
      <w:proofErr w:type="gramStart"/>
      <w:r w:rsidRPr="005C3CB3">
        <w:rPr>
          <w:rFonts w:asciiTheme="minorHAnsi" w:hAnsiTheme="minorHAnsi" w:cstheme="minorHAnsi"/>
          <w:b/>
          <w:bCs/>
          <w:i/>
          <w:iCs/>
          <w:sz w:val="21"/>
          <w:szCs w:val="21"/>
        </w:rPr>
        <w:t>lets</w:t>
      </w:r>
      <w:proofErr w:type="gramEnd"/>
      <w:r w:rsidRPr="005C3CB3">
        <w:rPr>
          <w:rFonts w:asciiTheme="minorHAnsi" w:hAnsiTheme="minorHAnsi" w:cstheme="minorHAnsi"/>
          <w:b/>
          <w:bCs/>
          <w:i/>
          <w:iCs/>
          <w:sz w:val="21"/>
          <w:szCs w:val="21"/>
        </w:rPr>
        <w:t> will return to the long-term housing market</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81"/>
      </w:r>
    </w:p>
    <w:p w14:paraId="36A24BF1" w14:textId="77777777" w:rsidR="00F67024" w:rsidRPr="005C3CB3" w:rsidRDefault="00F67024"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 xml:space="preserve">The ASSC have previously argued that there is a lack of data showing an empirical link between short-term lets and housing shortages and that a more holistic approach needs to be taken to the issue. </w:t>
      </w:r>
      <w:r w:rsidRPr="005C3CB3">
        <w:rPr>
          <w:rFonts w:asciiTheme="minorHAnsi" w:hAnsiTheme="minorHAnsi" w:cstheme="minorHAnsi"/>
          <w:b/>
          <w:bCs/>
          <w:sz w:val="21"/>
          <w:szCs w:val="21"/>
        </w:rPr>
        <w:t xml:space="preserve">Housing challenges are multifaceted and the growth of short-term </w:t>
      </w:r>
      <w:proofErr w:type="gramStart"/>
      <w:r w:rsidRPr="005C3CB3">
        <w:rPr>
          <w:rFonts w:asciiTheme="minorHAnsi" w:hAnsiTheme="minorHAnsi" w:cstheme="minorHAnsi"/>
          <w:b/>
          <w:bCs/>
          <w:sz w:val="21"/>
          <w:szCs w:val="21"/>
        </w:rPr>
        <w:t>lets</w:t>
      </w:r>
      <w:proofErr w:type="gramEnd"/>
      <w:r w:rsidRPr="005C3CB3">
        <w:rPr>
          <w:rFonts w:asciiTheme="minorHAnsi" w:hAnsiTheme="minorHAnsi" w:cstheme="minorHAnsi"/>
          <w:b/>
          <w:bCs/>
          <w:sz w:val="21"/>
          <w:szCs w:val="21"/>
        </w:rPr>
        <w:t xml:space="preserve"> should not be used as a convenient scapegoat for wider policy failures</w:t>
      </w:r>
      <w:r w:rsidRPr="005C3CB3">
        <w:rPr>
          <w:rFonts w:asciiTheme="minorHAnsi" w:hAnsiTheme="minorHAnsi" w:cstheme="minorHAnsi"/>
          <w:sz w:val="21"/>
          <w:szCs w:val="21"/>
        </w:rPr>
        <w:t>; namely the failure to build more homes or bring empty homes back into use. Thus far, no evidence has been published in Scotland that demonstrates a concrete link between short-term letting and the Scottish housing supply.</w:t>
      </w:r>
    </w:p>
    <w:p w14:paraId="6919D181" w14:textId="77777777" w:rsidR="00DA078A" w:rsidRDefault="00DA078A" w:rsidP="002C1BF9">
      <w:pPr>
        <w:rPr>
          <w:rFonts w:asciiTheme="minorHAnsi" w:hAnsiTheme="minorHAnsi" w:cstheme="minorHAnsi"/>
          <w:b/>
          <w:sz w:val="21"/>
          <w:szCs w:val="21"/>
          <w:u w:val="single"/>
        </w:rPr>
      </w:pPr>
    </w:p>
    <w:p w14:paraId="0669D68E" w14:textId="77777777" w:rsidR="008231EB" w:rsidRDefault="008231EB">
      <w:pPr>
        <w:rPr>
          <w:rFonts w:asciiTheme="minorHAnsi" w:hAnsiTheme="minorHAnsi" w:cstheme="minorHAnsi"/>
          <w:b/>
          <w:sz w:val="21"/>
          <w:szCs w:val="21"/>
          <w:u w:val="single"/>
        </w:rPr>
      </w:pPr>
      <w:r>
        <w:rPr>
          <w:rFonts w:asciiTheme="minorHAnsi" w:hAnsiTheme="minorHAnsi" w:cstheme="minorHAnsi"/>
          <w:b/>
          <w:sz w:val="21"/>
          <w:szCs w:val="21"/>
          <w:u w:val="single"/>
        </w:rPr>
        <w:br w:type="page"/>
      </w:r>
    </w:p>
    <w:p w14:paraId="1E872119" w14:textId="38FE149E" w:rsidR="00033DD9" w:rsidRPr="005C3CB3" w:rsidRDefault="00033DD9" w:rsidP="002C1BF9">
      <w:pPr>
        <w:rPr>
          <w:rFonts w:asciiTheme="minorHAnsi" w:hAnsiTheme="minorHAnsi" w:cstheme="minorHAnsi"/>
          <w:b/>
          <w:sz w:val="21"/>
          <w:szCs w:val="21"/>
          <w:u w:val="single"/>
        </w:rPr>
      </w:pPr>
      <w:r w:rsidRPr="005C3CB3">
        <w:rPr>
          <w:rFonts w:asciiTheme="minorHAnsi" w:hAnsiTheme="minorHAnsi" w:cstheme="minorHAnsi"/>
          <w:b/>
          <w:sz w:val="21"/>
          <w:szCs w:val="21"/>
          <w:u w:val="single"/>
        </w:rPr>
        <w:lastRenderedPageBreak/>
        <w:t xml:space="preserve">Annex </w:t>
      </w:r>
      <w:r w:rsidR="00FD33C2" w:rsidRPr="005C3CB3">
        <w:rPr>
          <w:rFonts w:asciiTheme="minorHAnsi" w:hAnsiTheme="minorHAnsi" w:cstheme="minorHAnsi"/>
          <w:b/>
          <w:sz w:val="21"/>
          <w:szCs w:val="21"/>
          <w:u w:val="single"/>
        </w:rPr>
        <w:t>2</w:t>
      </w:r>
      <w:r w:rsidRPr="005C3CB3">
        <w:rPr>
          <w:rFonts w:asciiTheme="minorHAnsi" w:hAnsiTheme="minorHAnsi" w:cstheme="minorHAnsi"/>
          <w:b/>
          <w:sz w:val="21"/>
          <w:szCs w:val="21"/>
          <w:u w:val="single"/>
        </w:rPr>
        <w:t xml:space="preserve">: REGULATIONS AND GUIDANCE ASSOCIATED WITH ‘TRADITIONAL’ SELF-CATERING AND B&amp;B ACCOMMODATION IN SCOTLAND </w:t>
      </w:r>
    </w:p>
    <w:p w14:paraId="410D90C0" w14:textId="77777777" w:rsidR="00033DD9" w:rsidRPr="005C3CB3" w:rsidRDefault="00033DD9" w:rsidP="002C1BF9">
      <w:pPr>
        <w:rPr>
          <w:rFonts w:asciiTheme="minorHAnsi" w:hAnsiTheme="minorHAnsi" w:cstheme="minorHAnsi"/>
          <w:b/>
          <w:sz w:val="21"/>
          <w:szCs w:val="21"/>
        </w:rPr>
      </w:pPr>
    </w:p>
    <w:p w14:paraId="4076F954" w14:textId="77777777" w:rsidR="00033DD9" w:rsidRPr="005C3CB3" w:rsidRDefault="00033DD9" w:rsidP="002C1BF9">
      <w:pPr>
        <w:rPr>
          <w:rFonts w:asciiTheme="minorHAnsi" w:hAnsiTheme="minorHAnsi" w:cstheme="minorHAnsi"/>
          <w:sz w:val="21"/>
          <w:szCs w:val="21"/>
        </w:rPr>
      </w:pPr>
      <w:r w:rsidRPr="005C3CB3">
        <w:rPr>
          <w:rFonts w:asciiTheme="minorHAnsi" w:hAnsiTheme="minorHAnsi" w:cstheme="minorHAnsi"/>
          <w:sz w:val="21"/>
          <w:szCs w:val="21"/>
        </w:rPr>
        <w:t xml:space="preserve">The following table sets out the key requirements in place for self-catering and B&amp;B accommodation in Scotland and identifies whether this is a legal requirement or guidance for each.  </w:t>
      </w:r>
    </w:p>
    <w:p w14:paraId="2F47F4B7" w14:textId="77777777" w:rsidR="00033DD9" w:rsidRPr="005C3CB3" w:rsidRDefault="00033DD9" w:rsidP="002C1BF9">
      <w:pPr>
        <w:rPr>
          <w:rFonts w:asciiTheme="minorHAnsi" w:hAnsiTheme="minorHAnsi" w:cstheme="minorHAnsi"/>
          <w:sz w:val="21"/>
          <w:szCs w:val="21"/>
        </w:rPr>
      </w:pPr>
    </w:p>
    <w:p w14:paraId="7683EB37" w14:textId="77777777" w:rsidR="00033DD9" w:rsidRPr="005C3CB3" w:rsidRDefault="00033DD9" w:rsidP="002C1BF9">
      <w:pPr>
        <w:rPr>
          <w:rFonts w:asciiTheme="minorHAnsi" w:hAnsiTheme="minorHAnsi" w:cstheme="minorHAnsi"/>
          <w:sz w:val="21"/>
          <w:szCs w:val="21"/>
        </w:rPr>
      </w:pPr>
      <w:r w:rsidRPr="005C3CB3">
        <w:rPr>
          <w:rFonts w:asciiTheme="minorHAnsi" w:hAnsiTheme="minorHAnsi" w:cstheme="minorHAnsi"/>
          <w:sz w:val="21"/>
          <w:szCs w:val="21"/>
        </w:rPr>
        <w:t xml:space="preserve">VisitScotland operate a Quality Assurance scheme which asks businesses to confirm they comply with their statutory obligations; health &amp; safety/ fire regulations etc. However, they do not list the specifics nor check everything is in place (though the business owner/manager does sign up in commitment to having these in place and if any legitimate concerns regarding lack of compliance were raised they would be omitted from the scheme.   </w:t>
      </w:r>
    </w:p>
    <w:p w14:paraId="3DE39BE9" w14:textId="77777777" w:rsidR="00033DD9" w:rsidRPr="005C3CB3" w:rsidRDefault="00033DD9" w:rsidP="002C1BF9">
      <w:pPr>
        <w:rPr>
          <w:rFonts w:asciiTheme="minorHAnsi" w:hAnsiTheme="minorHAnsi" w:cstheme="minorHAnsi"/>
          <w:sz w:val="21"/>
          <w:szCs w:val="21"/>
        </w:rPr>
      </w:pPr>
    </w:p>
    <w:p w14:paraId="5FE10818" w14:textId="77777777" w:rsidR="00033DD9" w:rsidRPr="005C3CB3" w:rsidRDefault="00033DD9" w:rsidP="002C1BF9">
      <w:pPr>
        <w:rPr>
          <w:rFonts w:asciiTheme="minorHAnsi" w:hAnsiTheme="minorHAnsi" w:cstheme="minorHAnsi"/>
          <w:bCs/>
          <w:sz w:val="21"/>
          <w:szCs w:val="21"/>
        </w:rPr>
      </w:pPr>
      <w:r w:rsidRPr="005C3CB3">
        <w:rPr>
          <w:rFonts w:asciiTheme="minorHAnsi" w:hAnsiTheme="minorHAnsi" w:cstheme="minorHAnsi"/>
          <w:sz w:val="21"/>
          <w:szCs w:val="21"/>
        </w:rPr>
        <w:t xml:space="preserve">Members of the ASSC </w:t>
      </w:r>
      <w:r w:rsidRPr="005C3CB3">
        <w:rPr>
          <w:rFonts w:asciiTheme="minorHAnsi" w:hAnsiTheme="minorHAnsi" w:cstheme="minorHAnsi"/>
          <w:bCs/>
          <w:sz w:val="21"/>
          <w:szCs w:val="21"/>
        </w:rPr>
        <w:t>are required to make an annual declaration confirming their Commitment to Quality</w:t>
      </w:r>
      <w:r w:rsidRPr="005C3CB3">
        <w:rPr>
          <w:rFonts w:asciiTheme="minorHAnsi" w:hAnsiTheme="minorHAnsi" w:cstheme="minorHAnsi"/>
          <w:sz w:val="21"/>
          <w:szCs w:val="21"/>
        </w:rPr>
        <w:t>, the ASSC’s Quality Assurance scheme. This is enshrined in the Members Operating Agreement, along with the Code of Practice which signposts members to legal compliance and best practice. This is a self-regulatory scheme, which comes at</w:t>
      </w:r>
      <w:r w:rsidRPr="005C3CB3">
        <w:rPr>
          <w:rFonts w:asciiTheme="minorHAnsi" w:hAnsiTheme="minorHAnsi" w:cstheme="minorHAnsi"/>
          <w:b/>
          <w:bCs/>
          <w:sz w:val="21"/>
          <w:szCs w:val="21"/>
        </w:rPr>
        <w:t> </w:t>
      </w:r>
      <w:r w:rsidRPr="005C3CB3">
        <w:rPr>
          <w:rFonts w:asciiTheme="minorHAnsi" w:hAnsiTheme="minorHAnsi" w:cstheme="minorHAnsi"/>
          <w:bCs/>
          <w:sz w:val="21"/>
          <w:szCs w:val="21"/>
        </w:rPr>
        <w:t>no additional cost to members.</w:t>
      </w:r>
    </w:p>
    <w:p w14:paraId="57006160" w14:textId="77777777" w:rsidR="00033DD9" w:rsidRPr="005C3CB3" w:rsidRDefault="00033DD9" w:rsidP="002C1BF9">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1441"/>
        <w:gridCol w:w="1073"/>
        <w:gridCol w:w="1094"/>
        <w:gridCol w:w="794"/>
        <w:gridCol w:w="4949"/>
      </w:tblGrid>
      <w:tr w:rsidR="00F007EC" w:rsidRPr="005C3CB3" w14:paraId="2361C829" w14:textId="77777777" w:rsidTr="005C3CB3">
        <w:tc>
          <w:tcPr>
            <w:tcW w:w="1441" w:type="dxa"/>
          </w:tcPr>
          <w:p w14:paraId="44A485DA"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Requirement</w:t>
            </w:r>
          </w:p>
        </w:tc>
        <w:tc>
          <w:tcPr>
            <w:tcW w:w="1073" w:type="dxa"/>
          </w:tcPr>
          <w:p w14:paraId="76AFDE33"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Legal or Guidance </w:t>
            </w:r>
          </w:p>
        </w:tc>
        <w:tc>
          <w:tcPr>
            <w:tcW w:w="1094" w:type="dxa"/>
          </w:tcPr>
          <w:p w14:paraId="53EC3AD8"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Self-catering  </w:t>
            </w:r>
          </w:p>
        </w:tc>
        <w:tc>
          <w:tcPr>
            <w:tcW w:w="794" w:type="dxa"/>
          </w:tcPr>
          <w:p w14:paraId="289A5519"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B&amp;B </w:t>
            </w:r>
          </w:p>
        </w:tc>
        <w:tc>
          <w:tcPr>
            <w:tcW w:w="4949" w:type="dxa"/>
          </w:tcPr>
          <w:p w14:paraId="43BF77C0"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Additional Comments </w:t>
            </w:r>
          </w:p>
        </w:tc>
      </w:tr>
      <w:tr w:rsidR="00F007EC" w:rsidRPr="005C3CB3" w14:paraId="32112517" w14:textId="77777777" w:rsidTr="005C3CB3">
        <w:tc>
          <w:tcPr>
            <w:tcW w:w="1441" w:type="dxa"/>
          </w:tcPr>
          <w:p w14:paraId="7948845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Property Evaluation – General risk assessment to create a safe environment </w:t>
            </w:r>
          </w:p>
        </w:tc>
        <w:tc>
          <w:tcPr>
            <w:tcW w:w="1073" w:type="dxa"/>
          </w:tcPr>
          <w:p w14:paraId="6E09E75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0CFC66B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49FE702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121359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Identify potential Hazards for guests and employees and precautions to ensure safety </w:t>
            </w:r>
          </w:p>
        </w:tc>
      </w:tr>
      <w:tr w:rsidR="00F007EC" w:rsidRPr="005C3CB3" w14:paraId="4F2919F3" w14:textId="77777777" w:rsidTr="005C3CB3">
        <w:tc>
          <w:tcPr>
            <w:tcW w:w="1441" w:type="dxa"/>
          </w:tcPr>
          <w:p w14:paraId="56C8B14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Gas Safety Certificate</w:t>
            </w:r>
          </w:p>
        </w:tc>
        <w:tc>
          <w:tcPr>
            <w:tcW w:w="1073" w:type="dxa"/>
          </w:tcPr>
          <w:p w14:paraId="6C45ED6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51B13E8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7B82D7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0FB5DE9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Landlords are required to ensure gas appliances are safe and have a gas safety check by a Gas Safe Engineer.  Certificate must be renewed annually.</w:t>
            </w:r>
          </w:p>
        </w:tc>
      </w:tr>
      <w:tr w:rsidR="00F007EC" w:rsidRPr="005C3CB3" w14:paraId="522905D2" w14:textId="77777777" w:rsidTr="005C3CB3">
        <w:tc>
          <w:tcPr>
            <w:tcW w:w="1441" w:type="dxa"/>
          </w:tcPr>
          <w:p w14:paraId="76D569F9"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Fire Safety and Mains Wired Smoke Alarms </w:t>
            </w:r>
          </w:p>
        </w:tc>
        <w:tc>
          <w:tcPr>
            <w:tcW w:w="1073" w:type="dxa"/>
          </w:tcPr>
          <w:p w14:paraId="744F687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2567BCE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7C6C6C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3FC3B5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 Fire (Scotland) Act 2005 (‘the 2005 Act’): Requires all commercial premises to conduct a fire risk assessment and put in place appropriate mitigations. It is all accommodation providers’ legal obligation to comply, regardless of whether they are amateur or professional hosts.</w:t>
            </w:r>
            <w:r w:rsidRPr="00DA078A">
              <w:rPr>
                <w:rFonts w:asciiTheme="minorHAnsi" w:hAnsiTheme="minorHAnsi" w:cstheme="minorHAnsi"/>
                <w:i/>
                <w:sz w:val="20"/>
                <w:szCs w:val="20"/>
              </w:rPr>
              <w:t xml:space="preserve"> </w:t>
            </w:r>
            <w:r w:rsidRPr="00DA078A">
              <w:rPr>
                <w:rFonts w:asciiTheme="minorHAnsi" w:hAnsiTheme="minorHAnsi" w:cstheme="minorHAnsi"/>
                <w:sz w:val="20"/>
                <w:szCs w:val="20"/>
              </w:rPr>
              <w:t xml:space="preserve">The Scottish Fire and Rescue Service (‘SFRS’) is the enforcing authority. </w:t>
            </w:r>
            <w:r w:rsidRPr="00DA078A">
              <w:rPr>
                <w:rStyle w:val="FootnoteReference"/>
                <w:rFonts w:asciiTheme="minorHAnsi" w:hAnsiTheme="minorHAnsi" w:cstheme="minorHAnsi"/>
                <w:sz w:val="20"/>
                <w:szCs w:val="20"/>
              </w:rPr>
              <w:footnoteReference w:id="82"/>
            </w:r>
            <w:r w:rsidRPr="00DA078A">
              <w:rPr>
                <w:rFonts w:asciiTheme="minorHAnsi" w:hAnsiTheme="minorHAnsi" w:cstheme="minorHAnsi"/>
                <w:i/>
                <w:sz w:val="20"/>
                <w:szCs w:val="20"/>
              </w:rPr>
              <w:t xml:space="preserve"> </w:t>
            </w:r>
            <w:r w:rsidRPr="00DA078A">
              <w:rPr>
                <w:rFonts w:asciiTheme="minorHAnsi" w:hAnsiTheme="minorHAnsi" w:cstheme="minorHAnsi"/>
                <w:sz w:val="20"/>
                <w:szCs w:val="20"/>
              </w:rPr>
              <w:t>There is different compliance for B&amp;Bs and self-catering, and indeed different sizes of properties, proportionately reflecting the different accommodation models.</w:t>
            </w:r>
          </w:p>
        </w:tc>
      </w:tr>
      <w:tr w:rsidR="00F007EC" w:rsidRPr="005C3CB3" w14:paraId="72305937" w14:textId="77777777" w:rsidTr="005C3CB3">
        <w:tc>
          <w:tcPr>
            <w:tcW w:w="1441" w:type="dxa"/>
          </w:tcPr>
          <w:p w14:paraId="0AD1268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Carbon Monoxide Alarms </w:t>
            </w:r>
          </w:p>
        </w:tc>
        <w:tc>
          <w:tcPr>
            <w:tcW w:w="1073" w:type="dxa"/>
          </w:tcPr>
          <w:p w14:paraId="14BED4D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77F81BD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451CC6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511A1F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CO detectors must comply with BS EN 50291-1+A</w:t>
            </w:r>
            <w:proofErr w:type="gramStart"/>
            <w:r w:rsidRPr="00DA078A">
              <w:rPr>
                <w:rFonts w:asciiTheme="minorHAnsi" w:hAnsiTheme="minorHAnsi" w:cstheme="minorHAnsi"/>
                <w:sz w:val="20"/>
                <w:szCs w:val="20"/>
              </w:rPr>
              <w:t>1:2002  Hard</w:t>
            </w:r>
            <w:proofErr w:type="gramEnd"/>
            <w:r w:rsidRPr="00DA078A">
              <w:rPr>
                <w:rFonts w:asciiTheme="minorHAnsi" w:hAnsiTheme="minorHAnsi" w:cstheme="minorHAnsi"/>
                <w:sz w:val="20"/>
                <w:szCs w:val="20"/>
              </w:rPr>
              <w:t>-wired or wireless installations -  applicable European directives.</w:t>
            </w:r>
          </w:p>
        </w:tc>
      </w:tr>
      <w:tr w:rsidR="00F007EC" w:rsidRPr="005C3CB3" w14:paraId="3AB359B1" w14:textId="77777777" w:rsidTr="005C3CB3">
        <w:tc>
          <w:tcPr>
            <w:tcW w:w="1441" w:type="dxa"/>
          </w:tcPr>
          <w:p w14:paraId="43DB774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Food safety hygiene </w:t>
            </w:r>
          </w:p>
        </w:tc>
        <w:tc>
          <w:tcPr>
            <w:tcW w:w="1073" w:type="dxa"/>
          </w:tcPr>
          <w:p w14:paraId="557CF3E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5A6D05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N/A</w:t>
            </w:r>
          </w:p>
        </w:tc>
        <w:tc>
          <w:tcPr>
            <w:tcW w:w="794" w:type="dxa"/>
          </w:tcPr>
          <w:p w14:paraId="5B92B1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25C2BC0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Businesses serving food (including breakfasts) must comply with </w:t>
            </w:r>
            <w:hyperlink r:id="rId16" w:history="1">
              <w:r w:rsidRPr="00DA078A">
                <w:rPr>
                  <w:rStyle w:val="Hyperlink"/>
                  <w:rFonts w:asciiTheme="minorHAnsi" w:hAnsiTheme="minorHAnsi" w:cstheme="minorHAnsi"/>
                  <w:color w:val="auto"/>
                  <w:sz w:val="20"/>
                  <w:szCs w:val="20"/>
                </w:rPr>
                <w:t>food safety legislation</w:t>
              </w:r>
            </w:hyperlink>
          </w:p>
        </w:tc>
      </w:tr>
      <w:tr w:rsidR="00F007EC" w:rsidRPr="005C3CB3" w14:paraId="26DAD521" w14:textId="77777777" w:rsidTr="005C3CB3">
        <w:tc>
          <w:tcPr>
            <w:tcW w:w="1441" w:type="dxa"/>
          </w:tcPr>
          <w:p w14:paraId="0D84A14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Electrical safety </w:t>
            </w:r>
          </w:p>
        </w:tc>
        <w:tc>
          <w:tcPr>
            <w:tcW w:w="1073" w:type="dxa"/>
          </w:tcPr>
          <w:p w14:paraId="342C3A0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1FBABD1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59F5DF9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488EBC4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From December 2015 Scottish landlords need an Electrical Installation Condition Report (EICR) for new tenancies: a check of the fixed wiring in the property (which lasts 5 years). Holiday home owners have a legal obligation to ensure that electrical appliances are in safe condition for the use of guests.  The Electricity at Work Regulations 1989 recommends that every electrical installation is subjected to periodic inspection and testing</w:t>
            </w:r>
            <w:r w:rsidRPr="00DA078A">
              <w:rPr>
                <w:rFonts w:asciiTheme="minorHAnsi" w:hAnsiTheme="minorHAnsi" w:cstheme="minorHAnsi"/>
                <w:sz w:val="20"/>
                <w:szCs w:val="20"/>
              </w:rPr>
              <w:footnoteReference w:id="83"/>
            </w:r>
            <w:r w:rsidRPr="00DA078A">
              <w:rPr>
                <w:rFonts w:asciiTheme="minorHAnsi" w:hAnsiTheme="minorHAnsi" w:cstheme="minorHAnsi"/>
                <w:sz w:val="20"/>
                <w:szCs w:val="20"/>
              </w:rPr>
              <w:t xml:space="preserve">.  </w:t>
            </w:r>
          </w:p>
        </w:tc>
      </w:tr>
      <w:tr w:rsidR="00F007EC" w:rsidRPr="005C3CB3" w14:paraId="2B75007B" w14:textId="77777777" w:rsidTr="005C3CB3">
        <w:tc>
          <w:tcPr>
            <w:tcW w:w="1441" w:type="dxa"/>
          </w:tcPr>
          <w:p w14:paraId="342F0FD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Portable Appliance testing (PAT Testing)</w:t>
            </w:r>
          </w:p>
        </w:tc>
        <w:tc>
          <w:tcPr>
            <w:tcW w:w="1073" w:type="dxa"/>
          </w:tcPr>
          <w:p w14:paraId="0C7F24B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04B12FA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C7D7D4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153B9F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Landlords are legally required to have PAT testing carried out on any electrical appliances provided in a property (including ovens, fridge freezers and other white goods). There is no legal requirement for holiday home owners, but annual PAT testing is best practice and recommended by the ASSC.  </w:t>
            </w:r>
          </w:p>
        </w:tc>
      </w:tr>
      <w:tr w:rsidR="00F007EC" w:rsidRPr="005C3CB3" w14:paraId="584AFC14" w14:textId="77777777" w:rsidTr="005C3CB3">
        <w:tc>
          <w:tcPr>
            <w:tcW w:w="1441" w:type="dxa"/>
          </w:tcPr>
          <w:p w14:paraId="42A02D2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Legionella risk assessment </w:t>
            </w:r>
          </w:p>
        </w:tc>
        <w:tc>
          <w:tcPr>
            <w:tcW w:w="1073" w:type="dxa"/>
          </w:tcPr>
          <w:p w14:paraId="15F1DD8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ACD71F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369AFC3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72CA5C7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As a provider of self-catering accommodation, you must ensure that the risk from exposure to legionella in your premises is properly controlled. To that end it is advised that you identify and assess the risk from exposure to legionella to your own staff, guests and customers, and any other people working in your premises, and introduce appropriate measures to control any risk.  It is also advised that you review your legionella risk assessment annually. Spa pools and hot tubs pose a significant risk of legionella and owners of properties with a spa pool or hot tub must carry out a legionella risk assessment and implement safety measures</w:t>
            </w:r>
            <w:r w:rsidRPr="00DA078A">
              <w:rPr>
                <w:rFonts w:asciiTheme="minorHAnsi" w:hAnsiTheme="minorHAnsi" w:cstheme="minorHAnsi"/>
                <w:sz w:val="20"/>
                <w:szCs w:val="20"/>
              </w:rPr>
              <w:footnoteReference w:id="84"/>
            </w:r>
            <w:r w:rsidRPr="00DA078A">
              <w:rPr>
                <w:rFonts w:asciiTheme="minorHAnsi" w:hAnsiTheme="minorHAnsi" w:cstheme="minorHAnsi"/>
                <w:sz w:val="20"/>
                <w:szCs w:val="20"/>
              </w:rPr>
              <w:t xml:space="preserve">.  </w:t>
            </w:r>
          </w:p>
        </w:tc>
      </w:tr>
      <w:tr w:rsidR="00F007EC" w:rsidRPr="005C3CB3" w14:paraId="5BB63C79" w14:textId="77777777" w:rsidTr="005C3CB3">
        <w:tc>
          <w:tcPr>
            <w:tcW w:w="1441" w:type="dxa"/>
          </w:tcPr>
          <w:p w14:paraId="4FB56EF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Furniture and furnishings </w:t>
            </w:r>
          </w:p>
        </w:tc>
        <w:tc>
          <w:tcPr>
            <w:tcW w:w="1073" w:type="dxa"/>
          </w:tcPr>
          <w:p w14:paraId="7E6FFD6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295977A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84FA7F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52EBA3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The Furniture and Furnishings (Fire) (Safety) Regulations 1988 apply to all self-catering properties: holiday homeowners must ensure that furniture supplied in the property is safe.  Boshers Ltd have a useful blog post on </w:t>
            </w:r>
            <w:hyperlink r:id="rId17" w:tgtFrame="_blank" w:history="1">
              <w:r w:rsidRPr="00DA078A">
                <w:rPr>
                  <w:rStyle w:val="Hyperlink"/>
                  <w:rFonts w:asciiTheme="minorHAnsi" w:hAnsiTheme="minorHAnsi" w:cstheme="minorHAnsi"/>
                  <w:color w:val="auto"/>
                  <w:sz w:val="20"/>
                  <w:szCs w:val="20"/>
                </w:rPr>
                <w:t>Fire Safety of Furniture and Furnishings in your Holiday Home</w:t>
              </w:r>
            </w:hyperlink>
            <w:r w:rsidRPr="00DA078A">
              <w:rPr>
                <w:rFonts w:asciiTheme="minorHAnsi" w:hAnsiTheme="minorHAnsi" w:cstheme="minorHAnsi"/>
                <w:sz w:val="20"/>
                <w:szCs w:val="20"/>
              </w:rPr>
              <w:t>.</w:t>
            </w:r>
          </w:p>
          <w:p w14:paraId="34E54C8B" w14:textId="77777777" w:rsidR="00F007EC" w:rsidRPr="00DA078A" w:rsidRDefault="00F007EC" w:rsidP="002C1BF9">
            <w:pPr>
              <w:rPr>
                <w:rFonts w:asciiTheme="minorHAnsi" w:hAnsiTheme="minorHAnsi" w:cstheme="minorHAnsi"/>
                <w:sz w:val="20"/>
                <w:szCs w:val="20"/>
              </w:rPr>
            </w:pPr>
          </w:p>
        </w:tc>
      </w:tr>
      <w:tr w:rsidR="00F007EC" w:rsidRPr="005C3CB3" w14:paraId="71BB0DCF" w14:textId="77777777" w:rsidTr="005C3CB3">
        <w:tc>
          <w:tcPr>
            <w:tcW w:w="1441" w:type="dxa"/>
          </w:tcPr>
          <w:p w14:paraId="793ACED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Covid-19 Cleaning Guidelines</w:t>
            </w:r>
          </w:p>
        </w:tc>
        <w:tc>
          <w:tcPr>
            <w:tcW w:w="1073" w:type="dxa"/>
          </w:tcPr>
          <w:p w14:paraId="601DE29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58BE9C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393F5A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2E43951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Self-Catering and B&amp;B accommodation have protocols in place to ensure hygiene and minimise risk</w:t>
            </w:r>
            <w:r w:rsidRPr="00DA078A">
              <w:rPr>
                <w:rStyle w:val="FootnoteReference"/>
                <w:rFonts w:asciiTheme="minorHAnsi" w:hAnsiTheme="minorHAnsi" w:cstheme="minorHAnsi"/>
                <w:sz w:val="20"/>
                <w:szCs w:val="20"/>
              </w:rPr>
              <w:footnoteReference w:id="85"/>
            </w:r>
            <w:r w:rsidRPr="00DA078A">
              <w:rPr>
                <w:rFonts w:asciiTheme="minorHAnsi" w:hAnsiTheme="minorHAnsi" w:cstheme="minorHAnsi"/>
                <w:sz w:val="20"/>
                <w:szCs w:val="20"/>
              </w:rPr>
              <w:t xml:space="preserve">, endorsed by the Scottish Government. </w:t>
            </w:r>
          </w:p>
        </w:tc>
      </w:tr>
      <w:tr w:rsidR="00F007EC" w:rsidRPr="005C3CB3" w14:paraId="1F4784BF" w14:textId="77777777" w:rsidTr="005C3CB3">
        <w:tc>
          <w:tcPr>
            <w:tcW w:w="1441" w:type="dxa"/>
          </w:tcPr>
          <w:p w14:paraId="300DAD7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Control of substances hazardous to health </w:t>
            </w:r>
          </w:p>
        </w:tc>
        <w:tc>
          <w:tcPr>
            <w:tcW w:w="1073" w:type="dxa"/>
          </w:tcPr>
          <w:p w14:paraId="17C4A46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6DE37B5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4AFF07A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4D660AC" w14:textId="77777777" w:rsidR="00F007EC" w:rsidRPr="00DA078A" w:rsidRDefault="00F007EC" w:rsidP="002C1BF9">
            <w:pPr>
              <w:rPr>
                <w:rFonts w:asciiTheme="minorHAnsi" w:eastAsiaTheme="minorEastAsia" w:hAnsiTheme="minorHAnsi" w:cstheme="minorHAnsi"/>
                <w:sz w:val="20"/>
                <w:szCs w:val="20"/>
                <w:lang w:eastAsia="en-GB"/>
              </w:rPr>
            </w:pPr>
            <w:r w:rsidRPr="00DA078A">
              <w:rPr>
                <w:rFonts w:asciiTheme="minorHAnsi" w:hAnsiTheme="minorHAnsi" w:cstheme="minorHAnsi"/>
                <w:sz w:val="20"/>
                <w:szCs w:val="20"/>
              </w:rPr>
              <w:t>If you provide cleaning products such as bleach and oven-cleaner in the house, or store chemicals for the swimming pool or hot tub on site, it’s good practice to complete a </w:t>
            </w:r>
            <w:hyperlink r:id="rId18" w:history="1">
              <w:r w:rsidRPr="00DA078A">
                <w:rPr>
                  <w:rStyle w:val="Hyperlink"/>
                  <w:rFonts w:asciiTheme="minorHAnsi" w:hAnsiTheme="minorHAnsi" w:cstheme="minorHAnsi"/>
                  <w:color w:val="auto"/>
                  <w:sz w:val="20"/>
                  <w:szCs w:val="20"/>
                </w:rPr>
                <w:t>COSHH</w:t>
              </w:r>
            </w:hyperlink>
            <w:r w:rsidRPr="00DA078A">
              <w:rPr>
                <w:rFonts w:asciiTheme="minorHAnsi" w:hAnsiTheme="minorHAnsi" w:cstheme="minorHAnsi"/>
                <w:sz w:val="20"/>
                <w:szCs w:val="20"/>
              </w:rPr>
              <w:t> (Control of Substances Hazardous to Health) assessment.</w:t>
            </w:r>
            <w:r w:rsidRPr="00DA078A">
              <w:rPr>
                <w:rFonts w:asciiTheme="minorHAnsi" w:eastAsiaTheme="minorEastAsia" w:hAnsiTheme="minorHAnsi" w:cstheme="minorHAnsi"/>
                <w:sz w:val="20"/>
                <w:szCs w:val="20"/>
                <w:lang w:eastAsia="en-GB"/>
              </w:rPr>
              <w:t xml:space="preserve"> </w:t>
            </w:r>
          </w:p>
        </w:tc>
      </w:tr>
      <w:tr w:rsidR="00F007EC" w:rsidRPr="005C3CB3" w14:paraId="6D3FB381" w14:textId="77777777" w:rsidTr="005C3CB3">
        <w:tc>
          <w:tcPr>
            <w:tcW w:w="1441" w:type="dxa"/>
          </w:tcPr>
          <w:p w14:paraId="15BC5A3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Certification and Assessment Schemes </w:t>
            </w:r>
          </w:p>
        </w:tc>
        <w:tc>
          <w:tcPr>
            <w:tcW w:w="1073" w:type="dxa"/>
          </w:tcPr>
          <w:p w14:paraId="75DCFC9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39D3112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71471A4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FC9013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There are Quality Assurance schemes that operators can sign up to, such as Quality in Tourism, (Safe, Clean and Legal scheme)</w:t>
            </w:r>
            <w:r w:rsidRPr="00DA078A">
              <w:rPr>
                <w:rFonts w:asciiTheme="minorHAnsi" w:hAnsiTheme="minorHAnsi" w:cstheme="minorHAnsi"/>
                <w:sz w:val="20"/>
                <w:szCs w:val="20"/>
              </w:rPr>
              <w:footnoteReference w:id="86"/>
            </w:r>
            <w:r w:rsidRPr="00DA078A">
              <w:rPr>
                <w:rFonts w:asciiTheme="minorHAnsi" w:hAnsiTheme="minorHAnsi" w:cstheme="minorHAnsi"/>
                <w:sz w:val="20"/>
                <w:szCs w:val="20"/>
              </w:rPr>
              <w:t xml:space="preserve">. ASSC recommends that members sign up to this scheme to ensure compliance. </w:t>
            </w:r>
          </w:p>
        </w:tc>
      </w:tr>
      <w:tr w:rsidR="00F007EC" w:rsidRPr="005C3CB3" w14:paraId="5F4430FE" w14:textId="77777777" w:rsidTr="005C3CB3">
        <w:tc>
          <w:tcPr>
            <w:tcW w:w="1441" w:type="dxa"/>
          </w:tcPr>
          <w:p w14:paraId="3FD63B9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Accessibility and non-discrimination </w:t>
            </w:r>
          </w:p>
        </w:tc>
        <w:tc>
          <w:tcPr>
            <w:tcW w:w="1073" w:type="dxa"/>
          </w:tcPr>
          <w:p w14:paraId="18BA220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 </w:t>
            </w:r>
          </w:p>
        </w:tc>
        <w:tc>
          <w:tcPr>
            <w:tcW w:w="1094" w:type="dxa"/>
          </w:tcPr>
          <w:p w14:paraId="37B7084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3C67BEB"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708CA934" w14:textId="77777777" w:rsidR="00F007EC" w:rsidRPr="00DA078A" w:rsidRDefault="00F007EC" w:rsidP="002C1BF9">
            <w:pPr>
              <w:outlineLvl w:val="0"/>
              <w:rPr>
                <w:rFonts w:asciiTheme="minorHAnsi" w:hAnsiTheme="minorHAnsi" w:cstheme="minorHAnsi"/>
                <w:sz w:val="20"/>
                <w:szCs w:val="20"/>
              </w:rPr>
            </w:pPr>
            <w:r w:rsidRPr="00DA078A">
              <w:rPr>
                <w:rFonts w:asciiTheme="minorHAnsi" w:hAnsiTheme="minorHAnsi" w:cstheme="minorHAnsi"/>
                <w:bCs/>
                <w:sz w:val="20"/>
                <w:szCs w:val="20"/>
              </w:rPr>
              <w:t xml:space="preserve">These requirements apply under the Equality Act 2010 (for example, this requires businesses to accept any lawful enquiry that can pay) </w:t>
            </w:r>
          </w:p>
        </w:tc>
      </w:tr>
      <w:tr w:rsidR="00F007EC" w:rsidRPr="005C3CB3" w14:paraId="1C7CB2D0" w14:textId="77777777" w:rsidTr="005C3CB3">
        <w:tc>
          <w:tcPr>
            <w:tcW w:w="1441" w:type="dxa"/>
          </w:tcPr>
          <w:p w14:paraId="561858EA" w14:textId="77777777" w:rsidR="00F007EC" w:rsidRPr="00DA078A" w:rsidRDefault="00F007EC" w:rsidP="002C1BF9">
            <w:pPr>
              <w:outlineLvl w:val="0"/>
              <w:rPr>
                <w:rFonts w:asciiTheme="minorHAnsi" w:hAnsiTheme="minorHAnsi" w:cstheme="minorHAnsi"/>
                <w:sz w:val="20"/>
                <w:szCs w:val="20"/>
              </w:rPr>
            </w:pPr>
            <w:r w:rsidRPr="00DA078A">
              <w:rPr>
                <w:rFonts w:asciiTheme="minorHAnsi" w:hAnsiTheme="minorHAnsi" w:cstheme="minorHAnsi"/>
                <w:sz w:val="20"/>
                <w:szCs w:val="20"/>
              </w:rPr>
              <w:t>Code of Conduct for Short-Term Letting Operators and/or their Agents</w:t>
            </w:r>
          </w:p>
          <w:p w14:paraId="7F17DE46" w14:textId="77777777" w:rsidR="00F007EC" w:rsidRPr="00DA078A" w:rsidRDefault="00F007EC" w:rsidP="002C1BF9">
            <w:pPr>
              <w:rPr>
                <w:rFonts w:asciiTheme="minorHAnsi" w:hAnsiTheme="minorHAnsi" w:cstheme="minorHAnsi"/>
                <w:sz w:val="20"/>
                <w:szCs w:val="20"/>
              </w:rPr>
            </w:pPr>
          </w:p>
        </w:tc>
        <w:tc>
          <w:tcPr>
            <w:tcW w:w="1073" w:type="dxa"/>
          </w:tcPr>
          <w:p w14:paraId="51B7186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82FA2F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568CF55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78ACE93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 ASSC Code of Conduct</w:t>
            </w:r>
            <w:r w:rsidRPr="00DA078A">
              <w:rPr>
                <w:rStyle w:val="FootnoteReference"/>
                <w:rFonts w:asciiTheme="minorHAnsi" w:hAnsiTheme="minorHAnsi" w:cstheme="minorHAnsi"/>
                <w:sz w:val="20"/>
                <w:szCs w:val="20"/>
              </w:rPr>
              <w:footnoteReference w:id="87"/>
            </w:r>
            <w:r w:rsidRPr="00DA078A">
              <w:rPr>
                <w:rFonts w:asciiTheme="minorHAnsi" w:hAnsiTheme="minorHAnsi" w:cstheme="minorHAnsi"/>
                <w:sz w:val="20"/>
                <w:szCs w:val="20"/>
              </w:rPr>
              <w:t xml:space="preserve"> was developed alongside the Scottish Government Expert Panel on the Collaborative Economy. It comes with a Policy Recommendation Paper, which sets out how the vital self-catering sector in Scotland can be improved for customers, hosts, and all others involved.</w:t>
            </w:r>
            <w:r w:rsidRPr="00DA078A">
              <w:rPr>
                <w:rStyle w:val="apple-converted-space"/>
                <w:rFonts w:asciiTheme="minorHAnsi" w:hAnsiTheme="minorHAnsi" w:cstheme="minorHAnsi"/>
                <w:sz w:val="20"/>
                <w:szCs w:val="20"/>
              </w:rPr>
              <w:t xml:space="preserve">  Members of the </w:t>
            </w:r>
            <w:r w:rsidRPr="00DA078A">
              <w:rPr>
                <w:rFonts w:asciiTheme="minorHAnsi" w:hAnsiTheme="minorHAnsi" w:cstheme="minorHAnsi"/>
                <w:sz w:val="20"/>
                <w:szCs w:val="20"/>
              </w:rPr>
              <w:t>Short-Term Accommodation Association (STAA) also sign up to an equivalent Code of Conduct</w:t>
            </w:r>
            <w:r w:rsidRPr="00DA078A">
              <w:rPr>
                <w:rStyle w:val="FootnoteReference"/>
                <w:rFonts w:asciiTheme="minorHAnsi" w:hAnsiTheme="minorHAnsi" w:cstheme="minorHAnsi"/>
                <w:sz w:val="20"/>
                <w:szCs w:val="20"/>
              </w:rPr>
              <w:footnoteReference w:id="88"/>
            </w:r>
            <w:r w:rsidRPr="00DA078A">
              <w:rPr>
                <w:rFonts w:asciiTheme="minorHAnsi" w:hAnsiTheme="minorHAnsi" w:cstheme="minorHAnsi"/>
                <w:sz w:val="20"/>
                <w:szCs w:val="20"/>
              </w:rPr>
              <w:t xml:space="preserve">. These members include online platforms. </w:t>
            </w:r>
          </w:p>
        </w:tc>
      </w:tr>
      <w:tr w:rsidR="00F007EC" w:rsidRPr="005C3CB3" w14:paraId="07CD423B" w14:textId="77777777" w:rsidTr="005C3CB3">
        <w:trPr>
          <w:trHeight w:val="1181"/>
        </w:trPr>
        <w:tc>
          <w:tcPr>
            <w:tcW w:w="1441" w:type="dxa"/>
          </w:tcPr>
          <w:p w14:paraId="76E48D8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Energy Performance Certificate (EPC-12)</w:t>
            </w:r>
          </w:p>
        </w:tc>
        <w:tc>
          <w:tcPr>
            <w:tcW w:w="1073" w:type="dxa"/>
          </w:tcPr>
          <w:p w14:paraId="39168E8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16759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4DA44B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248A83C9" w14:textId="77777777" w:rsidR="00F007EC" w:rsidRPr="00DA078A" w:rsidRDefault="00F007EC" w:rsidP="002C1BF9">
            <w:pPr>
              <w:pStyle w:val="NormalWeb"/>
              <w:spacing w:before="0" w:beforeAutospacing="0" w:after="420" w:afterAutospacing="0"/>
              <w:rPr>
                <w:rFonts w:asciiTheme="minorHAnsi" w:hAnsiTheme="minorHAnsi" w:cstheme="minorHAnsi"/>
                <w:sz w:val="20"/>
                <w:szCs w:val="20"/>
              </w:rPr>
            </w:pPr>
            <w:r w:rsidRPr="00DA078A">
              <w:rPr>
                <w:rFonts w:asciiTheme="minorHAnsi" w:hAnsiTheme="minorHAnsi" w:cstheme="minorHAnsi"/>
                <w:sz w:val="20"/>
                <w:szCs w:val="20"/>
              </w:rPr>
              <w:t>Self-catering properties must have an EPC</w:t>
            </w:r>
            <w:r w:rsidRPr="00DA078A">
              <w:rPr>
                <w:rStyle w:val="FootnoteReference"/>
                <w:rFonts w:asciiTheme="minorHAnsi" w:hAnsiTheme="minorHAnsi" w:cstheme="minorHAnsi"/>
                <w:sz w:val="20"/>
                <w:szCs w:val="20"/>
              </w:rPr>
              <w:footnoteReference w:id="89"/>
            </w:r>
            <w:r w:rsidRPr="00DA078A">
              <w:rPr>
                <w:rFonts w:asciiTheme="minorHAnsi" w:hAnsiTheme="minorHAnsi" w:cstheme="minorHAnsi"/>
                <w:sz w:val="20"/>
                <w:szCs w:val="20"/>
              </w:rPr>
              <w:t>. An EPC is not required where only a room within a building (such as a B&amp;B.</w:t>
            </w:r>
          </w:p>
          <w:p w14:paraId="70EE7A0D" w14:textId="77777777" w:rsidR="00F007EC" w:rsidRPr="00DA078A" w:rsidRDefault="00F007EC" w:rsidP="002C1BF9">
            <w:pPr>
              <w:pStyle w:val="NormalWeb"/>
              <w:rPr>
                <w:rFonts w:asciiTheme="minorHAnsi" w:hAnsiTheme="minorHAnsi" w:cstheme="minorHAnsi"/>
                <w:sz w:val="20"/>
                <w:szCs w:val="20"/>
              </w:rPr>
            </w:pPr>
          </w:p>
        </w:tc>
      </w:tr>
      <w:tr w:rsidR="00F007EC" w:rsidRPr="005C3CB3" w14:paraId="5B7B90CF" w14:textId="77777777" w:rsidTr="005C3CB3">
        <w:tc>
          <w:tcPr>
            <w:tcW w:w="1441" w:type="dxa"/>
          </w:tcPr>
          <w:p w14:paraId="68728E7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Repairing Standard</w:t>
            </w:r>
          </w:p>
        </w:tc>
        <w:tc>
          <w:tcPr>
            <w:tcW w:w="1073" w:type="dxa"/>
          </w:tcPr>
          <w:p w14:paraId="0DD19FC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DEADED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794" w:type="dxa"/>
          </w:tcPr>
          <w:p w14:paraId="7672F61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3583F27"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The Housing (Scotland) Act 2006 (Modification of the Repairing Standard) Regulations 2019: holiday lets were formally exempted from this legislation, after much discussion with the Scottish Government. B&amp;Bs are also exempt.</w:t>
            </w:r>
          </w:p>
        </w:tc>
      </w:tr>
      <w:tr w:rsidR="00F007EC" w:rsidRPr="005C3CB3" w14:paraId="19762CCB" w14:textId="77777777" w:rsidTr="005C3CB3">
        <w:tc>
          <w:tcPr>
            <w:tcW w:w="1441" w:type="dxa"/>
          </w:tcPr>
          <w:p w14:paraId="2E6F46A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Private Water Supplies</w:t>
            </w:r>
          </w:p>
        </w:tc>
        <w:tc>
          <w:tcPr>
            <w:tcW w:w="1073" w:type="dxa"/>
          </w:tcPr>
          <w:p w14:paraId="7DF5DB9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5BF5294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73DA6A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32FBD18"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 xml:space="preserve">Private Water Supplies (Regulations) 2006: You must notify Environmental Health when letting a property on a self-catering basis so that they can test the water to check that it is safe for guests. You must display the Drinking Water Supply Important Information Poster which can be obtained from your local Environmental Health office. You must provide details of the supply in publicity information or correspondence which is accurate and does not mislead guests. </w:t>
            </w:r>
          </w:p>
        </w:tc>
      </w:tr>
      <w:tr w:rsidR="00F007EC" w:rsidRPr="005C3CB3" w14:paraId="553F4063" w14:textId="77777777" w:rsidTr="005C3CB3">
        <w:tc>
          <w:tcPr>
            <w:tcW w:w="1441" w:type="dxa"/>
          </w:tcPr>
          <w:p w14:paraId="65A130E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Insurance</w:t>
            </w:r>
          </w:p>
        </w:tc>
        <w:tc>
          <w:tcPr>
            <w:tcW w:w="1073" w:type="dxa"/>
          </w:tcPr>
          <w:p w14:paraId="73DCE60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C708C0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4B8D67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20858B0" w14:textId="77777777" w:rsidR="00F007EC" w:rsidRPr="00DA078A" w:rsidRDefault="00F007EC" w:rsidP="002C1BF9">
            <w:pPr>
              <w:pStyle w:val="NormalWeb"/>
              <w:spacing w:before="0" w:beforeAutospacing="0" w:after="0" w:afterAutospacing="0"/>
              <w:rPr>
                <w:rFonts w:asciiTheme="minorHAnsi" w:hAnsiTheme="minorHAnsi" w:cstheme="minorHAnsi"/>
                <w:sz w:val="20"/>
                <w:szCs w:val="20"/>
              </w:rPr>
            </w:pPr>
            <w:r w:rsidRPr="00DA078A">
              <w:rPr>
                <w:rFonts w:asciiTheme="minorHAnsi" w:hAnsiTheme="minorHAnsi" w:cstheme="minorHAnsi"/>
                <w:sz w:val="20"/>
                <w:szCs w:val="20"/>
              </w:rPr>
              <w:t>Holiday let insurance is specialist insurance that covers holiday homes that are let to paying guests as well as friends and family on a short-term basis. Policies typically cover public liability, accidental damage, loss of rent as well as periods when the property is unoccupied. A standard home insurance policy is not sufficient to cover a holiday let.</w:t>
            </w:r>
          </w:p>
        </w:tc>
      </w:tr>
      <w:tr w:rsidR="00F007EC" w:rsidRPr="005C3CB3" w14:paraId="76E85CD6" w14:textId="77777777" w:rsidTr="005C3CB3">
        <w:trPr>
          <w:trHeight w:val="90"/>
        </w:trPr>
        <w:tc>
          <w:tcPr>
            <w:tcW w:w="1441" w:type="dxa"/>
          </w:tcPr>
          <w:p w14:paraId="7695F7B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Anti-social Behaviour</w:t>
            </w:r>
          </w:p>
        </w:tc>
        <w:tc>
          <w:tcPr>
            <w:tcW w:w="1073" w:type="dxa"/>
          </w:tcPr>
          <w:p w14:paraId="724E35C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D72C40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76D7103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39504DD"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 xml:space="preserve">Existing powers are available to local authorities. This includes Part 7 of the Antisocial Behaviour etc. (Scotland) Act 2004. The Scottish Government introduced the Antisocial Behaviour Notices (Houses Used for Holiday Purposes) (Scotland) Order 2011 that granted local authorities the power to deal specifically with the problem of antisocial behaviour in properties let for holiday use. </w:t>
            </w:r>
          </w:p>
        </w:tc>
      </w:tr>
      <w:tr w:rsidR="00F007EC" w:rsidRPr="005C3CB3" w14:paraId="54B4261A" w14:textId="77777777" w:rsidTr="005C3CB3">
        <w:trPr>
          <w:trHeight w:val="90"/>
        </w:trPr>
        <w:tc>
          <w:tcPr>
            <w:tcW w:w="1441" w:type="dxa"/>
          </w:tcPr>
          <w:p w14:paraId="4B3E73A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PPL PRS</w:t>
            </w:r>
            <w:r w:rsidRPr="00DA078A">
              <w:rPr>
                <w:rStyle w:val="FootnoteReference"/>
                <w:rFonts w:asciiTheme="minorHAnsi" w:hAnsiTheme="minorHAnsi" w:cstheme="minorHAnsi"/>
                <w:sz w:val="20"/>
                <w:szCs w:val="20"/>
              </w:rPr>
              <w:footnoteReference w:id="90"/>
            </w:r>
          </w:p>
        </w:tc>
        <w:tc>
          <w:tcPr>
            <w:tcW w:w="1073" w:type="dxa"/>
          </w:tcPr>
          <w:p w14:paraId="35E8B074" w14:textId="77777777" w:rsidR="00F007EC" w:rsidRPr="00DA078A" w:rsidRDefault="00F007EC" w:rsidP="002C1BF9">
            <w:pPr>
              <w:rPr>
                <w:rFonts w:asciiTheme="minorHAnsi" w:hAnsiTheme="minorHAnsi" w:cstheme="minorHAnsi"/>
                <w:sz w:val="20"/>
                <w:szCs w:val="20"/>
              </w:rPr>
            </w:pPr>
          </w:p>
        </w:tc>
        <w:tc>
          <w:tcPr>
            <w:tcW w:w="1094" w:type="dxa"/>
          </w:tcPr>
          <w:p w14:paraId="3AC62E9A" w14:textId="77777777" w:rsidR="00F007EC" w:rsidRPr="00DA078A" w:rsidRDefault="00F007EC" w:rsidP="002C1BF9">
            <w:pPr>
              <w:rPr>
                <w:rFonts w:asciiTheme="minorHAnsi" w:hAnsiTheme="minorHAnsi" w:cstheme="minorHAnsi"/>
                <w:sz w:val="20"/>
                <w:szCs w:val="20"/>
              </w:rPr>
            </w:pPr>
          </w:p>
        </w:tc>
        <w:tc>
          <w:tcPr>
            <w:tcW w:w="794" w:type="dxa"/>
          </w:tcPr>
          <w:p w14:paraId="5FF6A954" w14:textId="77777777" w:rsidR="00F007EC" w:rsidRPr="00DA078A" w:rsidRDefault="00F007EC" w:rsidP="002C1BF9">
            <w:pPr>
              <w:rPr>
                <w:rFonts w:asciiTheme="minorHAnsi" w:hAnsiTheme="minorHAnsi" w:cstheme="minorHAnsi"/>
                <w:sz w:val="20"/>
                <w:szCs w:val="20"/>
              </w:rPr>
            </w:pPr>
          </w:p>
        </w:tc>
        <w:tc>
          <w:tcPr>
            <w:tcW w:w="4949" w:type="dxa"/>
          </w:tcPr>
          <w:p w14:paraId="14CADE20" w14:textId="77777777" w:rsidR="00F007EC" w:rsidRPr="00DA078A" w:rsidRDefault="00F007EC" w:rsidP="002C1BF9">
            <w:pPr>
              <w:pStyle w:val="NoSpacing"/>
              <w:rPr>
                <w:rFonts w:cstheme="minorHAnsi"/>
                <w:sz w:val="20"/>
                <w:szCs w:val="20"/>
              </w:rPr>
            </w:pPr>
            <w:r w:rsidRPr="00DA078A">
              <w:rPr>
                <w:rFonts w:cstheme="minorHAnsi"/>
                <w:sz w:val="20"/>
                <w:szCs w:val="20"/>
              </w:rPr>
              <w:t>Under the Copyright, Designs and Patents Act 1988, permission is needed from the relevant copyright holders – those who create, record and publish music – in order to play or perform music in public.</w:t>
            </w:r>
          </w:p>
          <w:p w14:paraId="45B82699" w14:textId="77777777" w:rsidR="00F007EC" w:rsidRPr="00DA078A" w:rsidRDefault="00F007EC" w:rsidP="002C1BF9">
            <w:pPr>
              <w:pStyle w:val="NoSpacing"/>
              <w:rPr>
                <w:rFonts w:cstheme="minorHAnsi"/>
                <w:sz w:val="20"/>
                <w:szCs w:val="20"/>
              </w:rPr>
            </w:pPr>
          </w:p>
          <w:p w14:paraId="44ADA588" w14:textId="77777777" w:rsidR="00F007EC" w:rsidRPr="00DA078A" w:rsidRDefault="00F007EC" w:rsidP="002C1BF9">
            <w:pPr>
              <w:pStyle w:val="NoSpacing"/>
              <w:rPr>
                <w:rFonts w:cstheme="minorHAnsi"/>
                <w:sz w:val="20"/>
                <w:szCs w:val="20"/>
              </w:rPr>
            </w:pPr>
            <w:r w:rsidRPr="00DA078A">
              <w:rPr>
                <w:rFonts w:cstheme="minorHAnsi"/>
                <w:sz w:val="20"/>
                <w:szCs w:val="20"/>
              </w:rPr>
              <w:t>Broadly speaking, this includes any presentation of music outside of a domestic setting. For example, it will include using music in the following ways as part of your business or organisation (for the benefit of customers and/or employees): playing recorded music via any device, including the radio; TV broadcasts, or other audio-visual content, containing music; or putting on live performances of music.</w:t>
            </w:r>
          </w:p>
        </w:tc>
      </w:tr>
      <w:tr w:rsidR="00F007EC" w:rsidRPr="005C3CB3" w14:paraId="1973FDBC" w14:textId="77777777" w:rsidTr="005C3CB3">
        <w:trPr>
          <w:trHeight w:val="90"/>
        </w:trPr>
        <w:tc>
          <w:tcPr>
            <w:tcW w:w="1441" w:type="dxa"/>
          </w:tcPr>
          <w:p w14:paraId="1E26892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MPLC</w:t>
            </w:r>
            <w:r w:rsidRPr="00DA078A">
              <w:rPr>
                <w:rStyle w:val="FootnoteReference"/>
                <w:rFonts w:asciiTheme="minorHAnsi" w:hAnsiTheme="minorHAnsi" w:cstheme="minorHAnsi"/>
                <w:sz w:val="20"/>
                <w:szCs w:val="20"/>
              </w:rPr>
              <w:footnoteReference w:id="91"/>
            </w:r>
          </w:p>
        </w:tc>
        <w:tc>
          <w:tcPr>
            <w:tcW w:w="1073" w:type="dxa"/>
          </w:tcPr>
          <w:p w14:paraId="4768E24E" w14:textId="77777777" w:rsidR="00F007EC" w:rsidRPr="00DA078A" w:rsidRDefault="00F007EC" w:rsidP="002C1BF9">
            <w:pPr>
              <w:rPr>
                <w:rFonts w:asciiTheme="minorHAnsi" w:hAnsiTheme="minorHAnsi" w:cstheme="minorHAnsi"/>
                <w:sz w:val="20"/>
                <w:szCs w:val="20"/>
              </w:rPr>
            </w:pPr>
          </w:p>
        </w:tc>
        <w:tc>
          <w:tcPr>
            <w:tcW w:w="1094" w:type="dxa"/>
          </w:tcPr>
          <w:p w14:paraId="1DBEA035" w14:textId="77777777" w:rsidR="00F007EC" w:rsidRPr="00DA078A" w:rsidRDefault="00F007EC" w:rsidP="002C1BF9">
            <w:pPr>
              <w:rPr>
                <w:rFonts w:asciiTheme="minorHAnsi" w:hAnsiTheme="minorHAnsi" w:cstheme="minorHAnsi"/>
                <w:sz w:val="20"/>
                <w:szCs w:val="20"/>
              </w:rPr>
            </w:pPr>
          </w:p>
        </w:tc>
        <w:tc>
          <w:tcPr>
            <w:tcW w:w="794" w:type="dxa"/>
          </w:tcPr>
          <w:p w14:paraId="3514CAE0" w14:textId="77777777" w:rsidR="00F007EC" w:rsidRPr="00DA078A" w:rsidRDefault="00F007EC" w:rsidP="002C1BF9">
            <w:pPr>
              <w:rPr>
                <w:rFonts w:asciiTheme="minorHAnsi" w:hAnsiTheme="minorHAnsi" w:cstheme="minorHAnsi"/>
                <w:sz w:val="20"/>
                <w:szCs w:val="20"/>
              </w:rPr>
            </w:pPr>
          </w:p>
        </w:tc>
        <w:tc>
          <w:tcPr>
            <w:tcW w:w="4949" w:type="dxa"/>
          </w:tcPr>
          <w:p w14:paraId="79B7C0F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bCs/>
                <w:sz w:val="20"/>
                <w:szCs w:val="20"/>
              </w:rPr>
              <w:t>A licence is required regardless of whether an admission fee</w:t>
            </w:r>
            <w:r w:rsidRPr="00DA078A">
              <w:rPr>
                <w:rStyle w:val="apple-converted-space"/>
                <w:rFonts w:asciiTheme="minorHAnsi" w:hAnsiTheme="minorHAnsi" w:cstheme="minorHAnsi"/>
                <w:sz w:val="20"/>
                <w:szCs w:val="20"/>
                <w:shd w:val="clear" w:color="auto" w:fill="FFFFFF"/>
              </w:rPr>
              <w:t> </w:t>
            </w:r>
            <w:r w:rsidRPr="00DA078A">
              <w:rPr>
                <w:rFonts w:asciiTheme="minorHAnsi" w:hAnsiTheme="minorHAnsi" w:cstheme="minorHAnsi"/>
                <w:sz w:val="20"/>
                <w:szCs w:val="20"/>
                <w:shd w:val="clear" w:color="auto" w:fill="FFFFFF"/>
              </w:rPr>
              <w:t>is charged.</w:t>
            </w:r>
          </w:p>
        </w:tc>
      </w:tr>
      <w:tr w:rsidR="00F007EC" w:rsidRPr="005C3CB3" w14:paraId="64898E3F" w14:textId="77777777" w:rsidTr="005C3CB3">
        <w:trPr>
          <w:trHeight w:val="90"/>
        </w:trPr>
        <w:tc>
          <w:tcPr>
            <w:tcW w:w="1441" w:type="dxa"/>
          </w:tcPr>
          <w:p w14:paraId="11D9DBF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Maximum Occupancy</w:t>
            </w:r>
          </w:p>
        </w:tc>
        <w:tc>
          <w:tcPr>
            <w:tcW w:w="1073" w:type="dxa"/>
          </w:tcPr>
          <w:p w14:paraId="6DD8047E" w14:textId="77777777" w:rsidR="00F007EC" w:rsidRPr="00DA078A" w:rsidRDefault="00F007EC" w:rsidP="002C1BF9">
            <w:pPr>
              <w:rPr>
                <w:rFonts w:asciiTheme="minorHAnsi" w:hAnsiTheme="minorHAnsi" w:cstheme="minorHAnsi"/>
                <w:sz w:val="20"/>
                <w:szCs w:val="20"/>
              </w:rPr>
            </w:pPr>
          </w:p>
        </w:tc>
        <w:tc>
          <w:tcPr>
            <w:tcW w:w="1094" w:type="dxa"/>
          </w:tcPr>
          <w:p w14:paraId="13314259" w14:textId="77777777" w:rsidR="00F007EC" w:rsidRPr="00DA078A" w:rsidRDefault="00F007EC" w:rsidP="002C1BF9">
            <w:pPr>
              <w:rPr>
                <w:rFonts w:asciiTheme="minorHAnsi" w:hAnsiTheme="minorHAnsi" w:cstheme="minorHAnsi"/>
                <w:sz w:val="20"/>
                <w:szCs w:val="20"/>
              </w:rPr>
            </w:pPr>
          </w:p>
        </w:tc>
        <w:tc>
          <w:tcPr>
            <w:tcW w:w="794" w:type="dxa"/>
          </w:tcPr>
          <w:p w14:paraId="63CB0B73" w14:textId="77777777" w:rsidR="00F007EC" w:rsidRPr="00DA078A" w:rsidRDefault="00F007EC" w:rsidP="002C1BF9">
            <w:pPr>
              <w:rPr>
                <w:rFonts w:asciiTheme="minorHAnsi" w:hAnsiTheme="minorHAnsi" w:cstheme="minorHAnsi"/>
                <w:sz w:val="20"/>
                <w:szCs w:val="20"/>
              </w:rPr>
            </w:pPr>
          </w:p>
        </w:tc>
        <w:tc>
          <w:tcPr>
            <w:tcW w:w="4949" w:type="dxa"/>
          </w:tcPr>
          <w:p w14:paraId="7F8320AD" w14:textId="77777777" w:rsidR="00F007EC" w:rsidRPr="00DA078A" w:rsidRDefault="00F007EC" w:rsidP="002C1BF9">
            <w:pPr>
              <w:rPr>
                <w:rFonts w:asciiTheme="minorHAnsi" w:hAnsiTheme="minorHAnsi" w:cstheme="minorHAnsi"/>
                <w:bCs/>
                <w:sz w:val="20"/>
                <w:szCs w:val="20"/>
              </w:rPr>
            </w:pPr>
            <w:r w:rsidRPr="00DA078A">
              <w:rPr>
                <w:rFonts w:asciiTheme="minorHAnsi" w:hAnsiTheme="minorHAnsi" w:cstheme="minorHAnsi"/>
                <w:bCs/>
                <w:sz w:val="20"/>
                <w:szCs w:val="20"/>
              </w:rPr>
              <w:t xml:space="preserve">Plans will have to be drawn up by an architect, with significant and unnecessary costs attached. </w:t>
            </w:r>
          </w:p>
        </w:tc>
      </w:tr>
      <w:tr w:rsidR="00F007EC" w:rsidRPr="005C3CB3" w14:paraId="5D4FA3E4" w14:textId="77777777" w:rsidTr="005C3CB3">
        <w:trPr>
          <w:trHeight w:val="90"/>
        </w:trPr>
        <w:tc>
          <w:tcPr>
            <w:tcW w:w="1441" w:type="dxa"/>
          </w:tcPr>
          <w:p w14:paraId="0C22FB6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Listings</w:t>
            </w:r>
          </w:p>
        </w:tc>
        <w:tc>
          <w:tcPr>
            <w:tcW w:w="1073" w:type="dxa"/>
          </w:tcPr>
          <w:p w14:paraId="35136334" w14:textId="77777777" w:rsidR="00F007EC" w:rsidRPr="00DA078A" w:rsidRDefault="00F007EC" w:rsidP="002C1BF9">
            <w:pPr>
              <w:rPr>
                <w:rFonts w:asciiTheme="minorHAnsi" w:hAnsiTheme="minorHAnsi" w:cstheme="minorHAnsi"/>
                <w:sz w:val="20"/>
                <w:szCs w:val="20"/>
              </w:rPr>
            </w:pPr>
          </w:p>
        </w:tc>
        <w:tc>
          <w:tcPr>
            <w:tcW w:w="1094" w:type="dxa"/>
          </w:tcPr>
          <w:p w14:paraId="43D191FD" w14:textId="77777777" w:rsidR="00F007EC" w:rsidRPr="00DA078A" w:rsidRDefault="00F007EC" w:rsidP="002C1BF9">
            <w:pPr>
              <w:rPr>
                <w:rFonts w:asciiTheme="minorHAnsi" w:hAnsiTheme="minorHAnsi" w:cstheme="minorHAnsi"/>
                <w:sz w:val="20"/>
                <w:szCs w:val="20"/>
              </w:rPr>
            </w:pPr>
          </w:p>
        </w:tc>
        <w:tc>
          <w:tcPr>
            <w:tcW w:w="794" w:type="dxa"/>
          </w:tcPr>
          <w:p w14:paraId="59DA776B" w14:textId="77777777" w:rsidR="00F007EC" w:rsidRPr="00DA078A" w:rsidRDefault="00F007EC" w:rsidP="002C1BF9">
            <w:pPr>
              <w:rPr>
                <w:rFonts w:asciiTheme="minorHAnsi" w:hAnsiTheme="minorHAnsi" w:cstheme="minorHAnsi"/>
                <w:sz w:val="20"/>
                <w:szCs w:val="20"/>
              </w:rPr>
            </w:pPr>
          </w:p>
        </w:tc>
        <w:tc>
          <w:tcPr>
            <w:tcW w:w="4949" w:type="dxa"/>
          </w:tcPr>
          <w:p w14:paraId="2D241BEA" w14:textId="77777777" w:rsidR="00F007EC" w:rsidRPr="00DA078A" w:rsidRDefault="00F007EC" w:rsidP="002C1BF9">
            <w:pPr>
              <w:rPr>
                <w:rFonts w:asciiTheme="minorHAnsi" w:hAnsiTheme="minorHAnsi" w:cstheme="minorHAnsi"/>
                <w:bCs/>
                <w:sz w:val="20"/>
                <w:szCs w:val="20"/>
              </w:rPr>
            </w:pPr>
            <w:r w:rsidRPr="00DA078A">
              <w:rPr>
                <w:rFonts w:asciiTheme="minorHAnsi" w:hAnsiTheme="minorHAnsi" w:cstheme="minorHAnsi"/>
                <w:bCs/>
                <w:sz w:val="20"/>
                <w:szCs w:val="20"/>
              </w:rPr>
              <w:t>Time</w:t>
            </w:r>
            <w:r w:rsidR="00B1416C">
              <w:rPr>
                <w:rFonts w:asciiTheme="minorHAnsi" w:hAnsiTheme="minorHAnsi" w:cstheme="minorHAnsi"/>
                <w:bCs/>
                <w:sz w:val="20"/>
                <w:szCs w:val="20"/>
              </w:rPr>
              <w:t xml:space="preserve"> will be required to keep listings updated.</w:t>
            </w:r>
          </w:p>
        </w:tc>
      </w:tr>
    </w:tbl>
    <w:p w14:paraId="7ABCF162" w14:textId="77777777" w:rsidR="0028642B" w:rsidRDefault="0028642B" w:rsidP="002C1BF9">
      <w:pPr>
        <w:rPr>
          <w:rFonts w:asciiTheme="minorHAnsi" w:hAnsiTheme="minorHAnsi" w:cstheme="minorHAnsi"/>
          <w:b/>
          <w:sz w:val="21"/>
          <w:szCs w:val="21"/>
          <w:u w:val="single"/>
        </w:rPr>
      </w:pPr>
    </w:p>
    <w:p w14:paraId="58FC9E42" w14:textId="77777777" w:rsidR="008231EB" w:rsidRDefault="008231EB">
      <w:pPr>
        <w:rPr>
          <w:rFonts w:asciiTheme="minorHAnsi" w:hAnsiTheme="minorHAnsi" w:cstheme="minorHAnsi"/>
          <w:b/>
          <w:sz w:val="21"/>
          <w:szCs w:val="21"/>
          <w:u w:val="single"/>
        </w:rPr>
      </w:pPr>
      <w:r>
        <w:rPr>
          <w:rFonts w:asciiTheme="minorHAnsi" w:hAnsiTheme="minorHAnsi" w:cstheme="minorHAnsi"/>
          <w:b/>
          <w:sz w:val="21"/>
          <w:szCs w:val="21"/>
          <w:u w:val="single"/>
        </w:rPr>
        <w:br w:type="page"/>
      </w:r>
    </w:p>
    <w:p w14:paraId="606378BC" w14:textId="2558C14E" w:rsidR="00033DD9" w:rsidRPr="005C3CB3" w:rsidRDefault="00A930A5" w:rsidP="002C1BF9">
      <w:pPr>
        <w:rPr>
          <w:rFonts w:asciiTheme="minorHAnsi" w:hAnsiTheme="minorHAnsi" w:cstheme="minorHAnsi"/>
          <w:b/>
          <w:sz w:val="21"/>
          <w:szCs w:val="21"/>
          <w:u w:val="single"/>
        </w:rPr>
      </w:pPr>
      <w:r w:rsidRPr="002C1BF9">
        <w:rPr>
          <w:rFonts w:asciiTheme="minorHAnsi" w:hAnsiTheme="minorHAnsi" w:cstheme="minorHAnsi"/>
          <w:b/>
          <w:sz w:val="21"/>
          <w:szCs w:val="21"/>
          <w:u w:val="single"/>
        </w:rPr>
        <w:lastRenderedPageBreak/>
        <w:t>ANNEX 3: COST OF COMPLIANCE</w:t>
      </w:r>
    </w:p>
    <w:p w14:paraId="631BBB22" w14:textId="77777777" w:rsidR="00033DD9" w:rsidRPr="005C3CB3" w:rsidRDefault="00033DD9" w:rsidP="002C1BF9">
      <w:pPr>
        <w:rPr>
          <w:rFonts w:asciiTheme="minorHAnsi" w:hAnsiTheme="minorHAnsi" w:cstheme="minorHAnsi"/>
          <w:sz w:val="21"/>
          <w:szCs w:val="21"/>
        </w:rPr>
      </w:pPr>
    </w:p>
    <w:p w14:paraId="39E6E457"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The updated Business and Regulatory Impact Assessment (BRIA) submitted by the Scottish Government as part of the 2020 Licensing Order Consultation was a distortion of the reality faced by the majority of small and micro STL operators in remote rural areas. </w:t>
      </w:r>
    </w:p>
    <w:p w14:paraId="69D2A10A"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The miscalculation of mandatory licence conditions compliance costs is seriously flawed as to be dishonest. The BRIA calculates the total of annually recurring and one-off compliance costs to be circa £963.00 in Year 1. The actual costs paid for a two-bedroom holiday let on Skye, for example, are £3420.00 with £1750.00 of that recurring on an annual basis. The Scottish Government have therefore underestimated the real costs by 72%. The implications that this then has for the affordability of additional licensing costs for the vast majority of micro-operators in the Highlands and Islands, with a turnover of under £20,000 a year, is hugely significant. </w:t>
      </w:r>
    </w:p>
    <w:p w14:paraId="5078E8C1"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It is important to include the cost of administration associated with new licensing requirements. Hours must be recognised as a cost of compliance, and charged appropriately, at National Living Wage as a minimum.</w:t>
      </w:r>
    </w:p>
    <w:p w14:paraId="49861213" w14:textId="77777777" w:rsidR="00AF1E70"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Excluding these mandatory condition costs, efficient operators can expect to shoulder fixed costs, including part time cleaning, maintenance and garden contracts, laundry, cleaning materials and other consumables, heat, light, broadband, TV licensing and provision, and other sundries, for a two bedroomed property with an average rural area occupancy of 45%, as a minimum of 50% of takings. Take away the compliance costs and add an annualised license fee on top and the gross profit will be less than 25% of turnover, before tax and other fees. </w:t>
      </w:r>
    </w:p>
    <w:p w14:paraId="37703433" w14:textId="77777777" w:rsidR="00033DD9" w:rsidRPr="002C1BF9" w:rsidRDefault="00AF1E70"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ASSC Member, October 2020</w:t>
      </w:r>
      <w:r w:rsidRPr="002C1BF9">
        <w:rPr>
          <w:rFonts w:asciiTheme="minorHAnsi" w:hAnsiTheme="minorHAnsi" w:cstheme="minorHAnsi"/>
          <w:i/>
          <w:sz w:val="21"/>
          <w:szCs w:val="21"/>
        </w:rPr>
        <w:t xml:space="preserve">: </w:t>
      </w:r>
      <w:r w:rsidR="00033DD9" w:rsidRPr="005C3CB3">
        <w:rPr>
          <w:rFonts w:asciiTheme="minorHAnsi" w:hAnsiTheme="minorHAnsi" w:cstheme="minorHAnsi"/>
          <w:i/>
          <w:sz w:val="21"/>
          <w:szCs w:val="21"/>
        </w:rPr>
        <w:t>“It’s not worth it, and the inexorable rise in costs, the total lack of certainty about what those costs will be, uncertainty as to whether or not we’ll be granted a licence, whether we will have to refund bookings if we don’t, and general inability to plan means that we will put our much-loved home on the market as soon as we know what’s happening and relocate to somewhere that values our presence. To be clear, we already have two prospective purchasers, one being resident abroad and another being a wealthy English family. Both would want our property purely as a holiday home and will leave it empty 44 weeks of the year. Given that we have no idea what additional restrictions and taxes on second home purchases will be imposed on us or prospective purchasers in the future it would be utterly stupid to reject their advances.”</w:t>
      </w:r>
      <w:r w:rsidR="00033DD9" w:rsidRPr="005C3CB3">
        <w:rPr>
          <w:rFonts w:asciiTheme="minorHAnsi" w:hAnsiTheme="minorHAnsi" w:cstheme="minorHAnsi"/>
          <w:sz w:val="21"/>
          <w:szCs w:val="21"/>
        </w:rPr>
        <w:t xml:space="preserve"> </w:t>
      </w:r>
    </w:p>
    <w:p w14:paraId="668F6570" w14:textId="77777777" w:rsidR="00AF1E70" w:rsidRPr="002C1BF9" w:rsidRDefault="00AF1E70" w:rsidP="005C3CB3">
      <w:pPr>
        <w:pStyle w:val="ListParagraph"/>
        <w:ind w:left="360"/>
        <w:rPr>
          <w:rFonts w:asciiTheme="minorHAnsi" w:hAnsiTheme="minorHAnsi" w:cstheme="minorHAnsi"/>
          <w:sz w:val="21"/>
          <w:szCs w:val="21"/>
        </w:rPr>
      </w:pPr>
    </w:p>
    <w:p w14:paraId="26335C85" w14:textId="77777777" w:rsidR="00CC68C5" w:rsidRPr="005C3CB3" w:rsidRDefault="00AF1E70" w:rsidP="008D55BC">
      <w:pPr>
        <w:pStyle w:val="ListParagraph"/>
        <w:numPr>
          <w:ilvl w:val="0"/>
          <w:numId w:val="31"/>
        </w:numPr>
        <w:shd w:val="clear" w:color="auto" w:fill="FFFFFF"/>
        <w:rPr>
          <w:rFonts w:asciiTheme="minorHAnsi" w:hAnsiTheme="minorHAnsi" w:cstheme="minorHAnsi"/>
          <w:color w:val="000000" w:themeColor="text1"/>
          <w:sz w:val="21"/>
          <w:szCs w:val="21"/>
        </w:rPr>
      </w:pPr>
      <w:r w:rsidRPr="002C1BF9">
        <w:rPr>
          <w:rFonts w:asciiTheme="minorHAnsi" w:hAnsiTheme="minorHAnsi" w:cstheme="minorHAnsi"/>
          <w:sz w:val="21"/>
          <w:szCs w:val="21"/>
        </w:rPr>
        <w:t xml:space="preserve">In November 2021, the ASSC undertook a snap membership survey into the cost of existing compliance with regulations. </w:t>
      </w:r>
      <w:r w:rsidR="00CC68C5" w:rsidRPr="005C3CB3">
        <w:rPr>
          <w:rFonts w:asciiTheme="minorHAnsi" w:hAnsiTheme="minorHAnsi" w:cstheme="minorHAnsi"/>
          <w:color w:val="000000" w:themeColor="text1"/>
          <w:sz w:val="21"/>
          <w:szCs w:val="21"/>
        </w:rPr>
        <w:t xml:space="preserve">In 22 hours, the survey generated </w:t>
      </w:r>
      <w:r w:rsidR="00CC68C5" w:rsidRPr="005C3CB3">
        <w:rPr>
          <w:rFonts w:asciiTheme="minorHAnsi" w:hAnsiTheme="minorHAnsi" w:cstheme="minorHAnsi"/>
          <w:b/>
          <w:color w:val="000000" w:themeColor="text1"/>
          <w:sz w:val="21"/>
          <w:szCs w:val="21"/>
        </w:rPr>
        <w:t>336 responses from businesses in 26 out of 32 local authorities</w:t>
      </w:r>
      <w:r w:rsidR="00CC68C5" w:rsidRPr="005C3CB3">
        <w:rPr>
          <w:rFonts w:asciiTheme="minorHAnsi" w:hAnsiTheme="minorHAnsi" w:cstheme="minorHAnsi"/>
          <w:color w:val="000000" w:themeColor="text1"/>
          <w:sz w:val="21"/>
          <w:szCs w:val="21"/>
        </w:rPr>
        <w:t>. 53% were from members of the ASSC and 47% responses were from non-members. The survey closed at 5pm on 8</w:t>
      </w:r>
      <w:r w:rsidR="00CC68C5" w:rsidRPr="005C3CB3">
        <w:rPr>
          <w:rFonts w:asciiTheme="minorHAnsi" w:hAnsiTheme="minorHAnsi" w:cstheme="minorHAnsi"/>
          <w:color w:val="000000" w:themeColor="text1"/>
          <w:sz w:val="21"/>
          <w:szCs w:val="21"/>
          <w:vertAlign w:val="superscript"/>
        </w:rPr>
        <w:t>th</w:t>
      </w:r>
      <w:r w:rsidR="00CC68C5" w:rsidRPr="005C3CB3">
        <w:rPr>
          <w:rFonts w:asciiTheme="minorHAnsi" w:hAnsiTheme="minorHAnsi" w:cstheme="minorHAnsi"/>
          <w:color w:val="000000" w:themeColor="text1"/>
          <w:sz w:val="21"/>
          <w:szCs w:val="21"/>
        </w:rPr>
        <w:t xml:space="preserve"> November.</w:t>
      </w:r>
    </w:p>
    <w:p w14:paraId="1B712433" w14:textId="77777777" w:rsidR="00AF1E70" w:rsidRPr="005C3CB3" w:rsidRDefault="00CC68C5" w:rsidP="008D55BC">
      <w:pPr>
        <w:pStyle w:val="ListParagraph"/>
        <w:numPr>
          <w:ilvl w:val="0"/>
          <w:numId w:val="29"/>
        </w:numPr>
        <w:rPr>
          <w:rFonts w:asciiTheme="minorHAnsi" w:hAnsiTheme="minorHAnsi" w:cstheme="minorHAnsi"/>
          <w:sz w:val="21"/>
          <w:szCs w:val="21"/>
        </w:rPr>
      </w:pPr>
      <w:r w:rsidRPr="002C1BF9">
        <w:rPr>
          <w:rFonts w:asciiTheme="minorHAnsi" w:hAnsiTheme="minorHAnsi" w:cstheme="minorHAnsi"/>
          <w:sz w:val="21"/>
          <w:szCs w:val="21"/>
        </w:rPr>
        <w:t>The key findings were as follows:</w:t>
      </w:r>
    </w:p>
    <w:p w14:paraId="5E866FBF"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vast majority of respondents identified that they came from rural areas / islands (81%). </w:t>
      </w:r>
    </w:p>
    <w:p w14:paraId="6679ED91"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75% or respondents report turnover of under £50k per annum, and 43% under £20k per annum.</w:t>
      </w:r>
    </w:p>
    <w:p w14:paraId="6E9BC531"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June 2021 BRIA calculated the total compliance costs to be circa </w:t>
      </w:r>
      <w:r w:rsidRPr="005C3CB3">
        <w:rPr>
          <w:rFonts w:asciiTheme="minorHAnsi" w:hAnsiTheme="minorHAnsi" w:cstheme="minorHAnsi"/>
          <w:b/>
          <w:sz w:val="21"/>
          <w:szCs w:val="21"/>
        </w:rPr>
        <w:t>£963.00</w:t>
      </w:r>
      <w:r w:rsidRPr="005C3CB3">
        <w:rPr>
          <w:rFonts w:asciiTheme="minorHAnsi" w:hAnsiTheme="minorHAnsi" w:cstheme="minorHAnsi"/>
          <w:sz w:val="21"/>
          <w:szCs w:val="21"/>
        </w:rPr>
        <w:t xml:space="preserve">. </w:t>
      </w:r>
    </w:p>
    <w:p w14:paraId="68E8C9C1" w14:textId="77777777" w:rsidR="00AF1E70" w:rsidRPr="005C3CB3" w:rsidRDefault="00AF1E70" w:rsidP="008D55BC">
      <w:pPr>
        <w:pStyle w:val="ListParagraph"/>
        <w:numPr>
          <w:ilvl w:val="0"/>
          <w:numId w:val="30"/>
        </w:numPr>
        <w:rPr>
          <w:rFonts w:asciiTheme="minorHAnsi" w:hAnsiTheme="minorHAnsi" w:cstheme="minorHAnsi"/>
          <w:bCs/>
          <w:sz w:val="21"/>
          <w:szCs w:val="21"/>
          <w:lang w:eastAsia="en-GB"/>
        </w:rPr>
      </w:pPr>
      <w:r w:rsidRPr="005C3CB3">
        <w:rPr>
          <w:rFonts w:asciiTheme="minorHAnsi" w:hAnsiTheme="minorHAnsi" w:cstheme="minorHAnsi"/>
          <w:sz w:val="21"/>
          <w:szCs w:val="21"/>
        </w:rPr>
        <w:t xml:space="preserve">Real costs identified by operators are three times those identified in the BRIA, illustrating an </w:t>
      </w:r>
      <w:r w:rsidRPr="005C3CB3">
        <w:rPr>
          <w:rFonts w:asciiTheme="minorHAnsi" w:hAnsiTheme="minorHAnsi" w:cstheme="minorHAnsi"/>
          <w:b/>
          <w:sz w:val="21"/>
          <w:szCs w:val="21"/>
        </w:rPr>
        <w:t xml:space="preserve">average cost of </w:t>
      </w:r>
      <w:r w:rsidRPr="005C3CB3">
        <w:rPr>
          <w:rFonts w:asciiTheme="minorHAnsi" w:hAnsiTheme="minorHAnsi" w:cstheme="minorHAnsi"/>
          <w:b/>
          <w:bCs/>
          <w:sz w:val="21"/>
          <w:szCs w:val="21"/>
          <w:lang w:eastAsia="en-GB"/>
        </w:rPr>
        <w:t>£2,969</w:t>
      </w:r>
      <w:r w:rsidRPr="005C3CB3">
        <w:rPr>
          <w:rFonts w:asciiTheme="minorHAnsi" w:hAnsiTheme="minorHAnsi" w:cstheme="minorHAnsi"/>
          <w:bCs/>
          <w:sz w:val="21"/>
          <w:szCs w:val="21"/>
          <w:lang w:eastAsia="en-GB"/>
        </w:rPr>
        <w:t xml:space="preserve">. This will, of course, vary according to urban / rural / remote / island operations. </w:t>
      </w:r>
    </w:p>
    <w:p w14:paraId="4590F31D"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costs identified in this survey do not include additional costs for ‘Information to be Displayed’, plans to show ‘maximum occupancy’, and other new costs associated with the proposed licensing regime. </w:t>
      </w:r>
    </w:p>
    <w:p w14:paraId="64CB7EFE" w14:textId="77777777" w:rsidR="00AF1E70" w:rsidRPr="005C3CB3" w:rsidRDefault="00AF1E70" w:rsidP="008D55BC">
      <w:pPr>
        <w:pStyle w:val="ListParagraph"/>
        <w:numPr>
          <w:ilvl w:val="0"/>
          <w:numId w:val="30"/>
        </w:numPr>
        <w:textAlignment w:val="top"/>
        <w:rPr>
          <w:rFonts w:asciiTheme="minorHAnsi" w:hAnsiTheme="minorHAnsi" w:cstheme="minorHAnsi"/>
          <w:sz w:val="21"/>
          <w:szCs w:val="21"/>
        </w:rPr>
      </w:pPr>
      <w:r w:rsidRPr="005C3CB3">
        <w:rPr>
          <w:rFonts w:asciiTheme="minorHAnsi" w:hAnsiTheme="minorHAnsi" w:cstheme="minorHAnsi"/>
          <w:sz w:val="21"/>
          <w:szCs w:val="21"/>
        </w:rPr>
        <w:t xml:space="preserve">76% of respondents’ report increases in operating costs of between 11-75%. The key driver is the pandemic in terms of additional cleaning times, operators leaving fallow days to ensure guests safety, the cost of materials and labour, extra linen costs, plus the need for relaxed cancellation policies. </w:t>
      </w:r>
    </w:p>
    <w:p w14:paraId="6DD3BFD8" w14:textId="77777777" w:rsidR="0037176C" w:rsidRPr="005C3CB3" w:rsidRDefault="00AF1E70" w:rsidP="008D55BC">
      <w:pPr>
        <w:pStyle w:val="ListParagraph"/>
        <w:numPr>
          <w:ilvl w:val="0"/>
          <w:numId w:val="30"/>
        </w:numPr>
        <w:textAlignment w:val="top"/>
        <w:rPr>
          <w:rFonts w:asciiTheme="minorHAnsi" w:hAnsiTheme="minorHAnsi" w:cstheme="minorHAnsi"/>
          <w:sz w:val="21"/>
          <w:szCs w:val="21"/>
        </w:rPr>
      </w:pPr>
      <w:r w:rsidRPr="005C3CB3">
        <w:rPr>
          <w:rFonts w:asciiTheme="minorHAnsi" w:hAnsiTheme="minorHAnsi" w:cstheme="minorHAnsi"/>
          <w:sz w:val="21"/>
          <w:szCs w:val="21"/>
        </w:rPr>
        <w:t>The cost of doing business generally has risen exponentially since the pandemic</w:t>
      </w:r>
      <w:r w:rsidR="00391213" w:rsidRPr="002C1BF9">
        <w:rPr>
          <w:rFonts w:asciiTheme="minorHAnsi" w:hAnsiTheme="minorHAnsi" w:cstheme="minorHAnsi"/>
          <w:sz w:val="21"/>
          <w:szCs w:val="21"/>
        </w:rPr>
        <w:t>. One member commented:</w:t>
      </w:r>
      <w:r w:rsidRPr="005C3CB3">
        <w:rPr>
          <w:rFonts w:asciiTheme="minorHAnsi" w:hAnsiTheme="minorHAnsi" w:cstheme="minorHAnsi"/>
          <w:sz w:val="21"/>
          <w:szCs w:val="21"/>
        </w:rPr>
        <w:t xml:space="preserve"> </w:t>
      </w:r>
      <w:r w:rsidRPr="005C3CB3">
        <w:rPr>
          <w:rFonts w:asciiTheme="minorHAnsi" w:hAnsiTheme="minorHAnsi" w:cstheme="minorHAnsi"/>
          <w:i/>
          <w:sz w:val="21"/>
          <w:szCs w:val="21"/>
        </w:rPr>
        <w:t>“Gas bills have increased by 18%. Electricity bills have increase by 15%. Insurance has increased by 15% and cover has reduced.”</w:t>
      </w:r>
    </w:p>
    <w:p w14:paraId="6F73BF0C" w14:textId="77777777" w:rsidR="0037176C" w:rsidRPr="005C3CB3" w:rsidRDefault="0037176C" w:rsidP="008D55BC">
      <w:pPr>
        <w:pStyle w:val="ListParagraph"/>
        <w:numPr>
          <w:ilvl w:val="0"/>
          <w:numId w:val="29"/>
        </w:numPr>
        <w:rPr>
          <w:rFonts w:asciiTheme="minorHAnsi" w:hAnsiTheme="minorHAnsi" w:cstheme="minorHAnsi"/>
          <w:bCs/>
          <w:sz w:val="21"/>
          <w:szCs w:val="21"/>
        </w:rPr>
      </w:pPr>
      <w:r w:rsidRPr="005C3CB3">
        <w:rPr>
          <w:rFonts w:asciiTheme="minorHAnsi" w:hAnsiTheme="minorHAnsi" w:cstheme="minorHAnsi"/>
          <w:bCs/>
          <w:sz w:val="21"/>
          <w:szCs w:val="21"/>
        </w:rPr>
        <w:t xml:space="preserve">The revised BRIA should reference real and real-time costs. In the same way that scraped data is not accurate, nor are price comparison websites or outdated resources.  In addition, there should be </w:t>
      </w:r>
      <w:r w:rsidRPr="005C3CB3">
        <w:rPr>
          <w:rFonts w:asciiTheme="minorHAnsi" w:hAnsiTheme="minorHAnsi" w:cstheme="minorHAnsi"/>
          <w:bCs/>
          <w:sz w:val="21"/>
          <w:szCs w:val="21"/>
        </w:rPr>
        <w:lastRenderedPageBreak/>
        <w:t xml:space="preserve">reference to, and cognisance of, the additional costs incurred by rural and remote locations in terms of call out charges, labour and increased material charges. </w:t>
      </w:r>
    </w:p>
    <w:p w14:paraId="467519AF" w14:textId="77777777" w:rsidR="0037176C" w:rsidRPr="00DA078A" w:rsidRDefault="0037176C" w:rsidP="008D55BC">
      <w:pPr>
        <w:pStyle w:val="ListParagraph"/>
        <w:numPr>
          <w:ilvl w:val="0"/>
          <w:numId w:val="29"/>
        </w:numPr>
        <w:rPr>
          <w:rFonts w:asciiTheme="minorHAnsi" w:hAnsiTheme="minorHAnsi" w:cstheme="minorHAnsi"/>
          <w:bCs/>
          <w:sz w:val="21"/>
          <w:szCs w:val="21"/>
        </w:rPr>
      </w:pPr>
      <w:r w:rsidRPr="005C3CB3">
        <w:rPr>
          <w:rFonts w:asciiTheme="minorHAnsi" w:hAnsiTheme="minorHAnsi" w:cstheme="minorHAnsi"/>
          <w:bCs/>
          <w:sz w:val="21"/>
          <w:szCs w:val="21"/>
        </w:rPr>
        <w:t xml:space="preserve">The ASSC urges the Scottish Government to undertake a real impact assessment of the proposed legislation on the sector, collaborating with operators who can provide real figures associated with business and compliance costs, prior to any further discussion. </w:t>
      </w:r>
    </w:p>
    <w:p w14:paraId="15671ED3" w14:textId="77777777" w:rsidR="002C1BF9" w:rsidRPr="005C3CB3" w:rsidRDefault="002C1BF9" w:rsidP="002C1BF9">
      <w:pPr>
        <w:textAlignment w:val="top"/>
        <w:rPr>
          <w:rFonts w:asciiTheme="minorHAnsi" w:hAnsiTheme="minorHAnsi" w:cstheme="minorHAnsi"/>
          <w:sz w:val="21"/>
          <w:szCs w:val="21"/>
        </w:rPr>
      </w:pPr>
    </w:p>
    <w:p w14:paraId="1477CF38" w14:textId="77777777" w:rsidR="008231EB" w:rsidRDefault="008231EB">
      <w:pPr>
        <w:rPr>
          <w:rFonts w:asciiTheme="minorHAnsi" w:hAnsiTheme="minorHAnsi" w:cstheme="minorHAnsi"/>
          <w:b/>
          <w:bCs/>
          <w:sz w:val="21"/>
          <w:szCs w:val="21"/>
          <w:u w:val="single"/>
        </w:rPr>
      </w:pPr>
      <w:r>
        <w:rPr>
          <w:rFonts w:asciiTheme="minorHAnsi" w:hAnsiTheme="minorHAnsi" w:cstheme="minorHAnsi"/>
          <w:b/>
          <w:bCs/>
          <w:sz w:val="21"/>
          <w:szCs w:val="21"/>
          <w:u w:val="single"/>
        </w:rPr>
        <w:br w:type="page"/>
      </w:r>
    </w:p>
    <w:p w14:paraId="30164CBC" w14:textId="6E502A68" w:rsidR="00360700" w:rsidRPr="002C1BF9" w:rsidRDefault="00A930A5" w:rsidP="002C1BF9">
      <w:pPr>
        <w:rPr>
          <w:rFonts w:asciiTheme="minorHAnsi" w:hAnsiTheme="minorHAnsi" w:cstheme="minorHAnsi"/>
          <w:b/>
          <w:bCs/>
          <w:sz w:val="21"/>
          <w:szCs w:val="21"/>
          <w:u w:val="single"/>
        </w:rPr>
      </w:pPr>
      <w:r w:rsidRPr="002C1BF9">
        <w:rPr>
          <w:rFonts w:asciiTheme="minorHAnsi" w:hAnsiTheme="minorHAnsi" w:cstheme="minorHAnsi"/>
          <w:b/>
          <w:bCs/>
          <w:sz w:val="21"/>
          <w:szCs w:val="21"/>
          <w:u w:val="single"/>
        </w:rPr>
        <w:lastRenderedPageBreak/>
        <w:t xml:space="preserve">ANNEX 4: LOCAL AUTHORITY RESPONSES FROM 2020 </w:t>
      </w:r>
      <w:r w:rsidR="00956507" w:rsidRPr="002C1BF9">
        <w:rPr>
          <w:rFonts w:asciiTheme="minorHAnsi" w:hAnsiTheme="minorHAnsi" w:cstheme="minorHAnsi"/>
          <w:b/>
          <w:bCs/>
          <w:sz w:val="21"/>
          <w:szCs w:val="21"/>
          <w:u w:val="single"/>
        </w:rPr>
        <w:t xml:space="preserve">SHORT-TERM LET </w:t>
      </w:r>
      <w:r w:rsidRPr="002C1BF9">
        <w:rPr>
          <w:rFonts w:asciiTheme="minorHAnsi" w:hAnsiTheme="minorHAnsi" w:cstheme="minorHAnsi"/>
          <w:b/>
          <w:bCs/>
          <w:sz w:val="21"/>
          <w:szCs w:val="21"/>
          <w:u w:val="single"/>
        </w:rPr>
        <w:t xml:space="preserve">CONSULTATION </w:t>
      </w:r>
    </w:p>
    <w:p w14:paraId="628A9818" w14:textId="77777777" w:rsidR="00360700" w:rsidRPr="002C1BF9" w:rsidRDefault="00360700" w:rsidP="002C1BF9">
      <w:pPr>
        <w:rPr>
          <w:rFonts w:asciiTheme="minorHAnsi" w:hAnsiTheme="minorHAnsi" w:cstheme="minorHAnsi"/>
          <w:b/>
          <w:bCs/>
          <w:sz w:val="21"/>
          <w:szCs w:val="21"/>
          <w:u w:val="single"/>
        </w:rPr>
      </w:pPr>
    </w:p>
    <w:p w14:paraId="79F9BBB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COSLA</w:t>
      </w:r>
    </w:p>
    <w:p w14:paraId="7CA34401" w14:textId="77777777" w:rsidR="00360700" w:rsidRPr="002C1BF9"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“It will be necessary to understand the administrative burden that this may place on local authorities and how this will be resourced.</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92"/>
      </w:r>
    </w:p>
    <w:p w14:paraId="1E74C331" w14:textId="77777777" w:rsidR="0024687C" w:rsidRPr="005C3CB3" w:rsidRDefault="0024687C" w:rsidP="002C1BF9">
      <w:pPr>
        <w:rPr>
          <w:rFonts w:asciiTheme="minorHAnsi" w:hAnsiTheme="minorHAnsi" w:cstheme="minorHAnsi"/>
          <w:sz w:val="21"/>
          <w:szCs w:val="21"/>
        </w:rPr>
      </w:pPr>
    </w:p>
    <w:p w14:paraId="0070E6C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Aberdeen City Council</w:t>
      </w:r>
    </w:p>
    <w:p w14:paraId="065207B6"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 xml:space="preserve">“We believe that the 12-month lead-in time to establish our Short-term Let regime will be resource intensive and there will be no ability to recruit additional staff when resources aren’t available until licence applications are submitted and fees paid. </w:t>
      </w:r>
      <w:proofErr w:type="gramStart"/>
      <w:r w:rsidRPr="005C3CB3">
        <w:rPr>
          <w:rFonts w:asciiTheme="minorHAnsi" w:hAnsiTheme="minorHAnsi" w:cstheme="minorHAnsi"/>
          <w:i/>
          <w:iCs/>
          <w:sz w:val="21"/>
          <w:szCs w:val="21"/>
          <w:shd w:val="clear" w:color="auto" w:fill="FFFFFF"/>
        </w:rPr>
        <w:t>This poses</w:t>
      </w:r>
      <w:proofErr w:type="gramEnd"/>
      <w:r w:rsidRPr="005C3CB3">
        <w:rPr>
          <w:rFonts w:asciiTheme="minorHAnsi" w:hAnsiTheme="minorHAnsi" w:cstheme="minorHAnsi"/>
          <w:i/>
          <w:iCs/>
          <w:sz w:val="21"/>
          <w:szCs w:val="21"/>
          <w:shd w:val="clear" w:color="auto" w:fill="FFFFFF"/>
        </w:rPr>
        <w:t xml:space="preserve"> staffing issues for the council. Consequently, we believe that the Scottish Government should fund the start-up costs.</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93"/>
      </w:r>
    </w:p>
    <w:p w14:paraId="13FE7310"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2390F6A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Borders Council</w:t>
      </w:r>
    </w:p>
    <w:p w14:paraId="0B5323F8"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“…it is considered essential that Scottish Government provide specific funding for additional resources required by LA’s to cover the initial set up costs, including the transitional and compliance elements of the new legislation.</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94"/>
      </w:r>
    </w:p>
    <w:p w14:paraId="0F9788B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rPr>
        <w:t> </w:t>
      </w:r>
    </w:p>
    <w:p w14:paraId="43654B25" w14:textId="77777777" w:rsidR="00360700" w:rsidRPr="005C3CB3" w:rsidRDefault="00360700" w:rsidP="002C1BF9">
      <w:pPr>
        <w:rPr>
          <w:rFonts w:asciiTheme="minorHAnsi" w:hAnsiTheme="minorHAnsi" w:cstheme="minorHAnsi"/>
          <w:sz w:val="21"/>
          <w:szCs w:val="21"/>
        </w:rPr>
      </w:pPr>
      <w:bookmarkStart w:id="6" w:name="_Hlk87285534"/>
      <w:r w:rsidRPr="005C3CB3">
        <w:rPr>
          <w:rFonts w:asciiTheme="minorHAnsi" w:hAnsiTheme="minorHAnsi" w:cstheme="minorHAnsi"/>
          <w:b/>
          <w:bCs/>
          <w:sz w:val="21"/>
          <w:szCs w:val="21"/>
          <w:shd w:val="clear" w:color="auto" w:fill="FFFFFF"/>
        </w:rPr>
        <w:t>Comhairle nan Eilean Siar</w:t>
      </w:r>
    </w:p>
    <w:bookmarkEnd w:id="6"/>
    <w:p w14:paraId="2000A2C9"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“We have no indication of what the full impact of any COVID-19 fallout will be as the situation is ongoing. Economic recovery may be protracted and we may be dependent on our Tourism Sector to inject life into our economy. Providing us with as much flexibility as possible with regard to regulations would help us in the long term.”</w:t>
      </w:r>
    </w:p>
    <w:p w14:paraId="5371B26A"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4BD66B97"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evidence gathering, consultation and mechanism to set up a control area will require resourcing, finance and additional staff time to deal with retrospective planning applications where these are required during the transitional period. This legislation will have significant implications for both Development Plans &amp; Development Management, ever diminishing teams against a background of annual budget cuts.</w:t>
      </w:r>
    </w:p>
    <w:p w14:paraId="7BEA6CF3"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 </w:t>
      </w:r>
    </w:p>
    <w:p w14:paraId="6B629219"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issue of enforcing regulations and the extra work this will entail is likely to fall on Planning and Licencing staff. In the current climate, the Comhairle is undergoing consultations on cuts that will need to be made to balance support given during lockdown. There is no budget available currently for the recruiting and training of staff and although it is anticipated that potential fees will pay for any staff, there is an initial outlay required, which has not been planned for in budgets. We propose an initial start-up grant or loan from Scottish Government.</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Each application would require due consideration and income from planning fees for Change of Use, at current levels, would be unlikely to cover additional staff time for this work.”</w:t>
      </w:r>
    </w:p>
    <w:p w14:paraId="3F8BB19B"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 </w:t>
      </w:r>
    </w:p>
    <w:p w14:paraId="6D297021"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“Paragraph 6.4 all local authorities must have a live licencing scheme open to receive licensing applications by 1 April 2022.</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There are 18 months until this needs to be in place, and probably about 12 months once we know the outcome of this consultation and see guidance in the spring. There are policies to be written, consultations to be carried out with public and stakeholders, committees to seek approval from, staff to be employed and trained etc. We are still working from home and under restriction, and with the best will in the world, 18 (or 12) months to get everything underway, when we don’t know what is happening with our workplace, or indeed the way we are working, seems ambitious.”</w:t>
      </w:r>
      <w:r w:rsidRPr="005C3CB3">
        <w:rPr>
          <w:rFonts w:asciiTheme="minorHAnsi" w:hAnsiTheme="minorHAnsi" w:cstheme="minorHAnsi"/>
          <w:sz w:val="21"/>
          <w:szCs w:val="21"/>
          <w:shd w:val="clear" w:color="auto" w:fill="FFFFFF"/>
          <w:vertAlign w:val="superscript"/>
        </w:rPr>
        <w:footnoteReference w:id="95"/>
      </w:r>
    </w:p>
    <w:p w14:paraId="69BFA69C" w14:textId="77777777" w:rsidR="002C1BF9" w:rsidRPr="00DA078A" w:rsidRDefault="00360700" w:rsidP="002C1BF9">
      <w:pPr>
        <w:rPr>
          <w:rFonts w:asciiTheme="minorHAnsi" w:hAnsiTheme="minorHAnsi" w:cstheme="minorHAnsi"/>
          <w:sz w:val="21"/>
          <w:szCs w:val="21"/>
        </w:rPr>
      </w:pPr>
      <w:r w:rsidRPr="005C3CB3">
        <w:rPr>
          <w:rFonts w:asciiTheme="minorHAnsi" w:hAnsiTheme="minorHAnsi" w:cstheme="minorHAnsi"/>
          <w:sz w:val="21"/>
          <w:szCs w:val="21"/>
        </w:rPr>
        <w:lastRenderedPageBreak/>
        <w:t> </w:t>
      </w:r>
    </w:p>
    <w:p w14:paraId="0D3D8845" w14:textId="77777777" w:rsidR="008231EB" w:rsidRDefault="008231EB" w:rsidP="002C1BF9">
      <w:pPr>
        <w:rPr>
          <w:rFonts w:asciiTheme="minorHAnsi" w:hAnsiTheme="minorHAnsi" w:cstheme="minorHAnsi"/>
          <w:b/>
          <w:bCs/>
          <w:sz w:val="21"/>
          <w:szCs w:val="21"/>
          <w:shd w:val="clear" w:color="auto" w:fill="FFFFFF"/>
        </w:rPr>
      </w:pPr>
    </w:p>
    <w:p w14:paraId="78679BFD" w14:textId="53555F80"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Glasgow City Council</w:t>
      </w:r>
    </w:p>
    <w:p w14:paraId="39D839A3"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“It is anticipated that there will be significant resourcing issues for the Local Authority in setting up a licensing scheme. Significant staff resourcing for set of scheme/verification process/carrying out inspections/enforcement etc. would be required.</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96"/>
      </w:r>
    </w:p>
    <w:p w14:paraId="3727FE74"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1459729F"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Highland Council</w:t>
      </w:r>
    </w:p>
    <w:p w14:paraId="468F065E"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new regulatory responsibility of both licensing and control areas are anticipated to have significant, budgetary and regulatory impacts on the Highland Council; invoking responsibilities in relation to the status and safety of a very large number of properties across a dispersed geographical area</w:t>
      </w:r>
      <w:r w:rsidRPr="005C3CB3">
        <w:rPr>
          <w:rFonts w:asciiTheme="minorHAnsi" w:hAnsiTheme="minorHAnsi" w:cstheme="minorHAnsi"/>
          <w:i/>
          <w:iCs/>
          <w:sz w:val="21"/>
          <w:szCs w:val="21"/>
        </w:rPr>
        <w:t>…”</w:t>
      </w:r>
    </w:p>
    <w:p w14:paraId="77F41E5C"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rPr>
        <w:t> </w:t>
      </w:r>
    </w:p>
    <w:p w14:paraId="6B3DA3EF"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Highland Council also estimate that they could receive as much as “10,000 potential applications</w:t>
      </w:r>
      <w:r w:rsidRPr="005C3CB3">
        <w:rPr>
          <w:rFonts w:asciiTheme="minorHAnsi" w:hAnsiTheme="minorHAnsi" w:cstheme="minorHAnsi"/>
          <w:i/>
          <w:iCs/>
          <w:sz w:val="21"/>
          <w:szCs w:val="21"/>
        </w:rPr>
        <w:t>” on licensing and that while the “scheme permits a phased approach over a 3-year period but this will still present considerable administrative and operational undertaking for dealing with the initial applications. Ongoing resource will then be needed for renewals and new premises.</w:t>
      </w:r>
    </w:p>
    <w:p w14:paraId="36C6F30C" w14:textId="77777777" w:rsidR="00360700" w:rsidRPr="005C3CB3" w:rsidRDefault="00360700" w:rsidP="002C1BF9">
      <w:pPr>
        <w:rPr>
          <w:rFonts w:asciiTheme="minorHAnsi" w:hAnsiTheme="minorHAnsi" w:cstheme="minorHAnsi"/>
          <w:i/>
          <w:iCs/>
          <w:sz w:val="21"/>
          <w:szCs w:val="21"/>
          <w:shd w:val="clear" w:color="auto" w:fill="FFFFFF"/>
        </w:rPr>
      </w:pPr>
    </w:p>
    <w:p w14:paraId="0966EA81" w14:textId="77777777" w:rsidR="00360700" w:rsidRPr="005C3CB3" w:rsidRDefault="00360700" w:rsidP="002C1BF9">
      <w:pPr>
        <w:rPr>
          <w:rFonts w:asciiTheme="minorHAnsi" w:hAnsiTheme="minorHAnsi" w:cstheme="minorHAnsi"/>
          <w:i/>
          <w:iCs/>
          <w:sz w:val="21"/>
          <w:szCs w:val="21"/>
          <w:shd w:val="clear" w:color="auto" w:fill="FFFFFF"/>
        </w:rPr>
      </w:pPr>
      <w:r w:rsidRPr="005C3CB3">
        <w:rPr>
          <w:rFonts w:asciiTheme="minorHAnsi" w:hAnsiTheme="minorHAnsi" w:cstheme="minorHAnsi"/>
          <w:i/>
          <w:iCs/>
          <w:sz w:val="21"/>
          <w:szCs w:val="21"/>
          <w:shd w:val="clear" w:color="auto" w:fill="FFFFFF"/>
        </w:rPr>
        <w:t>The workload will necessitate additional staff for the following teams:</w:t>
      </w:r>
    </w:p>
    <w:p w14:paraId="4C3F13DB" w14:textId="77777777" w:rsidR="00360700" w:rsidRPr="005C3CB3" w:rsidRDefault="00360700" w:rsidP="005C3CB3">
      <w:pPr>
        <w:rPr>
          <w:rFonts w:asciiTheme="minorHAnsi" w:hAnsiTheme="minorHAnsi" w:cstheme="minorHAnsi"/>
          <w:sz w:val="21"/>
          <w:szCs w:val="21"/>
        </w:rPr>
      </w:pP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Licensing team - additional administrative licensing staff</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Planning team – additional full-time posts (professional support officers) for a two-year period. There would still be resource required after this two-year period to cover new and renewed licence enquiries, however this is anticipated to be at a much lower level.</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Environmental Health additional full-time posts (technical officers) for a two-year period. There would still be resource required after this two-year period to cover new and renewed licence enquiries, however this is anticipated to be at a much lower level.</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ICT systems – a review of the on-line tools to enable self-service and on-line payments to streamline the application and payment process.”</w:t>
      </w:r>
      <w:r w:rsidRPr="005C3CB3">
        <w:rPr>
          <w:rFonts w:asciiTheme="minorHAnsi" w:hAnsiTheme="minorHAnsi" w:cstheme="minorHAnsi"/>
          <w:sz w:val="21"/>
          <w:szCs w:val="21"/>
          <w:shd w:val="clear" w:color="auto" w:fill="FFFFFF"/>
          <w:vertAlign w:val="superscript"/>
        </w:rPr>
        <w:footnoteReference w:id="97"/>
      </w:r>
    </w:p>
    <w:p w14:paraId="2AE98CDB" w14:textId="77777777" w:rsidR="0024687C" w:rsidRPr="002C1BF9" w:rsidRDefault="0024687C" w:rsidP="002C1BF9">
      <w:pPr>
        <w:rPr>
          <w:rFonts w:asciiTheme="minorHAnsi" w:hAnsiTheme="minorHAnsi" w:cstheme="minorHAnsi"/>
          <w:b/>
          <w:bCs/>
          <w:sz w:val="21"/>
          <w:szCs w:val="21"/>
          <w:shd w:val="clear" w:color="auto" w:fill="FFFFFF"/>
        </w:rPr>
      </w:pPr>
    </w:p>
    <w:p w14:paraId="5CCD6E4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North Ayrshire Council</w:t>
      </w:r>
    </w:p>
    <w:p w14:paraId="500D310D"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“Councils are to set up a new system, complete with new conditions and an inspection system involving Housing, Protective Services and Planning by 1 April 2022 at the latest. This would be a substantial task at any time, but it is particularly onerous when Council staff, working remotely, are facing increased demands to provide services to the public due to the coronavirus pandemic and Councils are facing unprecedented challenges, particularly with regard to licensing due to the coronavirus pandemic.</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(a) if premises are to be inspected, Council staff must be available for this;</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(b) Council staff are already having to work under pressure as the Coronavirus restrictions are regularly changed. In the case of STLs, where there are objections or representations to Licence Applications, delegated powers are not available to Council officers and the Application must be considered by the Licensing Committee. If there are to be around 327 Applications in North Ayrshire, then a portion of them will need a 'virtual hearing' compliant with ECHR 6. This would place a burden on Licensing Authorities at a time when they are least able to bear it.</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2.2. Although Councils will be able to choose when the licencing scheme will start locally, it must be within 12 months after 1 April 2021.</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xml:space="preserve">2.3. The new STL system commences at most 18 months away, and Councils have not seen the secondary legislation on which the new system will be based. It will be laid in Parliament in December 2020 and has </w:t>
      </w:r>
      <w:r w:rsidRPr="005C3CB3">
        <w:rPr>
          <w:rFonts w:asciiTheme="minorHAnsi" w:hAnsiTheme="minorHAnsi" w:cstheme="minorHAnsi"/>
          <w:i/>
          <w:iCs/>
          <w:sz w:val="21"/>
          <w:szCs w:val="21"/>
          <w:shd w:val="clear" w:color="auto" w:fill="FFFFFF"/>
        </w:rPr>
        <w:lastRenderedPageBreak/>
        <w:t>not been issued in draft. It has not been stated whether Application forms and other documentation will be prescribed, or whether they are to be drafted by individual Councils.”</w:t>
      </w:r>
      <w:r w:rsidRPr="005C3CB3">
        <w:rPr>
          <w:rFonts w:asciiTheme="minorHAnsi" w:hAnsiTheme="minorHAnsi" w:cstheme="minorHAnsi"/>
          <w:sz w:val="21"/>
          <w:szCs w:val="21"/>
          <w:shd w:val="clear" w:color="auto" w:fill="FFFFFF"/>
          <w:vertAlign w:val="superscript"/>
        </w:rPr>
        <w:footnoteReference w:id="98"/>
      </w:r>
    </w:p>
    <w:p w14:paraId="251F989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3E768684" w14:textId="77777777" w:rsidR="002C5629" w:rsidRDefault="002C5629" w:rsidP="002C1BF9">
      <w:pPr>
        <w:rPr>
          <w:rFonts w:asciiTheme="minorHAnsi" w:hAnsiTheme="minorHAnsi" w:cstheme="minorHAnsi"/>
          <w:b/>
          <w:bCs/>
          <w:sz w:val="21"/>
          <w:szCs w:val="21"/>
          <w:shd w:val="clear" w:color="auto" w:fill="FFFFFF"/>
        </w:rPr>
      </w:pPr>
    </w:p>
    <w:p w14:paraId="482D9CAA" w14:textId="5BC8B938"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South Ayrshire Council</w:t>
      </w:r>
    </w:p>
    <w:p w14:paraId="18E00E5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“…there is an element of concern regarding the proposed lead in time for implementation of a robust licencing regime, the resources this will require and the added pressure to workloads required of staff and services.</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99"/>
      </w:r>
    </w:p>
    <w:p w14:paraId="6693A8C6"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49BEAD7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Stirling Council</w:t>
      </w:r>
    </w:p>
    <w:p w14:paraId="33117989"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“The implementation, management and enforcement of the [licensing] process is considered particularly resource intensive for local authorities, with little guidance given around who would be expected to lead the process.”</w:t>
      </w:r>
      <w:r w:rsidRPr="005C3CB3">
        <w:rPr>
          <w:rFonts w:asciiTheme="minorHAnsi" w:hAnsiTheme="minorHAnsi" w:cstheme="minorHAnsi"/>
          <w:sz w:val="21"/>
          <w:szCs w:val="21"/>
          <w:shd w:val="clear" w:color="auto" w:fill="FFFFFF"/>
          <w:vertAlign w:val="superscript"/>
        </w:rPr>
        <w:footnoteReference w:id="100"/>
      </w:r>
    </w:p>
    <w:p w14:paraId="4070454D"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2E1F6E38"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West Dunbartonshire Council</w:t>
      </w:r>
    </w:p>
    <w:p w14:paraId="38915BD0" w14:textId="1AD0A3FB" w:rsidR="00033DD9" w:rsidRPr="00093CA8" w:rsidRDefault="00360700" w:rsidP="005C3CB3">
      <w:pPr>
        <w:rPr>
          <w:rFonts w:asciiTheme="minorHAnsi" w:hAnsiTheme="minorHAnsi" w:cstheme="minorHAnsi"/>
          <w:i/>
          <w:iCs/>
          <w:sz w:val="21"/>
          <w:szCs w:val="21"/>
          <w:shd w:val="clear" w:color="auto" w:fill="FFFFFF"/>
        </w:rPr>
      </w:pPr>
      <w:r w:rsidRPr="005C3CB3">
        <w:rPr>
          <w:rFonts w:asciiTheme="minorHAnsi" w:hAnsiTheme="minorHAnsi" w:cstheme="minorHAnsi"/>
          <w:i/>
          <w:iCs/>
          <w:sz w:val="21"/>
          <w:szCs w:val="21"/>
          <w:shd w:val="clear" w:color="auto" w:fill="FFFFFF"/>
        </w:rPr>
        <w:t>“For smaller authorities with fewer short term let premises it may be difficult to fully resource an effective and efficient service without the fees being very high and thereby creating a wide and varying fee structure across the country. There is a concern about the level of Fees that a smaller Local Authority may charge where they are not dealing with a large volume of applications and have limited resources to deal with such applications. The fee structure may not be of a sufficient level to meet resource concerns and the adverse comparisons by the public as to differing fee structures around the country as can happen in Civic Government Licensing.”</w:t>
      </w:r>
      <w:r w:rsidRPr="005C3CB3">
        <w:rPr>
          <w:rFonts w:asciiTheme="minorHAnsi" w:hAnsiTheme="minorHAnsi" w:cstheme="minorHAnsi"/>
          <w:sz w:val="21"/>
          <w:szCs w:val="21"/>
          <w:shd w:val="clear" w:color="auto" w:fill="FFFFFF"/>
          <w:vertAlign w:val="superscript"/>
        </w:rPr>
        <w:footnoteReference w:id="101"/>
      </w:r>
    </w:p>
    <w:p w14:paraId="3B7C0903" w14:textId="77777777" w:rsidR="00D4355F" w:rsidRPr="00AB2DD2" w:rsidRDefault="00D4355F" w:rsidP="002C1BF9">
      <w:pPr>
        <w:rPr>
          <w:rFonts w:asciiTheme="minorHAnsi" w:hAnsiTheme="minorHAnsi" w:cstheme="minorHAnsi"/>
          <w:sz w:val="21"/>
          <w:szCs w:val="21"/>
        </w:rPr>
      </w:pPr>
    </w:p>
    <w:p w14:paraId="207298C0" w14:textId="77777777" w:rsidR="00D477AD" w:rsidRPr="00115277" w:rsidRDefault="00D477AD">
      <w:pPr>
        <w:rPr>
          <w:rFonts w:asciiTheme="minorHAnsi" w:hAnsiTheme="minorHAnsi" w:cstheme="minorHAnsi"/>
          <w:sz w:val="21"/>
          <w:szCs w:val="21"/>
        </w:rPr>
      </w:pPr>
    </w:p>
    <w:sectPr w:rsidR="00D477AD" w:rsidRPr="00115277" w:rsidSect="004148F4">
      <w:footerReference w:type="default" r:id="rId19"/>
      <w:pgSz w:w="11900" w:h="16840"/>
      <w:pgMar w:top="1342"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7D2E" w16cex:dateUtc="2021-12-14T2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9A89" w14:textId="77777777" w:rsidR="008D55BC" w:rsidRDefault="008D55BC" w:rsidP="00D477AD">
      <w:r>
        <w:separator/>
      </w:r>
    </w:p>
  </w:endnote>
  <w:endnote w:type="continuationSeparator" w:id="0">
    <w:p w14:paraId="14E5B175" w14:textId="77777777" w:rsidR="008D55BC" w:rsidRDefault="008D55BC" w:rsidP="00D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568237"/>
      <w:docPartObj>
        <w:docPartGallery w:val="Page Numbers (Bottom of Page)"/>
        <w:docPartUnique/>
      </w:docPartObj>
    </w:sdtPr>
    <w:sdtEndPr>
      <w:rPr>
        <w:rFonts w:asciiTheme="minorHAnsi" w:hAnsiTheme="minorHAnsi" w:cstheme="minorHAnsi"/>
        <w:noProof/>
        <w:sz w:val="20"/>
        <w:szCs w:val="20"/>
      </w:rPr>
    </w:sdtEndPr>
    <w:sdtContent>
      <w:p w14:paraId="4E0D4A52" w14:textId="77777777" w:rsidR="00451C4A" w:rsidRPr="005C3CB3" w:rsidRDefault="00451C4A">
        <w:pPr>
          <w:pStyle w:val="Footer"/>
          <w:jc w:val="right"/>
          <w:rPr>
            <w:rFonts w:asciiTheme="minorHAnsi" w:hAnsiTheme="minorHAnsi" w:cstheme="minorHAnsi"/>
            <w:sz w:val="20"/>
            <w:szCs w:val="20"/>
          </w:rPr>
        </w:pPr>
        <w:r w:rsidRPr="005C3CB3">
          <w:rPr>
            <w:rFonts w:asciiTheme="minorHAnsi" w:hAnsiTheme="minorHAnsi" w:cstheme="minorHAnsi"/>
            <w:sz w:val="20"/>
            <w:szCs w:val="20"/>
          </w:rPr>
          <w:fldChar w:fldCharType="begin"/>
        </w:r>
        <w:r w:rsidRPr="005C3CB3">
          <w:rPr>
            <w:rFonts w:asciiTheme="minorHAnsi" w:hAnsiTheme="minorHAnsi" w:cstheme="minorHAnsi"/>
            <w:sz w:val="20"/>
            <w:szCs w:val="20"/>
          </w:rPr>
          <w:instrText xml:space="preserve"> PAGE   \* MERGEFORMAT </w:instrText>
        </w:r>
        <w:r w:rsidRPr="005C3CB3">
          <w:rPr>
            <w:rFonts w:asciiTheme="minorHAnsi" w:hAnsiTheme="minorHAnsi" w:cstheme="minorHAnsi"/>
            <w:sz w:val="20"/>
            <w:szCs w:val="20"/>
          </w:rPr>
          <w:fldChar w:fldCharType="separate"/>
        </w:r>
        <w:r w:rsidRPr="005C3CB3">
          <w:rPr>
            <w:rFonts w:asciiTheme="minorHAnsi" w:hAnsiTheme="minorHAnsi" w:cstheme="minorHAnsi"/>
            <w:noProof/>
            <w:sz w:val="20"/>
            <w:szCs w:val="20"/>
          </w:rPr>
          <w:t>2</w:t>
        </w:r>
        <w:r w:rsidRPr="005C3CB3">
          <w:rPr>
            <w:rFonts w:asciiTheme="minorHAnsi" w:hAnsiTheme="minorHAnsi" w:cstheme="minorHAnsi"/>
            <w:noProof/>
            <w:sz w:val="20"/>
            <w:szCs w:val="20"/>
          </w:rPr>
          <w:fldChar w:fldCharType="end"/>
        </w:r>
      </w:p>
    </w:sdtContent>
  </w:sdt>
  <w:p w14:paraId="6EE8FDD5" w14:textId="77777777" w:rsidR="00451C4A" w:rsidRDefault="0045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1F8" w14:textId="77777777" w:rsidR="008D55BC" w:rsidRDefault="008D55BC" w:rsidP="00D477AD">
      <w:r>
        <w:separator/>
      </w:r>
    </w:p>
  </w:footnote>
  <w:footnote w:type="continuationSeparator" w:id="0">
    <w:p w14:paraId="26249CA4" w14:textId="77777777" w:rsidR="008D55BC" w:rsidRDefault="008D55BC" w:rsidP="00D477AD">
      <w:r>
        <w:continuationSeparator/>
      </w:r>
    </w:p>
  </w:footnote>
  <w:footnote w:id="1">
    <w:p w14:paraId="65D84A79" w14:textId="77777777" w:rsidR="00451C4A" w:rsidRPr="00FA32AF" w:rsidRDefault="00451C4A" w:rsidP="00BD6BAA">
      <w:pPr>
        <w:pStyle w:val="FootnoteText"/>
        <w:rPr>
          <w:rFonts w:asciiTheme="minorHAnsi" w:hAnsiTheme="minorHAnsi" w:cstheme="minorHAnsi"/>
          <w:sz w:val="16"/>
          <w:szCs w:val="16"/>
        </w:rPr>
      </w:pPr>
      <w:r w:rsidRPr="00FA32AF">
        <w:rPr>
          <w:rStyle w:val="FootnoteReference"/>
          <w:rFonts w:asciiTheme="minorHAnsi" w:hAnsiTheme="minorHAnsi" w:cstheme="minorHAnsi"/>
          <w:sz w:val="16"/>
          <w:szCs w:val="16"/>
        </w:rPr>
        <w:footnoteRef/>
      </w:r>
      <w:r w:rsidRPr="00FA32AF">
        <w:rPr>
          <w:rFonts w:asciiTheme="minorHAnsi" w:hAnsiTheme="minorHAnsi" w:cstheme="minorHAnsi"/>
          <w:sz w:val="16"/>
          <w:szCs w:val="16"/>
        </w:rPr>
        <w:t xml:space="preserve"> </w:t>
      </w:r>
      <w:hyperlink r:id="rId1" w:history="1">
        <w:r w:rsidRPr="00FA32AF">
          <w:rPr>
            <w:rStyle w:val="Hyperlink"/>
            <w:rFonts w:asciiTheme="minorHAnsi" w:hAnsiTheme="minorHAnsi" w:cstheme="minorHAnsi"/>
            <w:sz w:val="16"/>
            <w:szCs w:val="16"/>
          </w:rPr>
          <w:t>https://www.assc.co.uk/wp-content/uploads/2021/08/Economic-Impact-Study-%E2%80%93Scotland-Report.pdf</w:t>
        </w:r>
      </w:hyperlink>
      <w:r w:rsidRPr="00FA32AF">
        <w:rPr>
          <w:rFonts w:asciiTheme="minorHAnsi" w:hAnsiTheme="minorHAnsi" w:cstheme="minorHAnsi"/>
          <w:sz w:val="16"/>
          <w:szCs w:val="16"/>
        </w:rPr>
        <w:t xml:space="preserve"> </w:t>
      </w:r>
    </w:p>
  </w:footnote>
  <w:footnote w:id="2">
    <w:p w14:paraId="35ADE37E" w14:textId="77777777" w:rsidR="00451C4A" w:rsidRPr="00A06DF6" w:rsidRDefault="00451C4A" w:rsidP="00CE0596">
      <w:pPr>
        <w:pStyle w:val="FootnoteText"/>
        <w:rPr>
          <w:rFonts w:asciiTheme="minorHAnsi" w:hAnsiTheme="minorHAnsi"/>
          <w:sz w:val="16"/>
          <w:szCs w:val="16"/>
        </w:rPr>
      </w:pPr>
      <w:r w:rsidRPr="00FA32AF">
        <w:rPr>
          <w:rStyle w:val="FootnoteReference"/>
          <w:rFonts w:asciiTheme="minorHAnsi" w:hAnsiTheme="minorHAnsi" w:cstheme="minorHAnsi"/>
          <w:sz w:val="16"/>
          <w:szCs w:val="16"/>
        </w:rPr>
        <w:footnoteRef/>
      </w:r>
      <w:r w:rsidRPr="00FA32AF">
        <w:rPr>
          <w:rFonts w:asciiTheme="minorHAnsi" w:hAnsiTheme="minorHAnsi" w:cstheme="minorHAnsi"/>
          <w:sz w:val="16"/>
          <w:szCs w:val="16"/>
        </w:rPr>
        <w:t xml:space="preserve"> This is evident in both the Scottish Government’s BRIA accompanying their licensing proposals, as well as City of Edinburgh Council’s plans for a short-term let control area.</w:t>
      </w:r>
    </w:p>
  </w:footnote>
  <w:footnote w:id="3">
    <w:p w14:paraId="508615AC" w14:textId="54C36841" w:rsidR="00451C4A" w:rsidRPr="006F7D0D" w:rsidRDefault="00451C4A">
      <w:pPr>
        <w:pStyle w:val="FootnoteText"/>
        <w:rPr>
          <w:rFonts w:asciiTheme="minorHAnsi" w:hAnsiTheme="minorHAnsi" w:cstheme="minorHAnsi"/>
          <w:sz w:val="16"/>
          <w:szCs w:val="16"/>
        </w:rPr>
      </w:pPr>
      <w:r w:rsidRPr="006F7D0D">
        <w:rPr>
          <w:rStyle w:val="FootnoteReference"/>
          <w:rFonts w:asciiTheme="minorHAnsi" w:hAnsiTheme="minorHAnsi" w:cstheme="minorHAnsi"/>
          <w:sz w:val="16"/>
          <w:szCs w:val="16"/>
        </w:rPr>
        <w:footnoteRef/>
      </w:r>
      <w:r w:rsidRPr="006F7D0D">
        <w:rPr>
          <w:rFonts w:asciiTheme="minorHAnsi" w:hAnsiTheme="minorHAnsi" w:cstheme="minorHAnsi"/>
          <w:sz w:val="16"/>
          <w:szCs w:val="16"/>
        </w:rPr>
        <w:t xml:space="preserve"> For further information on housing</w:t>
      </w:r>
      <w:r>
        <w:rPr>
          <w:rFonts w:asciiTheme="minorHAnsi" w:hAnsiTheme="minorHAnsi" w:cstheme="minorHAnsi"/>
          <w:sz w:val="16"/>
          <w:szCs w:val="16"/>
        </w:rPr>
        <w:t xml:space="preserve"> issues</w:t>
      </w:r>
      <w:r w:rsidRPr="006F7D0D">
        <w:rPr>
          <w:rFonts w:asciiTheme="minorHAnsi" w:hAnsiTheme="minorHAnsi" w:cstheme="minorHAnsi"/>
          <w:sz w:val="16"/>
          <w:szCs w:val="16"/>
        </w:rPr>
        <w:t xml:space="preserve">, please consult: </w:t>
      </w:r>
      <w:hyperlink r:id="rId2" w:history="1">
        <w:r w:rsidRPr="006F7D0D">
          <w:rPr>
            <w:rStyle w:val="Hyperlink"/>
            <w:rFonts w:asciiTheme="minorHAnsi" w:hAnsiTheme="minorHAnsi" w:cstheme="minorHAnsi"/>
            <w:sz w:val="16"/>
            <w:szCs w:val="16"/>
          </w:rPr>
          <w:t>https://www.assc.co.uk/policy/housing-and-short-term-lets-in-scotland-the-facts/</w:t>
        </w:r>
      </w:hyperlink>
      <w:r w:rsidRPr="006F7D0D">
        <w:rPr>
          <w:rFonts w:asciiTheme="minorHAnsi" w:hAnsiTheme="minorHAnsi" w:cstheme="minorHAnsi"/>
          <w:sz w:val="16"/>
          <w:szCs w:val="16"/>
        </w:rPr>
        <w:t xml:space="preserve"> </w:t>
      </w:r>
    </w:p>
  </w:footnote>
  <w:footnote w:id="4">
    <w:p w14:paraId="6AFD22F3" w14:textId="77777777" w:rsidR="00451C4A" w:rsidRPr="00AB2DD2" w:rsidRDefault="00451C4A">
      <w:pPr>
        <w:pStyle w:val="FootnoteText"/>
        <w:rPr>
          <w:rFonts w:asciiTheme="minorHAnsi" w:hAnsiTheme="minorHAnsi" w:cstheme="minorHAnsi"/>
          <w:sz w:val="16"/>
          <w:szCs w:val="16"/>
        </w:rPr>
      </w:pPr>
      <w:r w:rsidRPr="006F7D0D">
        <w:rPr>
          <w:rStyle w:val="FootnoteReference"/>
          <w:rFonts w:asciiTheme="minorHAnsi" w:hAnsiTheme="minorHAnsi" w:cstheme="minorHAnsi"/>
          <w:sz w:val="16"/>
          <w:szCs w:val="16"/>
        </w:rPr>
        <w:footnoteRef/>
      </w:r>
      <w:r w:rsidRPr="006F7D0D">
        <w:rPr>
          <w:rFonts w:asciiTheme="minorHAnsi" w:hAnsiTheme="minorHAnsi" w:cstheme="minorHAnsi"/>
          <w:sz w:val="16"/>
          <w:szCs w:val="16"/>
        </w:rPr>
        <w:t xml:space="preserve"> Our response to City of Edinburgh Council’s proposal for a city-wide Control Area can be accessed here: </w:t>
      </w:r>
      <w:hyperlink r:id="rId3" w:history="1">
        <w:r w:rsidRPr="006F7D0D">
          <w:rPr>
            <w:rStyle w:val="Hyperlink"/>
            <w:rFonts w:asciiTheme="minorHAnsi" w:hAnsiTheme="minorHAnsi" w:cstheme="minorHAnsi"/>
            <w:sz w:val="16"/>
            <w:szCs w:val="16"/>
          </w:rPr>
          <w:t>https://www.assc.co.uk/assc-submission-to-edinburgh-city-council-short-term-let-control-area-consultation-response/</w:t>
        </w:r>
      </w:hyperlink>
      <w:r w:rsidRPr="005C3CB3">
        <w:rPr>
          <w:rFonts w:asciiTheme="minorHAnsi" w:hAnsiTheme="minorHAnsi" w:cstheme="minorHAnsi"/>
          <w:sz w:val="16"/>
          <w:szCs w:val="16"/>
        </w:rPr>
        <w:t xml:space="preserve"> </w:t>
      </w:r>
    </w:p>
  </w:footnote>
  <w:footnote w:id="5">
    <w:p w14:paraId="11A5C013" w14:textId="77777777" w:rsidR="00451C4A" w:rsidRPr="00AB2DD2" w:rsidRDefault="00451C4A">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Parliamentary Answer S5W-34474. Url: </w:t>
      </w:r>
      <w:hyperlink r:id="rId4" w:history="1">
        <w:r w:rsidRPr="005C3CB3">
          <w:rPr>
            <w:rStyle w:val="Hyperlink"/>
            <w:rFonts w:asciiTheme="minorHAnsi" w:hAnsiTheme="minorHAnsi" w:cstheme="minorHAnsi"/>
            <w:sz w:val="16"/>
            <w:szCs w:val="16"/>
          </w:rPr>
          <w:t>https://archive2021.parliament.scot/parliamentarybusiness/28877.aspx?SearchType=Advance&amp;ReferenceNumbers=S5W-34474&amp;ResultsPerPage=10</w:t>
        </w:r>
      </w:hyperlink>
      <w:r w:rsidRPr="005C3CB3">
        <w:rPr>
          <w:rFonts w:asciiTheme="minorHAnsi" w:hAnsiTheme="minorHAnsi" w:cstheme="minorHAnsi"/>
          <w:sz w:val="16"/>
          <w:szCs w:val="16"/>
        </w:rPr>
        <w:t xml:space="preserve"> </w:t>
      </w:r>
    </w:p>
  </w:footnote>
  <w:footnote w:id="6">
    <w:p w14:paraId="1EC64629" w14:textId="77777777" w:rsidR="00451C4A" w:rsidRPr="00AB2DD2" w:rsidRDefault="00451C4A" w:rsidP="00440B0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5" w:history="1">
        <w:r w:rsidRPr="00AB2DD2">
          <w:rPr>
            <w:rStyle w:val="Hyperlink"/>
            <w:rFonts w:asciiTheme="minorHAnsi" w:hAnsiTheme="minorHAnsi" w:cstheme="minorHAnsi"/>
            <w:sz w:val="16"/>
            <w:szCs w:val="16"/>
          </w:rPr>
          <w:t>https://www.mygov.scot/home-based-business/regulations</w:t>
        </w:r>
      </w:hyperlink>
      <w:r w:rsidRPr="00AB2DD2">
        <w:rPr>
          <w:rFonts w:asciiTheme="minorHAnsi" w:hAnsiTheme="minorHAnsi" w:cstheme="minorHAnsi"/>
          <w:sz w:val="16"/>
          <w:szCs w:val="16"/>
        </w:rPr>
        <w:t xml:space="preserve"> </w:t>
      </w:r>
    </w:p>
  </w:footnote>
  <w:footnote w:id="7">
    <w:p w14:paraId="377E61A5" w14:textId="77777777" w:rsidR="00451C4A" w:rsidRPr="00AB2DD2" w:rsidRDefault="00451C4A" w:rsidP="00440B0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6" w:history="1">
        <w:r w:rsidRPr="00AB2DD2">
          <w:rPr>
            <w:rStyle w:val="Hyperlink"/>
            <w:rFonts w:asciiTheme="minorHAnsi" w:hAnsiTheme="minorHAnsi" w:cstheme="minorHAnsi"/>
            <w:sz w:val="16"/>
            <w:szCs w:val="16"/>
          </w:rPr>
          <w:t>https://www.mygov.scot/non-domestic-rates-guidance/self-catering-and-holiday-lets</w:t>
        </w:r>
      </w:hyperlink>
    </w:p>
  </w:footnote>
  <w:footnote w:id="8">
    <w:p w14:paraId="0674CD1D" w14:textId="77777777" w:rsidR="00451C4A" w:rsidRPr="00AB2DD2" w:rsidRDefault="00451C4A" w:rsidP="00440B0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7" w:history="1">
        <w:r w:rsidRPr="00AB2DD2">
          <w:rPr>
            <w:rStyle w:val="Hyperlink"/>
            <w:rFonts w:asciiTheme="minorHAnsi" w:hAnsiTheme="minorHAnsi" w:cstheme="minorHAnsi"/>
            <w:sz w:val="16"/>
            <w:szCs w:val="16"/>
          </w:rPr>
          <w:t>https://www.argyll-bute.gov.uk/sites/default/files/self_catering_safety_nov13.pdf</w:t>
        </w:r>
      </w:hyperlink>
      <w:r w:rsidRPr="00AB2DD2">
        <w:rPr>
          <w:rFonts w:asciiTheme="minorHAnsi" w:hAnsiTheme="minorHAnsi" w:cstheme="minorHAnsi"/>
          <w:sz w:val="16"/>
          <w:szCs w:val="16"/>
        </w:rPr>
        <w:t xml:space="preserve"> </w:t>
      </w:r>
    </w:p>
  </w:footnote>
  <w:footnote w:id="9">
    <w:p w14:paraId="49ED80AA" w14:textId="77777777" w:rsidR="00451C4A" w:rsidRPr="00AB2DD2" w:rsidRDefault="00451C4A" w:rsidP="00440B0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8" w:history="1">
        <w:r w:rsidRPr="00AB2DD2">
          <w:rPr>
            <w:rStyle w:val="Hyperlink"/>
            <w:rFonts w:asciiTheme="minorHAnsi" w:hAnsiTheme="minorHAnsi" w:cstheme="minorHAnsi"/>
            <w:sz w:val="16"/>
            <w:szCs w:val="16"/>
          </w:rPr>
          <w:t>https://www.assc.co.uk/tourism-accommodation-business-survey/</w:t>
        </w:r>
      </w:hyperlink>
    </w:p>
  </w:footnote>
  <w:footnote w:id="10">
    <w:p w14:paraId="376DDD43" w14:textId="77777777" w:rsidR="00451C4A" w:rsidRPr="00AB2DD2" w:rsidRDefault="00451C4A" w:rsidP="00AB2DD2">
      <w:pPr>
        <w:pStyle w:val="NoSpacing"/>
        <w:rPr>
          <w:lang w:eastAsia="en-GB"/>
        </w:rPr>
      </w:pPr>
      <w:r w:rsidRPr="00FA32AF">
        <w:rPr>
          <w:rStyle w:val="FootnoteReference"/>
          <w:rFonts w:cstheme="minorHAnsi"/>
          <w:sz w:val="16"/>
          <w:szCs w:val="16"/>
        </w:rPr>
        <w:footnoteRef/>
      </w:r>
      <w:r w:rsidRPr="00FA32AF">
        <w:rPr>
          <w:rFonts w:cstheme="minorHAnsi"/>
          <w:sz w:val="16"/>
          <w:szCs w:val="16"/>
        </w:rPr>
        <w:t xml:space="preserve"> Scottish Government, </w:t>
      </w:r>
      <w:r w:rsidRPr="005C3CB3">
        <w:rPr>
          <w:i/>
          <w:iCs/>
          <w:sz w:val="16"/>
          <w:szCs w:val="16"/>
          <w:lang w:eastAsia="en-GB"/>
        </w:rPr>
        <w:t>Short-term lets - licensing scheme and planning control area legislation: draft business and regulatory impact assessment</w:t>
      </w:r>
      <w:r w:rsidRPr="005C3CB3">
        <w:rPr>
          <w:sz w:val="16"/>
          <w:szCs w:val="16"/>
          <w:lang w:eastAsia="en-GB"/>
        </w:rPr>
        <w:t xml:space="preserve"> (BRIA) (2021), p6. Url: </w:t>
      </w:r>
      <w:hyperlink r:id="rId9" w:history="1">
        <w:r w:rsidRPr="005C3CB3">
          <w:rPr>
            <w:rStyle w:val="Hyperlink"/>
            <w:sz w:val="16"/>
            <w:szCs w:val="16"/>
            <w:lang w:eastAsia="en-GB"/>
          </w:rPr>
          <w: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w:t>
        </w:r>
      </w:hyperlink>
      <w:r>
        <w:rPr>
          <w:lang w:eastAsia="en-GB"/>
        </w:rPr>
        <w:t xml:space="preserve"> </w:t>
      </w:r>
    </w:p>
  </w:footnote>
  <w:footnote w:id="11">
    <w:p w14:paraId="0CCE3593" w14:textId="77777777" w:rsidR="00451C4A" w:rsidRPr="00AB2DD2" w:rsidRDefault="00451C4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0" w:history="1">
        <w:r w:rsidRPr="00AB2DD2">
          <w:rPr>
            <w:rStyle w:val="Hyperlink"/>
            <w:rFonts w:asciiTheme="minorHAnsi" w:hAnsiTheme="minorHAnsi" w:cstheme="minorHAnsi"/>
            <w:sz w:val="16"/>
            <w:szCs w:val="16"/>
          </w:rPr>
          <w:t>https://www.gov.scot/publications/short-term-lets-licensing-order-update-letter-from-cabinet-secretary-LGHP-committee/</w:t>
        </w:r>
      </w:hyperlink>
    </w:p>
  </w:footnote>
  <w:footnote w:id="12">
    <w:p w14:paraId="5DEA00E6" w14:textId="77777777" w:rsidR="00451C4A" w:rsidRPr="00C51036" w:rsidRDefault="00451C4A">
      <w:pPr>
        <w:pStyle w:val="FootnoteText"/>
        <w:rPr>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1" w:history="1">
        <w:r w:rsidRPr="00AB2DD2">
          <w:rPr>
            <w:rStyle w:val="Hyperlink"/>
            <w:rFonts w:asciiTheme="minorHAnsi" w:hAnsiTheme="minorHAnsi" w:cstheme="minorHAnsi"/>
            <w:sz w:val="16"/>
            <w:szCs w:val="16"/>
          </w:rPr>
          <w:t>https://www.assc.co.uk/tourism-accommodation-business-survey/</w:t>
        </w:r>
      </w:hyperlink>
    </w:p>
  </w:footnote>
  <w:footnote w:id="13">
    <w:p w14:paraId="702EF9C7" w14:textId="77777777" w:rsidR="00451C4A" w:rsidRPr="002419E6" w:rsidRDefault="00451C4A" w:rsidP="003672D8">
      <w:pPr>
        <w:pStyle w:val="NoSpacing"/>
        <w:rPr>
          <w:rFonts w:cstheme="minorHAnsi"/>
          <w:sz w:val="16"/>
          <w:szCs w:val="16"/>
        </w:rPr>
      </w:pPr>
      <w:r w:rsidRPr="003C1AB8">
        <w:rPr>
          <w:rStyle w:val="FootnoteReference"/>
          <w:rFonts w:cstheme="minorHAnsi"/>
          <w:sz w:val="16"/>
          <w:szCs w:val="16"/>
        </w:rPr>
        <w:footnoteRef/>
      </w:r>
      <w:r w:rsidRPr="003C1AB8">
        <w:rPr>
          <w:rFonts w:cstheme="minorHAnsi"/>
          <w:sz w:val="16"/>
          <w:szCs w:val="16"/>
        </w:rPr>
        <w:t xml:space="preserve"> </w:t>
      </w:r>
      <w:hyperlink r:id="rId12" w:history="1">
        <w:r w:rsidRPr="00C51036">
          <w:rPr>
            <w:rStyle w:val="Hyperlink"/>
            <w:rFonts w:cstheme="minorHAnsi"/>
            <w:sz w:val="16"/>
            <w:szCs w:val="16"/>
          </w:rPr>
          <w:t>http://www.legislation.gov.uk/asp/2005/16/contents</w:t>
        </w:r>
      </w:hyperlink>
      <w:r w:rsidRPr="002419E6">
        <w:rPr>
          <w:rFonts w:cstheme="minorHAnsi"/>
          <w:sz w:val="16"/>
          <w:szCs w:val="16"/>
        </w:rPr>
        <w:t xml:space="preserve"> </w:t>
      </w:r>
    </w:p>
  </w:footnote>
  <w:footnote w:id="14">
    <w:p w14:paraId="7FCD2434" w14:textId="77777777" w:rsidR="00451C4A" w:rsidRPr="00A80680" w:rsidRDefault="00451C4A" w:rsidP="00224573">
      <w:pPr>
        <w:pStyle w:val="FootnoteText"/>
        <w:rPr>
          <w:rFonts w:asciiTheme="minorHAnsi" w:hAnsiTheme="minorHAnsi" w:cstheme="minorHAnsi"/>
          <w:sz w:val="16"/>
          <w:szCs w:val="16"/>
        </w:rPr>
      </w:pPr>
      <w:r w:rsidRPr="00A80680">
        <w:rPr>
          <w:rStyle w:val="FootnoteReference"/>
          <w:rFonts w:asciiTheme="minorHAnsi" w:hAnsiTheme="minorHAnsi" w:cstheme="minorHAnsi"/>
          <w:sz w:val="16"/>
          <w:szCs w:val="16"/>
        </w:rPr>
        <w:footnoteRef/>
      </w:r>
      <w:r w:rsidRPr="00A80680">
        <w:rPr>
          <w:rFonts w:asciiTheme="minorHAnsi" w:hAnsiTheme="minorHAnsi" w:cstheme="minorHAnsi"/>
          <w:sz w:val="16"/>
          <w:szCs w:val="16"/>
        </w:rPr>
        <w:t xml:space="preserve"> </w:t>
      </w:r>
      <w:hyperlink r:id="rId13" w:history="1">
        <w:r w:rsidRPr="00A80680">
          <w:rPr>
            <w:rStyle w:val="Hyperlink"/>
            <w:rFonts w:asciiTheme="minorHAnsi" w:hAnsiTheme="minorHAnsi" w:cstheme="minorHAnsi"/>
            <w:sz w:val="16"/>
            <w:szCs w:val="16"/>
          </w:rPr>
          <w:t>https://www.argyll-bute.gov.uk/law-and-licensing/licensing-standards</w:t>
        </w:r>
      </w:hyperlink>
    </w:p>
  </w:footnote>
  <w:footnote w:id="15">
    <w:p w14:paraId="7BF2EC94" w14:textId="77777777" w:rsidR="00451C4A" w:rsidRPr="00AB2DD2" w:rsidRDefault="00451C4A" w:rsidP="005867DD">
      <w:pPr>
        <w:pStyle w:val="Defaul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4" w:history="1">
        <w:r w:rsidRPr="0016698E">
          <w:rPr>
            <w:rStyle w:val="Hyperlink"/>
            <w:rFonts w:asciiTheme="minorHAnsi" w:hAnsiTheme="minorHAnsi" w:cstheme="minorHAnsi"/>
            <w:sz w:val="16"/>
            <w:szCs w:val="16"/>
          </w:rPr>
          <w:t>http://www.legislation.gov.uk/ssi/2007/553/contents/made</w:t>
        </w:r>
      </w:hyperlink>
      <w:r w:rsidRPr="00AB2DD2">
        <w:rPr>
          <w:rFonts w:asciiTheme="minorHAnsi" w:hAnsiTheme="minorHAnsi" w:cstheme="minorHAnsi"/>
          <w:sz w:val="16"/>
          <w:szCs w:val="16"/>
        </w:rPr>
        <w:t xml:space="preserve"> </w:t>
      </w:r>
    </w:p>
  </w:footnote>
  <w:footnote w:id="16">
    <w:p w14:paraId="316AD630" w14:textId="77777777" w:rsidR="00451C4A" w:rsidRPr="00AB2DD2" w:rsidRDefault="00451C4A" w:rsidP="005867DD">
      <w:pPr>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5" w:history="1">
        <w:r w:rsidRPr="00AB2DD2">
          <w:rPr>
            <w:rStyle w:val="Hyperlink"/>
            <w:rFonts w:asciiTheme="minorHAnsi" w:hAnsiTheme="minorHAnsi" w:cstheme="minorHAnsi"/>
            <w:sz w:val="16"/>
            <w:szCs w:val="16"/>
          </w:rPr>
          <w:t>https://www.townheadhotel.co.uk</w:t>
        </w:r>
      </w:hyperlink>
    </w:p>
  </w:footnote>
  <w:footnote w:id="17">
    <w:p w14:paraId="6AA7C2FB" w14:textId="77777777" w:rsidR="00451C4A" w:rsidRPr="00AB2DD2" w:rsidRDefault="00451C4A" w:rsidP="005867DD">
      <w:pPr>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6" w:history="1">
        <w:r w:rsidRPr="00AB2DD2">
          <w:rPr>
            <w:rStyle w:val="Hyperlink"/>
            <w:rFonts w:asciiTheme="minorHAnsi" w:hAnsiTheme="minorHAnsi" w:cstheme="minorHAnsi"/>
            <w:sz w:val="16"/>
            <w:szCs w:val="16"/>
          </w:rPr>
          <w:t>https://www.lochmelfort.co.uk</w:t>
        </w:r>
      </w:hyperlink>
    </w:p>
  </w:footnote>
  <w:footnote w:id="18">
    <w:p w14:paraId="40F00554" w14:textId="77777777" w:rsidR="00451C4A" w:rsidRPr="00AB2DD2" w:rsidRDefault="00451C4A" w:rsidP="005C0F7B">
      <w:pPr>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7" w:history="1">
        <w:r w:rsidRPr="00AB2DD2">
          <w:rPr>
            <w:rStyle w:val="Hyperlink"/>
            <w:rFonts w:asciiTheme="minorHAnsi" w:hAnsiTheme="minorHAnsi" w:cstheme="minorHAnsi"/>
            <w:sz w:val="16"/>
            <w:szCs w:val="16"/>
          </w:rPr>
          <w:t>https://bespokehotels.com/arrocharhotel/</w:t>
        </w:r>
      </w:hyperlink>
    </w:p>
  </w:footnote>
  <w:footnote w:id="19">
    <w:p w14:paraId="530941CE" w14:textId="77777777" w:rsidR="00451C4A" w:rsidRPr="00AB2DD2" w:rsidRDefault="00451C4A">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18" w:history="1">
        <w:r w:rsidRPr="00AB2DD2">
          <w:rPr>
            <w:rStyle w:val="Hyperlink"/>
            <w:rFonts w:asciiTheme="minorHAnsi" w:hAnsiTheme="minorHAnsi" w:cstheme="minorHAnsi"/>
            <w:sz w:val="16"/>
            <w:szCs w:val="16"/>
          </w:rPr>
          <w:t>https://www.scotsman.com/business/crerar-hotels-unveils-new-self-catering-site-at-glencoe-inn-3333395</w:t>
        </w:r>
      </w:hyperlink>
    </w:p>
  </w:footnote>
  <w:footnote w:id="20">
    <w:p w14:paraId="252E50F5" w14:textId="77777777" w:rsidR="00451C4A" w:rsidRPr="00AB2DD2" w:rsidRDefault="00451C4A" w:rsidP="005C3CB3">
      <w:pPr>
        <w:pStyle w:val="NoSpacing"/>
        <w:rPr>
          <w:rFonts w:cstheme="minorHAnsi"/>
          <w:sz w:val="16"/>
          <w:szCs w:val="16"/>
          <w:lang w:eastAsia="en-GB"/>
        </w:rPr>
      </w:pPr>
      <w:r w:rsidRPr="005C3CB3">
        <w:rPr>
          <w:rStyle w:val="FootnoteReference"/>
          <w:rFonts w:cstheme="minorHAnsi"/>
          <w:sz w:val="16"/>
          <w:szCs w:val="16"/>
        </w:rPr>
        <w:footnoteRef/>
      </w:r>
      <w:r w:rsidRPr="005C3CB3">
        <w:rPr>
          <w:rFonts w:cstheme="minorHAnsi"/>
          <w:sz w:val="16"/>
          <w:szCs w:val="16"/>
        </w:rPr>
        <w:t xml:space="preserve"> Scottish Government, </w:t>
      </w:r>
      <w:r w:rsidRPr="005C3CB3">
        <w:rPr>
          <w:rFonts w:cstheme="minorHAnsi"/>
          <w:i/>
          <w:iCs/>
          <w:sz w:val="16"/>
          <w:szCs w:val="16"/>
          <w:lang w:eastAsia="en-GB"/>
        </w:rPr>
        <w:t xml:space="preserve">Short term lets - licensing scheme part 1: guidance for hosts and operators </w:t>
      </w:r>
      <w:r w:rsidRPr="005C3CB3">
        <w:rPr>
          <w:rFonts w:cstheme="minorHAnsi"/>
          <w:sz w:val="16"/>
          <w:szCs w:val="16"/>
          <w:lang w:eastAsia="en-GB"/>
        </w:rPr>
        <w:t xml:space="preserve">(2021), p15. Url: </w:t>
      </w:r>
      <w:hyperlink r:id="rId19" w:history="1">
        <w:r w:rsidRPr="005C3CB3">
          <w:rPr>
            <w:rStyle w:val="Hyperlink"/>
            <w:rFonts w:cstheme="minorHAnsi"/>
            <w:sz w:val="16"/>
            <w:szCs w:val="16"/>
            <w:lang w:eastAsia="en-GB"/>
          </w:rPr>
          <w:t>https://www.gov.scot/binaries/content/documents/govscot/publications/advice-and-guidance/2021/06/short-term-lets-scotland-licensing-scheme-part-1-guidance-hosts-operators/documents/short-term-lets-scotland-licensing-scheme-part-1-guidance-hosts-operators/short-term-lets-scotland-licensing-scheme-part-1-guidance-hosts-operators/govscot%3Adocument/short-term-lets-scotland-licensing-scheme-part-1-guidance-hosts-operators.pdf</w:t>
        </w:r>
      </w:hyperlink>
      <w:r w:rsidRPr="005C3CB3">
        <w:rPr>
          <w:rFonts w:cstheme="minorHAnsi"/>
          <w:sz w:val="16"/>
          <w:szCs w:val="16"/>
          <w:lang w:eastAsia="en-GB"/>
        </w:rPr>
        <w:t xml:space="preserve"> </w:t>
      </w:r>
    </w:p>
  </w:footnote>
  <w:footnote w:id="21">
    <w:p w14:paraId="7CE487AA" w14:textId="77777777" w:rsidR="00451C4A" w:rsidRPr="00835E22" w:rsidRDefault="00451C4A">
      <w:pPr>
        <w:pStyle w:val="FootnoteText"/>
        <w:rPr>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20" w:history="1">
        <w:r w:rsidRPr="00AB2DD2">
          <w:rPr>
            <w:rStyle w:val="Hyperlink"/>
            <w:rFonts w:asciiTheme="minorHAnsi" w:hAnsiTheme="minorHAnsi" w:cstheme="minorHAnsi"/>
            <w:sz w:val="16"/>
            <w:szCs w:val="16"/>
          </w:rPr>
          <w:t>https://www.scotsman.com/news/politics/pragmatic-and-significant-changes-to-licensing-scheme-for-short-term-lets-3412243</w:t>
        </w:r>
      </w:hyperlink>
    </w:p>
  </w:footnote>
  <w:footnote w:id="22">
    <w:p w14:paraId="66357B98" w14:textId="77777777" w:rsidR="00451C4A" w:rsidRPr="00AB2DD2" w:rsidRDefault="00451C4A" w:rsidP="00C5195C">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21" w:history="1">
        <w:r w:rsidRPr="00AB2DD2">
          <w:rPr>
            <w:rStyle w:val="Hyperlink"/>
            <w:rFonts w:asciiTheme="minorHAnsi" w:hAnsiTheme="minorHAnsi" w:cstheme="minorHAnsi"/>
            <w:sz w:val="16"/>
            <w:szCs w:val="16"/>
          </w:rPr>
          <w:t>https://www.assc.co.uk/measuring-the-unintended-consequences-of-short-term-let-licensing/</w:t>
        </w:r>
      </w:hyperlink>
    </w:p>
  </w:footnote>
  <w:footnote w:id="23">
    <w:p w14:paraId="2CD3535B" w14:textId="77777777" w:rsidR="00451C4A" w:rsidRPr="00AB2DD2" w:rsidRDefault="00451C4A">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This was estimated by the Society of Local Authority Lawyers and Administrators in Scotland (SOLAR) during the stakeholder discussions at the Short-Term Let Working Group.</w:t>
      </w:r>
    </w:p>
  </w:footnote>
  <w:footnote w:id="24">
    <w:p w14:paraId="42319B6E" w14:textId="77777777" w:rsidR="00451C4A" w:rsidRPr="00A06813" w:rsidRDefault="00451C4A">
      <w:pPr>
        <w:pStyle w:val="FootnoteText"/>
        <w:rPr>
          <w:rFonts w:asciiTheme="minorHAnsi" w:hAnsiTheme="minorHAnsi" w:cstheme="minorHAnsi"/>
          <w:sz w:val="16"/>
          <w:szCs w:val="16"/>
        </w:rPr>
      </w:pPr>
      <w:r w:rsidRPr="00A06813">
        <w:rPr>
          <w:rStyle w:val="FootnoteReference"/>
          <w:rFonts w:asciiTheme="minorHAnsi" w:hAnsiTheme="minorHAnsi" w:cstheme="minorHAnsi"/>
          <w:sz w:val="16"/>
          <w:szCs w:val="16"/>
        </w:rPr>
        <w:footnoteRef/>
      </w:r>
      <w:r w:rsidRPr="00A06813">
        <w:rPr>
          <w:rFonts w:asciiTheme="minorHAnsi" w:hAnsiTheme="minorHAnsi" w:cstheme="minorHAnsi"/>
          <w:sz w:val="16"/>
          <w:szCs w:val="16"/>
        </w:rPr>
        <w:t xml:space="preserve"> Page 10, Supplementary Guidance for Local Authorities</w:t>
      </w:r>
    </w:p>
  </w:footnote>
  <w:footnote w:id="25">
    <w:p w14:paraId="0424AED8" w14:textId="77777777" w:rsidR="00451C4A" w:rsidRPr="00FA18C8" w:rsidRDefault="00451C4A">
      <w:pPr>
        <w:pStyle w:val="FootnoteText"/>
        <w:rPr>
          <w:rFonts w:asciiTheme="minorHAnsi" w:hAnsiTheme="minorHAnsi" w:cstheme="minorHAnsi"/>
          <w:sz w:val="16"/>
          <w:szCs w:val="16"/>
        </w:rPr>
      </w:pPr>
      <w:r w:rsidRPr="00A06813">
        <w:rPr>
          <w:rStyle w:val="FootnoteReference"/>
          <w:rFonts w:asciiTheme="minorHAnsi" w:hAnsiTheme="minorHAnsi" w:cstheme="minorHAnsi"/>
          <w:sz w:val="16"/>
          <w:szCs w:val="16"/>
        </w:rPr>
        <w:footnoteRef/>
      </w:r>
      <w:r w:rsidRPr="00A06813">
        <w:rPr>
          <w:rFonts w:asciiTheme="minorHAnsi" w:hAnsiTheme="minorHAnsi" w:cstheme="minorHAnsi"/>
          <w:sz w:val="16"/>
          <w:szCs w:val="16"/>
        </w:rPr>
        <w:t xml:space="preserve"> Page 13, Supplementary Guidance for Local Authorities</w:t>
      </w:r>
    </w:p>
  </w:footnote>
  <w:footnote w:id="26">
    <w:p w14:paraId="0E544CD1" w14:textId="77777777" w:rsidR="00451C4A" w:rsidRDefault="00451C4A">
      <w:pPr>
        <w:pStyle w:val="FootnoteText"/>
      </w:pPr>
      <w:r w:rsidRPr="00FA18C8">
        <w:rPr>
          <w:rStyle w:val="FootnoteReference"/>
          <w:rFonts w:asciiTheme="minorHAnsi" w:hAnsiTheme="minorHAnsi" w:cstheme="minorHAnsi"/>
          <w:sz w:val="16"/>
          <w:szCs w:val="16"/>
        </w:rPr>
        <w:footnoteRef/>
      </w:r>
      <w:r w:rsidRPr="00FA18C8">
        <w:rPr>
          <w:rFonts w:asciiTheme="minorHAnsi" w:hAnsiTheme="minorHAnsi" w:cstheme="minorHAnsi"/>
          <w:sz w:val="16"/>
          <w:szCs w:val="16"/>
        </w:rPr>
        <w:t xml:space="preserve"> Page 24, Supplementary Guidance for Local Authorities</w:t>
      </w:r>
    </w:p>
  </w:footnote>
  <w:footnote w:id="27">
    <w:p w14:paraId="5313B82E" w14:textId="77777777" w:rsidR="00451C4A" w:rsidRPr="00407D82" w:rsidRDefault="00451C4A" w:rsidP="00407D82">
      <w:pPr>
        <w:rPr>
          <w:rFonts w:asciiTheme="minorHAnsi" w:hAnsiTheme="minorHAnsi" w:cstheme="minorHAnsi"/>
          <w:sz w:val="16"/>
          <w:szCs w:val="16"/>
        </w:rPr>
      </w:pPr>
      <w:r w:rsidRPr="00407D82">
        <w:rPr>
          <w:rStyle w:val="FootnoteReference"/>
          <w:rFonts w:asciiTheme="minorHAnsi" w:hAnsiTheme="minorHAnsi" w:cstheme="minorHAnsi"/>
          <w:sz w:val="16"/>
          <w:szCs w:val="16"/>
        </w:rPr>
        <w:footnoteRef/>
      </w:r>
      <w:r w:rsidRPr="00407D82">
        <w:rPr>
          <w:rFonts w:asciiTheme="minorHAnsi" w:hAnsiTheme="minorHAnsi" w:cstheme="minorHAnsi"/>
          <w:sz w:val="16"/>
          <w:szCs w:val="16"/>
        </w:rPr>
        <w:t xml:space="preserve"> </w:t>
      </w:r>
      <w:hyperlink r:id="rId22" w:history="1">
        <w:r w:rsidRPr="00407D82">
          <w:rPr>
            <w:rStyle w:val="Hyperlink"/>
            <w:rFonts w:asciiTheme="minorHAnsi" w:hAnsiTheme="minorHAnsi" w:cstheme="minorHAnsi"/>
            <w:sz w:val="16"/>
            <w:szCs w:val="16"/>
          </w:rPr>
          <w:t>https://www.gov.scot/publications/short-term-lets-licensing-order-update-letter-from-cabinet-secretary-LGHP-committee/</w:t>
        </w:r>
      </w:hyperlink>
    </w:p>
  </w:footnote>
  <w:footnote w:id="28">
    <w:p w14:paraId="368D96C7" w14:textId="77777777" w:rsidR="00451C4A" w:rsidRPr="00AB2DD2" w:rsidRDefault="00451C4A">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hyperlink r:id="rId23" w:history="1">
        <w:r w:rsidRPr="00B760C5">
          <w:rPr>
            <w:rStyle w:val="Hyperlink"/>
            <w:rFonts w:asciiTheme="minorHAnsi" w:hAnsiTheme="minorHAnsi" w:cstheme="minorHAnsi"/>
            <w:sz w:val="16"/>
            <w:szCs w:val="16"/>
          </w:rPr>
          <w:t>https://betaproxy2.parlamaid-alba.scot/chamber-and-committees/written-questions-and-answers/question?ref=S6W-03023</w:t>
        </w:r>
      </w:hyperlink>
      <w:r>
        <w:rPr>
          <w:rFonts w:asciiTheme="minorHAnsi" w:hAnsiTheme="minorHAnsi" w:cstheme="minorHAnsi"/>
          <w:sz w:val="16"/>
          <w:szCs w:val="16"/>
        </w:rPr>
        <w:t xml:space="preserve"> </w:t>
      </w:r>
    </w:p>
  </w:footnote>
  <w:footnote w:id="29">
    <w:p w14:paraId="70DE1081" w14:textId="77777777" w:rsidR="00451C4A" w:rsidRDefault="00451C4A">
      <w:pPr>
        <w:pStyle w:val="FootnoteText"/>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Page 29, Supplementary Guidance for Local Authorities</w:t>
      </w:r>
    </w:p>
  </w:footnote>
  <w:footnote w:id="30">
    <w:p w14:paraId="07AC6819" w14:textId="629B0633" w:rsidR="00382F77" w:rsidRPr="00382F77" w:rsidRDefault="00382F77">
      <w:pPr>
        <w:pStyle w:val="FootnoteText"/>
        <w:rPr>
          <w:rFonts w:asciiTheme="minorHAnsi" w:hAnsiTheme="minorHAnsi" w:cstheme="minorHAnsi"/>
          <w:sz w:val="16"/>
          <w:szCs w:val="16"/>
        </w:rPr>
      </w:pPr>
      <w:r w:rsidRPr="00382F77">
        <w:rPr>
          <w:rStyle w:val="FootnoteReference"/>
          <w:rFonts w:asciiTheme="minorHAnsi" w:hAnsiTheme="minorHAnsi" w:cstheme="minorHAnsi"/>
          <w:sz w:val="16"/>
          <w:szCs w:val="16"/>
        </w:rPr>
        <w:footnoteRef/>
      </w:r>
      <w:r w:rsidRPr="00382F77">
        <w:rPr>
          <w:rFonts w:asciiTheme="minorHAnsi" w:hAnsiTheme="minorHAnsi" w:cstheme="minorHAnsi"/>
          <w:sz w:val="16"/>
          <w:szCs w:val="16"/>
        </w:rPr>
        <w:t xml:space="preserve"> </w:t>
      </w:r>
      <w:hyperlink r:id="rId24" w:history="1">
        <w:r w:rsidRPr="00F177FF">
          <w:rPr>
            <w:rStyle w:val="Hyperlink"/>
            <w:rFonts w:asciiTheme="minorHAnsi" w:hAnsiTheme="minorHAnsi" w:cstheme="minorHAnsi"/>
            <w:sz w:val="16"/>
            <w:szCs w:val="16"/>
          </w:rPr>
          <w:t>https://www.assc.co.uk/over-provision-opinion-of-counsel/</w:t>
        </w:r>
      </w:hyperlink>
    </w:p>
  </w:footnote>
  <w:footnote w:id="31">
    <w:p w14:paraId="0B6F5DF6" w14:textId="5FDF28DC" w:rsidR="00E65271" w:rsidRPr="00E65271" w:rsidRDefault="00E65271">
      <w:pPr>
        <w:pStyle w:val="FootnoteText"/>
        <w:rPr>
          <w:rFonts w:asciiTheme="minorHAnsi" w:hAnsiTheme="minorHAnsi" w:cstheme="minorHAnsi"/>
          <w:i/>
          <w:sz w:val="16"/>
          <w:szCs w:val="16"/>
        </w:rPr>
      </w:pPr>
      <w:r w:rsidRPr="00E65271">
        <w:rPr>
          <w:rStyle w:val="FootnoteReference"/>
          <w:rFonts w:asciiTheme="minorHAnsi" w:hAnsiTheme="minorHAnsi" w:cstheme="minorHAnsi"/>
          <w:i/>
          <w:sz w:val="16"/>
          <w:szCs w:val="16"/>
        </w:rPr>
        <w:footnoteRef/>
      </w:r>
      <w:r w:rsidRPr="00E65271">
        <w:rPr>
          <w:rFonts w:asciiTheme="minorHAnsi" w:hAnsiTheme="minorHAnsi" w:cstheme="minorHAnsi"/>
          <w:i/>
          <w:sz w:val="16"/>
          <w:szCs w:val="16"/>
        </w:rPr>
        <w:t xml:space="preserve"> </w:t>
      </w:r>
      <w:r w:rsidRPr="00E65271">
        <w:rPr>
          <w:rStyle w:val="Emphasis"/>
          <w:rFonts w:asciiTheme="minorHAnsi" w:hAnsiTheme="minorHAnsi" w:cstheme="minorHAnsi"/>
          <w:bCs/>
          <w:i w:val="0"/>
          <w:color w:val="333333"/>
          <w:sz w:val="16"/>
          <w:szCs w:val="16"/>
        </w:rPr>
        <w:t>Summary by</w:t>
      </w:r>
      <w:r w:rsidRPr="00E65271">
        <w:rPr>
          <w:rStyle w:val="Emphasis"/>
          <w:rFonts w:asciiTheme="minorHAnsi" w:hAnsiTheme="minorHAnsi" w:cstheme="minorHAnsi"/>
          <w:bCs/>
          <w:i w:val="0"/>
          <w:color w:val="333333"/>
          <w:sz w:val="16"/>
          <w:szCs w:val="16"/>
        </w:rPr>
        <w:t xml:space="preserve"> Joanna Millar, Legal Director at Gilson </w:t>
      </w:r>
      <w:proofErr w:type="spellStart"/>
      <w:r w:rsidRPr="00E65271">
        <w:rPr>
          <w:rStyle w:val="Emphasis"/>
          <w:rFonts w:asciiTheme="minorHAnsi" w:hAnsiTheme="minorHAnsi" w:cstheme="minorHAnsi"/>
          <w:bCs/>
          <w:i w:val="0"/>
          <w:color w:val="333333"/>
          <w:sz w:val="16"/>
          <w:szCs w:val="16"/>
        </w:rPr>
        <w:t>Gray</w:t>
      </w:r>
      <w:proofErr w:type="spellEnd"/>
      <w:r w:rsidRPr="00E65271">
        <w:rPr>
          <w:rStyle w:val="Emphasis"/>
          <w:rFonts w:asciiTheme="minorHAnsi" w:hAnsiTheme="minorHAnsi" w:cstheme="minorHAnsi"/>
          <w:bCs/>
          <w:i w:val="0"/>
          <w:color w:val="333333"/>
          <w:sz w:val="16"/>
          <w:szCs w:val="16"/>
        </w:rPr>
        <w:t xml:space="preserve"> LLP</w:t>
      </w:r>
    </w:p>
  </w:footnote>
  <w:footnote w:id="32">
    <w:p w14:paraId="122C1842" w14:textId="18466EA3" w:rsidR="00451C4A" w:rsidRPr="00AB2DD2" w:rsidRDefault="00451C4A" w:rsidP="00895CF7">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25" w:history="1">
        <w:r w:rsidRPr="00AB2DD2">
          <w:rPr>
            <w:rStyle w:val="Hyperlink"/>
            <w:rFonts w:asciiTheme="minorHAnsi" w:hAnsiTheme="minorHAnsi" w:cstheme="minorHAnsi"/>
            <w:sz w:val="16"/>
            <w:szCs w:val="16"/>
          </w:rPr>
          <w:t>https://www.gov.scot/publications/short-term-lets-scotland-licensing-scheme-part-2-supplementary-guidance-licensing-authorities-letting-agencies-platforms/documents/</w:t>
        </w:r>
      </w:hyperlink>
      <w:r w:rsidRPr="005C3CB3">
        <w:rPr>
          <w:rFonts w:asciiTheme="minorHAnsi" w:hAnsiTheme="minorHAnsi" w:cstheme="minorHAnsi"/>
          <w:sz w:val="16"/>
          <w:szCs w:val="16"/>
        </w:rPr>
        <w:t xml:space="preserve"> </w:t>
      </w:r>
    </w:p>
  </w:footnote>
  <w:footnote w:id="33">
    <w:p w14:paraId="40AB44F6" w14:textId="77777777" w:rsidR="00451C4A" w:rsidRPr="00964778" w:rsidRDefault="00451C4A">
      <w:pPr>
        <w:pStyle w:val="FootnoteText"/>
        <w:rPr>
          <w:rFonts w:asciiTheme="minorHAnsi" w:hAnsiTheme="minorHAnsi" w:cstheme="minorHAnsi"/>
          <w:sz w:val="16"/>
          <w:szCs w:val="16"/>
        </w:rPr>
      </w:pPr>
      <w:r w:rsidRPr="00964778">
        <w:rPr>
          <w:rStyle w:val="FootnoteReference"/>
          <w:rFonts w:asciiTheme="minorHAnsi" w:hAnsiTheme="minorHAnsi" w:cstheme="minorHAnsi"/>
          <w:sz w:val="16"/>
          <w:szCs w:val="16"/>
        </w:rPr>
        <w:footnoteRef/>
      </w:r>
      <w:r w:rsidRPr="00964778">
        <w:rPr>
          <w:rFonts w:asciiTheme="minorHAnsi" w:hAnsiTheme="minorHAnsi" w:cstheme="minorHAnsi"/>
          <w:sz w:val="16"/>
          <w:szCs w:val="16"/>
        </w:rPr>
        <w:t xml:space="preserve"> </w:t>
      </w:r>
      <w:hyperlink r:id="rId26" w:history="1">
        <w:r w:rsidRPr="00964778">
          <w:rPr>
            <w:rStyle w:val="Hyperlink"/>
            <w:rFonts w:asciiTheme="minorHAnsi" w:hAnsiTheme="minorHAnsi" w:cstheme="minorHAnsi"/>
            <w:sz w:val="16"/>
            <w:szCs w:val="16"/>
          </w:rPr>
          <w:t>https://www.assc.co.uk/the-booking-problem/</w:t>
        </w:r>
      </w:hyperlink>
      <w:r w:rsidRPr="00964778">
        <w:rPr>
          <w:rFonts w:asciiTheme="minorHAnsi" w:hAnsiTheme="minorHAnsi" w:cstheme="minorHAnsi"/>
          <w:sz w:val="16"/>
          <w:szCs w:val="16"/>
        </w:rPr>
        <w:t xml:space="preserve"> </w:t>
      </w:r>
    </w:p>
  </w:footnote>
  <w:footnote w:id="34">
    <w:p w14:paraId="1C58DBD1" w14:textId="6E9AA195" w:rsidR="00451C4A" w:rsidRPr="00964778" w:rsidRDefault="00451C4A">
      <w:pPr>
        <w:pStyle w:val="FootnoteText"/>
        <w:rPr>
          <w:sz w:val="16"/>
          <w:szCs w:val="16"/>
        </w:rPr>
      </w:pPr>
      <w:r w:rsidRPr="00964778">
        <w:rPr>
          <w:rStyle w:val="FootnoteReference"/>
          <w:rFonts w:asciiTheme="minorHAnsi" w:hAnsiTheme="minorHAnsi" w:cstheme="minorHAnsi"/>
          <w:sz w:val="16"/>
          <w:szCs w:val="16"/>
        </w:rPr>
        <w:footnoteRef/>
      </w:r>
      <w:r w:rsidRPr="00964778">
        <w:rPr>
          <w:rFonts w:asciiTheme="minorHAnsi" w:hAnsiTheme="minorHAnsi" w:cstheme="minorHAnsi"/>
          <w:sz w:val="16"/>
          <w:szCs w:val="16"/>
        </w:rPr>
        <w:t xml:space="preserve"> </w:t>
      </w:r>
      <w:hyperlink r:id="rId27" w:history="1">
        <w:r w:rsidRPr="00964778">
          <w:rPr>
            <w:rStyle w:val="Hyperlink"/>
            <w:rFonts w:asciiTheme="minorHAnsi" w:hAnsiTheme="minorHAnsi" w:cstheme="minorHAnsi"/>
            <w:sz w:val="16"/>
            <w:szCs w:val="16"/>
          </w:rPr>
          <w:t>https://consult.gov.scot/housing-and-social-justice/short-term-lets-draft-licensing-order-and-bria/consultation/view_respondent?_b_index=540&amp;uuId=448461141</w:t>
        </w:r>
      </w:hyperlink>
      <w:r w:rsidRPr="00964778">
        <w:rPr>
          <w:sz w:val="16"/>
          <w:szCs w:val="16"/>
        </w:rPr>
        <w:t xml:space="preserve"> </w:t>
      </w:r>
    </w:p>
  </w:footnote>
  <w:footnote w:id="35">
    <w:p w14:paraId="56CE2D58" w14:textId="60F4C756" w:rsidR="00451C4A" w:rsidRPr="00222FA0" w:rsidRDefault="00451C4A">
      <w:pPr>
        <w:pStyle w:val="FootnoteText"/>
        <w:rPr>
          <w:rFonts w:asciiTheme="minorHAnsi" w:hAnsiTheme="minorHAnsi" w:cstheme="minorHAnsi"/>
          <w:sz w:val="16"/>
          <w:szCs w:val="16"/>
        </w:rPr>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28" w:history="1">
        <w:r w:rsidRPr="00222FA0">
          <w:rPr>
            <w:rStyle w:val="Hyperlink"/>
            <w:rFonts w:asciiTheme="minorHAnsi" w:hAnsiTheme="minorHAnsi" w:cstheme="minorHAnsi"/>
            <w:sz w:val="16"/>
            <w:szCs w:val="16"/>
          </w:rPr>
          <w:t>https://consult.gov.scot/housing-and-social-justice/short-term-lets-draft-licensing-order-and-bria/consultation/view_respondent?_b_index=600&amp;uuId=246870012</w:t>
        </w:r>
      </w:hyperlink>
      <w:r w:rsidRPr="00222FA0">
        <w:rPr>
          <w:rFonts w:asciiTheme="minorHAnsi" w:hAnsiTheme="minorHAnsi" w:cstheme="minorHAnsi"/>
          <w:sz w:val="16"/>
          <w:szCs w:val="16"/>
        </w:rPr>
        <w:t xml:space="preserve"> </w:t>
      </w:r>
    </w:p>
  </w:footnote>
  <w:footnote w:id="36">
    <w:p w14:paraId="15773D78" w14:textId="1E3613E3" w:rsidR="00451C4A" w:rsidRPr="00222FA0" w:rsidRDefault="00451C4A">
      <w:pPr>
        <w:pStyle w:val="FootnoteText"/>
        <w:rPr>
          <w:rFonts w:asciiTheme="minorHAnsi" w:hAnsiTheme="minorHAnsi" w:cstheme="minorHAnsi"/>
          <w:sz w:val="16"/>
          <w:szCs w:val="16"/>
        </w:rPr>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29" w:history="1">
        <w:r w:rsidRPr="00222FA0">
          <w:rPr>
            <w:rStyle w:val="Hyperlink"/>
            <w:rFonts w:asciiTheme="minorHAnsi" w:hAnsiTheme="minorHAnsi" w:cstheme="minorHAnsi"/>
            <w:sz w:val="16"/>
            <w:szCs w:val="16"/>
          </w:rPr>
          <w:t>https://consult.gov.scot/housing-and-social-justice/short-term-lets-draft-licensing-order-and-bria/consultation/view_respondent?_b_index=660&amp;uuId=673652465</w:t>
        </w:r>
      </w:hyperlink>
      <w:r w:rsidRPr="00222FA0">
        <w:rPr>
          <w:rFonts w:asciiTheme="minorHAnsi" w:hAnsiTheme="minorHAnsi" w:cstheme="minorHAnsi"/>
          <w:sz w:val="16"/>
          <w:szCs w:val="16"/>
        </w:rPr>
        <w:t xml:space="preserve"> </w:t>
      </w:r>
    </w:p>
  </w:footnote>
  <w:footnote w:id="37">
    <w:p w14:paraId="114C19C9" w14:textId="04813E04" w:rsidR="00451C4A" w:rsidRDefault="00451C4A">
      <w:pPr>
        <w:pStyle w:val="FootnoteText"/>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30" w:history="1">
        <w:r w:rsidRPr="00222FA0">
          <w:rPr>
            <w:rStyle w:val="Hyperlink"/>
            <w:rFonts w:asciiTheme="minorHAnsi" w:hAnsiTheme="minorHAnsi" w:cstheme="minorHAnsi"/>
            <w:sz w:val="16"/>
            <w:szCs w:val="16"/>
          </w:rPr>
          <w:t>https://consult.gov.scot/housing-and-social-justice/short-term-lets-draft-licensing-order-and-bria/consultation/view_respondent?_b_index=300&amp;uuId=903862775</w:t>
        </w:r>
      </w:hyperlink>
      <w:r>
        <w:t xml:space="preserve"> </w:t>
      </w:r>
    </w:p>
  </w:footnote>
  <w:footnote w:id="38">
    <w:p w14:paraId="71732D9A" w14:textId="491A4143" w:rsidR="00451C4A" w:rsidRPr="00222FA0" w:rsidRDefault="00451C4A">
      <w:pPr>
        <w:pStyle w:val="FootnoteText"/>
        <w:rPr>
          <w:rFonts w:asciiTheme="minorHAnsi" w:hAnsiTheme="minorHAnsi" w:cstheme="minorHAnsi"/>
          <w:sz w:val="16"/>
          <w:szCs w:val="16"/>
        </w:rPr>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31" w:history="1">
        <w:r w:rsidRPr="00222FA0">
          <w:rPr>
            <w:rStyle w:val="Hyperlink"/>
            <w:rFonts w:asciiTheme="minorHAnsi" w:hAnsiTheme="minorHAnsi" w:cstheme="minorHAnsi"/>
            <w:sz w:val="16"/>
            <w:szCs w:val="16"/>
          </w:rPr>
          <w:t>https://consult.gov.scot/housing-and-social-justice/short-term-lets-draft-licensing-order-and-bria/consultation/view_respondent?_b_index=600&amp;uuId=472337303</w:t>
        </w:r>
      </w:hyperlink>
      <w:r w:rsidRPr="00222FA0">
        <w:rPr>
          <w:rFonts w:asciiTheme="minorHAnsi" w:hAnsiTheme="minorHAnsi" w:cstheme="minorHAnsi"/>
          <w:sz w:val="16"/>
          <w:szCs w:val="16"/>
        </w:rPr>
        <w:t xml:space="preserve"> </w:t>
      </w:r>
    </w:p>
  </w:footnote>
  <w:footnote w:id="39">
    <w:p w14:paraId="6FA88C44" w14:textId="2F3F82BA" w:rsidR="00451C4A" w:rsidRPr="00222FA0" w:rsidRDefault="00451C4A">
      <w:pPr>
        <w:pStyle w:val="FootnoteText"/>
        <w:rPr>
          <w:rFonts w:asciiTheme="minorHAnsi" w:hAnsiTheme="minorHAnsi" w:cstheme="minorHAnsi"/>
          <w:sz w:val="16"/>
          <w:szCs w:val="16"/>
        </w:rPr>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32" w:history="1">
        <w:r w:rsidRPr="00222FA0">
          <w:rPr>
            <w:rStyle w:val="Hyperlink"/>
            <w:rFonts w:asciiTheme="minorHAnsi" w:hAnsiTheme="minorHAnsi" w:cstheme="minorHAnsi"/>
            <w:sz w:val="16"/>
            <w:szCs w:val="16"/>
          </w:rPr>
          <w:t>https://consult.gov.scot/housing-and-social-justice/short-term-lets-draft-licensing-order-and-bria/consultation/view_respondent?show_all_questions=0&amp;sort=submitted&amp;order=ascending&amp;_q__text=perth&amp;uuId=79592235</w:t>
        </w:r>
      </w:hyperlink>
      <w:r w:rsidRPr="00222FA0">
        <w:rPr>
          <w:rFonts w:asciiTheme="minorHAnsi" w:hAnsiTheme="minorHAnsi" w:cstheme="minorHAnsi"/>
          <w:sz w:val="16"/>
          <w:szCs w:val="16"/>
        </w:rPr>
        <w:t xml:space="preserve"> </w:t>
      </w:r>
    </w:p>
  </w:footnote>
  <w:footnote w:id="40">
    <w:p w14:paraId="7B9712F2" w14:textId="4FCAA686" w:rsidR="00451C4A" w:rsidRPr="00222FA0" w:rsidRDefault="00451C4A">
      <w:pPr>
        <w:pStyle w:val="FootnoteText"/>
        <w:rPr>
          <w:rFonts w:asciiTheme="minorHAnsi" w:hAnsiTheme="minorHAnsi" w:cstheme="minorHAnsi"/>
          <w:sz w:val="16"/>
          <w:szCs w:val="16"/>
        </w:rPr>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33" w:history="1">
        <w:r w:rsidRPr="00222FA0">
          <w:rPr>
            <w:rStyle w:val="Hyperlink"/>
            <w:rFonts w:asciiTheme="minorHAnsi" w:hAnsiTheme="minorHAnsi" w:cstheme="minorHAnsi"/>
            <w:sz w:val="16"/>
            <w:szCs w:val="16"/>
          </w:rPr>
          <w:t>https://consult.gov.scot/housing-and-social-justice/short-term-lets-draft-licensing-order-and-bria/consultation/view_respondent?_b_index=720&amp;uuId=9683015</w:t>
        </w:r>
      </w:hyperlink>
      <w:r w:rsidRPr="00222FA0">
        <w:rPr>
          <w:rFonts w:asciiTheme="minorHAnsi" w:hAnsiTheme="minorHAnsi" w:cstheme="minorHAnsi"/>
          <w:sz w:val="16"/>
          <w:szCs w:val="16"/>
        </w:rPr>
        <w:t xml:space="preserve"> </w:t>
      </w:r>
    </w:p>
  </w:footnote>
  <w:footnote w:id="41">
    <w:p w14:paraId="3E402098" w14:textId="1F7CC6E2" w:rsidR="00451C4A" w:rsidRDefault="00451C4A">
      <w:pPr>
        <w:pStyle w:val="FootnoteText"/>
      </w:pPr>
      <w:r w:rsidRPr="00222FA0">
        <w:rPr>
          <w:rStyle w:val="FootnoteReference"/>
          <w:rFonts w:asciiTheme="minorHAnsi" w:hAnsiTheme="minorHAnsi" w:cstheme="minorHAnsi"/>
          <w:sz w:val="16"/>
          <w:szCs w:val="16"/>
        </w:rPr>
        <w:footnoteRef/>
      </w:r>
      <w:r w:rsidRPr="00222FA0">
        <w:rPr>
          <w:rFonts w:asciiTheme="minorHAnsi" w:hAnsiTheme="minorHAnsi" w:cstheme="minorHAnsi"/>
          <w:sz w:val="16"/>
          <w:szCs w:val="16"/>
        </w:rPr>
        <w:t xml:space="preserve"> </w:t>
      </w:r>
      <w:hyperlink r:id="rId34" w:history="1">
        <w:r w:rsidRPr="00222FA0">
          <w:rPr>
            <w:rStyle w:val="Hyperlink"/>
            <w:rFonts w:asciiTheme="minorHAnsi" w:hAnsiTheme="minorHAnsi" w:cstheme="minorHAnsi"/>
            <w:sz w:val="16"/>
            <w:szCs w:val="16"/>
          </w:rPr>
          <w:t>https://consult.gov.scot/housing-and-social-justice/short-term-lets-draft-licensing-order-and-bria/consultation/view_respondent?_b_index=360&amp;uuId=526916605</w:t>
        </w:r>
      </w:hyperlink>
      <w:r>
        <w:t xml:space="preserve"> </w:t>
      </w:r>
    </w:p>
  </w:footnote>
  <w:footnote w:id="42">
    <w:p w14:paraId="3FCDC5A7" w14:textId="37F341E1" w:rsidR="00451C4A" w:rsidRDefault="00451C4A" w:rsidP="00EC622D">
      <w:pPr>
        <w:pStyle w:val="FootnoteText"/>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See here for the full text of the motion</w:t>
      </w:r>
      <w:r>
        <w:rPr>
          <w:rFonts w:asciiTheme="minorHAnsi" w:hAnsiTheme="minorHAnsi" w:cstheme="minorHAnsi"/>
          <w:sz w:val="16"/>
          <w:szCs w:val="16"/>
        </w:rPr>
        <w:t xml:space="preserve"> and further details</w:t>
      </w:r>
      <w:r w:rsidRPr="000E2857">
        <w:rPr>
          <w:rFonts w:asciiTheme="minorHAnsi" w:hAnsiTheme="minorHAnsi" w:cstheme="minorHAnsi"/>
          <w:sz w:val="16"/>
          <w:szCs w:val="16"/>
        </w:rPr>
        <w:t xml:space="preserve">: </w:t>
      </w:r>
      <w:hyperlink r:id="rId35" w:history="1">
        <w:r w:rsidRPr="000E2857">
          <w:rPr>
            <w:rStyle w:val="Hyperlink"/>
            <w:rFonts w:asciiTheme="minorHAnsi" w:hAnsiTheme="minorHAnsi" w:cstheme="minorHAnsi"/>
            <w:sz w:val="16"/>
            <w:szCs w:val="16"/>
          </w:rPr>
          <w:t>https://scottishtourismalliance.co.uk/tourism-bodies-back-highland-council-opposition-to-short-term-let-licensing/</w:t>
        </w:r>
      </w:hyperlink>
      <w:r>
        <w:t xml:space="preserve"> </w:t>
      </w:r>
    </w:p>
  </w:footnote>
  <w:footnote w:id="43">
    <w:p w14:paraId="058178EC" w14:textId="77777777" w:rsidR="00451C4A" w:rsidRPr="008E6E6B" w:rsidRDefault="00451C4A" w:rsidP="00C35763">
      <w:pPr>
        <w:pStyle w:val="FootnoteText"/>
        <w:rPr>
          <w:rFonts w:asciiTheme="minorHAnsi" w:hAnsiTheme="minorHAnsi"/>
          <w:color w:val="000000" w:themeColor="text1"/>
          <w:sz w:val="16"/>
          <w:szCs w:val="16"/>
        </w:rPr>
      </w:pPr>
      <w:r w:rsidRPr="008E6E6B">
        <w:rPr>
          <w:rStyle w:val="FootnoteReference"/>
          <w:rFonts w:asciiTheme="minorHAnsi" w:hAnsiTheme="minorHAnsi"/>
          <w:color w:val="000000" w:themeColor="text1"/>
          <w:sz w:val="16"/>
          <w:szCs w:val="16"/>
        </w:rPr>
        <w:footnoteRef/>
      </w:r>
      <w:r w:rsidRPr="008E6E6B">
        <w:rPr>
          <w:rFonts w:asciiTheme="minorHAnsi" w:hAnsiTheme="minorHAnsi"/>
          <w:color w:val="000000" w:themeColor="text1"/>
          <w:sz w:val="16"/>
          <w:szCs w:val="16"/>
        </w:rPr>
        <w:t xml:space="preserve"> </w:t>
      </w:r>
      <w:hyperlink r:id="rId36" w:history="1">
        <w:r w:rsidRPr="00B760C5">
          <w:rPr>
            <w:rStyle w:val="Hyperlink"/>
            <w:rFonts w:asciiTheme="minorHAnsi" w:hAnsiTheme="minorHAnsi"/>
            <w:sz w:val="16"/>
            <w:szCs w:val="16"/>
          </w:rPr>
          <w:t>https://www.edinburghlive.co.uk/news/holiday-home-licensing-branded-control-21900975</w:t>
        </w:r>
      </w:hyperlink>
      <w:r>
        <w:rPr>
          <w:rFonts w:asciiTheme="minorHAnsi" w:hAnsiTheme="minorHAnsi"/>
          <w:color w:val="000000" w:themeColor="text1"/>
          <w:sz w:val="16"/>
          <w:szCs w:val="16"/>
        </w:rPr>
        <w:t xml:space="preserve"> </w:t>
      </w:r>
    </w:p>
  </w:footnote>
  <w:footnote w:id="44">
    <w:p w14:paraId="0E788C7B" w14:textId="77777777" w:rsidR="00451C4A" w:rsidRPr="003A39D1" w:rsidRDefault="00451C4A" w:rsidP="00206BAB">
      <w:pPr>
        <w:pStyle w:val="NormalWeb"/>
        <w:spacing w:before="0" w:beforeAutospacing="0" w:after="0" w:afterAutospacing="0"/>
        <w:rPr>
          <w:rFonts w:asciiTheme="minorHAnsi" w:hAnsiTheme="minorHAnsi" w:cstheme="minorHAns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r w:rsidRPr="003A39D1">
        <w:rPr>
          <w:rFonts w:asciiTheme="minorHAnsi" w:hAnsiTheme="minorHAnsi" w:cstheme="minorHAnsi"/>
          <w:color w:val="000000" w:themeColor="text1"/>
          <w:sz w:val="16"/>
          <w:szCs w:val="16"/>
        </w:rPr>
        <w:t>Stephen McGowan is the author of </w:t>
      </w:r>
      <w:r w:rsidRPr="003A39D1">
        <w:rPr>
          <w:rStyle w:val="Emphasis"/>
          <w:rFonts w:asciiTheme="minorHAnsi" w:hAnsiTheme="minorHAnsi" w:cstheme="minorHAnsi"/>
          <w:color w:val="000000" w:themeColor="text1"/>
          <w:sz w:val="16"/>
          <w:szCs w:val="16"/>
        </w:rPr>
        <w:t>Local Government Licensing Law in Scotland (2012)</w:t>
      </w:r>
      <w:r w:rsidRPr="003A39D1">
        <w:rPr>
          <w:rFonts w:asciiTheme="minorHAnsi" w:hAnsiTheme="minorHAnsi" w:cstheme="minorHAnsi"/>
          <w:color w:val="000000" w:themeColor="text1"/>
          <w:sz w:val="16"/>
          <w:szCs w:val="16"/>
        </w:rPr>
        <w:t>, the only legal textbook on the </w:t>
      </w:r>
      <w:r w:rsidRPr="003A39D1">
        <w:rPr>
          <w:rStyle w:val="Emphasis"/>
          <w:rFonts w:asciiTheme="minorHAnsi" w:hAnsiTheme="minorHAnsi" w:cstheme="minorHAnsi"/>
          <w:color w:val="000000" w:themeColor="text1"/>
          <w:sz w:val="16"/>
          <w:szCs w:val="16"/>
        </w:rPr>
        <w:t>Civic Government (Scotland) Act 1982</w:t>
      </w:r>
      <w:r w:rsidRPr="003A39D1">
        <w:rPr>
          <w:rFonts w:asciiTheme="minorHAnsi" w:hAnsiTheme="minorHAnsi" w:cstheme="minorHAnsi"/>
          <w:color w:val="000000" w:themeColor="text1"/>
          <w:sz w:val="16"/>
          <w:szCs w:val="16"/>
        </w:rPr>
        <w:t> – under which the new licensing schemes will be adopted.</w:t>
      </w:r>
    </w:p>
  </w:footnote>
  <w:footnote w:id="45">
    <w:p w14:paraId="41B210BE" w14:textId="77777777" w:rsidR="00451C4A" w:rsidRPr="003A39D1" w:rsidRDefault="00451C4A" w:rsidP="00206BAB">
      <w:pPr>
        <w:pStyle w:val="FootnoteText"/>
        <w:rPr>
          <w:rFonts w:asciiTheme="minorHAnsi" w:hAnsiTheme="minorHAnsi"/>
          <w:color w:val="000000" w:themeColor="text1"/>
          <w:sz w:val="16"/>
          <w:szCs w:val="16"/>
        </w:rPr>
      </w:pPr>
      <w:r w:rsidRPr="003A39D1">
        <w:rPr>
          <w:rStyle w:val="FootnoteReference"/>
          <w:rFonts w:asciiTheme="minorHAnsi" w:hAnsiTheme="minorHAnsi" w:cstheme="minorHAnsi"/>
          <w:color w:val="000000" w:themeColor="text1"/>
          <w:sz w:val="16"/>
          <w:szCs w:val="16"/>
        </w:rPr>
        <w:footnoteRef/>
      </w:r>
      <w:r w:rsidRPr="003A39D1">
        <w:rPr>
          <w:rFonts w:asciiTheme="minorHAnsi" w:hAnsiTheme="minorHAnsi" w:cstheme="minorHAnsi"/>
          <w:color w:val="000000" w:themeColor="text1"/>
          <w:sz w:val="16"/>
          <w:szCs w:val="16"/>
        </w:rPr>
        <w:t xml:space="preserve"> </w:t>
      </w:r>
      <w:hyperlink r:id="rId37" w:history="1">
        <w:r w:rsidRPr="005C3CB3">
          <w:rPr>
            <w:rStyle w:val="Hyperlink"/>
            <w:rFonts w:asciiTheme="minorHAnsi" w:hAnsiTheme="minorHAnsi" w:cstheme="minorHAnsi"/>
            <w:sz w:val="16"/>
            <w:szCs w:val="16"/>
          </w:rPr>
          <w:t>https://www.assc.co.uk/potential-flood-of-licensing-applications-for-short-term-lets-in-glasgow/</w:t>
        </w:r>
      </w:hyperlink>
    </w:p>
  </w:footnote>
  <w:footnote w:id="46">
    <w:p w14:paraId="67391C7E" w14:textId="77777777" w:rsidR="00451C4A" w:rsidRDefault="00451C4A" w:rsidP="00206BAB">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38" w:history="1">
        <w:r w:rsidRPr="005C3CB3">
          <w:rPr>
            <w:rStyle w:val="Hyperlink"/>
            <w:rFonts w:asciiTheme="minorHAnsi" w:hAnsiTheme="minorHAnsi"/>
            <w:sz w:val="16"/>
            <w:szCs w:val="16"/>
            <w:bdr w:val="none" w:sz="0" w:space="0" w:color="auto" w:frame="1"/>
          </w:rPr>
          <w:t>https://www.scottishlegal.com/article/licensing-expert-warns-of-flood-of-short-term-let-licences-1</w:t>
        </w:r>
      </w:hyperlink>
    </w:p>
  </w:footnote>
  <w:footnote w:id="47">
    <w:p w14:paraId="1506F4F4" w14:textId="77777777" w:rsidR="00451C4A" w:rsidRPr="006900C4" w:rsidRDefault="00451C4A" w:rsidP="005C3CB3">
      <w:pPr>
        <w:rPr>
          <w:rFonts w:asciiTheme="minorHAnsi" w:hAnsiTheme="minorHAnsi" w:cstheme="minorHAnsi"/>
          <w:color w:val="000000" w:themeColor="text1"/>
          <w:sz w:val="16"/>
          <w:szCs w:val="16"/>
        </w:rPr>
      </w:pPr>
      <w:r w:rsidRPr="006900C4">
        <w:rPr>
          <w:rStyle w:val="FootnoteReference"/>
          <w:rFonts w:asciiTheme="minorHAnsi" w:hAnsiTheme="minorHAnsi" w:cstheme="minorHAnsi"/>
          <w:color w:val="000000" w:themeColor="text1"/>
          <w:sz w:val="16"/>
          <w:szCs w:val="16"/>
        </w:rPr>
        <w:footnoteRef/>
      </w:r>
      <w:r w:rsidRPr="006900C4">
        <w:rPr>
          <w:rFonts w:asciiTheme="minorHAnsi" w:hAnsiTheme="minorHAnsi" w:cstheme="minorHAnsi"/>
          <w:color w:val="000000" w:themeColor="text1"/>
          <w:sz w:val="16"/>
          <w:szCs w:val="16"/>
        </w:rPr>
        <w:t xml:space="preserve"> </w:t>
      </w:r>
      <w:hyperlink r:id="rId39" w:history="1">
        <w:r w:rsidRPr="005C3CB3">
          <w:rPr>
            <w:rStyle w:val="Hyperlink"/>
            <w:rFonts w:asciiTheme="minorHAnsi" w:hAnsiTheme="minorHAnsi" w:cstheme="minorHAnsi"/>
            <w:sz w:val="16"/>
            <w:szCs w:val="16"/>
            <w:bdr w:val="none" w:sz="0" w:space="0" w:color="auto" w:frame="1"/>
          </w:rPr>
          <w:t>https://www.lawscot.org.uk/members/journal/issues/vol-65-issue-02/system-overload-licensing-short-term-lets/</w:t>
        </w:r>
      </w:hyperlink>
    </w:p>
  </w:footnote>
  <w:footnote w:id="48">
    <w:p w14:paraId="46EFECB0" w14:textId="77777777" w:rsidR="00451C4A" w:rsidRPr="00093CA8" w:rsidRDefault="00451C4A" w:rsidP="005C3CB3">
      <w:pPr>
        <w:rPr>
          <w:rFonts w:asciiTheme="minorHAnsi" w:hAnsiTheme="minorHAnsi" w:cstheme="minorHAnsi"/>
          <w:color w:val="000000" w:themeColor="text1"/>
          <w:sz w:val="16"/>
          <w:szCs w:val="16"/>
        </w:rPr>
      </w:pPr>
      <w:r w:rsidRPr="00093CA8">
        <w:rPr>
          <w:rStyle w:val="FootnoteReference"/>
          <w:rFonts w:asciiTheme="minorHAnsi" w:hAnsiTheme="minorHAnsi" w:cstheme="minorHAnsi"/>
          <w:color w:val="000000" w:themeColor="text1"/>
          <w:sz w:val="16"/>
          <w:szCs w:val="16"/>
        </w:rPr>
        <w:footnoteRef/>
      </w:r>
      <w:r w:rsidRPr="00093CA8">
        <w:rPr>
          <w:rFonts w:asciiTheme="minorHAnsi" w:hAnsiTheme="minorHAnsi" w:cstheme="minorHAnsi"/>
          <w:color w:val="000000" w:themeColor="text1"/>
          <w:sz w:val="16"/>
          <w:szCs w:val="16"/>
        </w:rPr>
        <w:t xml:space="preserve"> </w:t>
      </w:r>
      <w:hyperlink r:id="rId40" w:history="1">
        <w:r w:rsidRPr="00093CA8">
          <w:rPr>
            <w:rStyle w:val="Hyperlink"/>
            <w:rFonts w:asciiTheme="minorHAnsi" w:hAnsiTheme="minorHAnsi" w:cstheme="minorHAnsi"/>
            <w:sz w:val="16"/>
            <w:szCs w:val="16"/>
            <w:bdr w:val="none" w:sz="0" w:space="0" w:color="auto" w:frame="1"/>
          </w:rPr>
          <w:t>https://www.lawscot.org.uk/media/363183/19-07-19-plan-lic-short-term-lets.pdf</w:t>
        </w:r>
      </w:hyperlink>
    </w:p>
  </w:footnote>
  <w:footnote w:id="49">
    <w:p w14:paraId="7D57F0AE" w14:textId="77777777" w:rsidR="00451C4A" w:rsidRPr="00093CA8" w:rsidRDefault="00451C4A" w:rsidP="005C3CB3">
      <w:pPr>
        <w:rPr>
          <w:rFonts w:asciiTheme="minorHAnsi" w:hAnsiTheme="minorHAnsi" w:cstheme="minorHAnsi"/>
          <w:color w:val="000000" w:themeColor="text1"/>
          <w:sz w:val="16"/>
          <w:szCs w:val="16"/>
        </w:rPr>
      </w:pPr>
      <w:r w:rsidRPr="00093CA8">
        <w:rPr>
          <w:rStyle w:val="FootnoteReference"/>
          <w:rFonts w:asciiTheme="minorHAnsi" w:hAnsiTheme="minorHAnsi" w:cstheme="minorHAnsi"/>
          <w:color w:val="000000" w:themeColor="text1"/>
          <w:sz w:val="16"/>
          <w:szCs w:val="16"/>
        </w:rPr>
        <w:footnoteRef/>
      </w:r>
      <w:r w:rsidRPr="00093CA8">
        <w:rPr>
          <w:rFonts w:asciiTheme="minorHAnsi" w:hAnsiTheme="minorHAnsi" w:cstheme="minorHAnsi"/>
          <w:color w:val="000000" w:themeColor="text1"/>
          <w:sz w:val="16"/>
          <w:szCs w:val="16"/>
        </w:rPr>
        <w:t xml:space="preserve"> </w:t>
      </w:r>
      <w:hyperlink r:id="rId41" w:history="1">
        <w:r w:rsidRPr="00093CA8">
          <w:rPr>
            <w:rStyle w:val="Hyperlink"/>
            <w:rFonts w:asciiTheme="minorHAnsi" w:hAnsiTheme="minorHAnsi" w:cstheme="minorHAnsi"/>
            <w:sz w:val="16"/>
            <w:szCs w:val="16"/>
            <w:bdr w:val="none" w:sz="0" w:space="0" w:color="auto" w:frame="1"/>
          </w:rPr>
          <w:t>https://www.lawscot.org.uk/media/369667/20-10-16-plan-lic-consultation-short-term-lets-regulations.pdf</w:t>
        </w:r>
      </w:hyperlink>
    </w:p>
  </w:footnote>
  <w:footnote w:id="50">
    <w:p w14:paraId="31B92DC3" w14:textId="77777777" w:rsidR="00451C4A" w:rsidRPr="00093CA8" w:rsidRDefault="00451C4A" w:rsidP="004D1930">
      <w:pPr>
        <w:pStyle w:val="FootnoteText"/>
        <w:rPr>
          <w:rFonts w:asciiTheme="minorHAnsi" w:hAnsiTheme="minorHAnsi" w:cstheme="minorHAnsi"/>
          <w:sz w:val="16"/>
          <w:szCs w:val="16"/>
        </w:rPr>
      </w:pPr>
      <w:r w:rsidRPr="00093CA8">
        <w:rPr>
          <w:rStyle w:val="FootnoteReference"/>
          <w:rFonts w:asciiTheme="minorHAnsi" w:hAnsiTheme="minorHAnsi" w:cstheme="minorHAnsi"/>
          <w:sz w:val="16"/>
          <w:szCs w:val="16"/>
        </w:rPr>
        <w:footnoteRef/>
      </w:r>
      <w:r w:rsidRPr="00093CA8">
        <w:rPr>
          <w:rFonts w:asciiTheme="minorHAnsi" w:hAnsiTheme="minorHAnsi" w:cstheme="minorHAnsi"/>
          <w:sz w:val="16"/>
          <w:szCs w:val="16"/>
        </w:rPr>
        <w:t xml:space="preserve"> </w:t>
      </w:r>
      <w:hyperlink r:id="rId42" w:history="1">
        <w:r w:rsidRPr="00093CA8">
          <w:rPr>
            <w:rStyle w:val="Hyperlink"/>
            <w:rFonts w:asciiTheme="minorHAnsi" w:hAnsiTheme="minorHAnsi" w:cstheme="minorHAnsi"/>
            <w:sz w:val="16"/>
            <w:szCs w:val="16"/>
          </w:rPr>
          <w:t>https://www.lawscot.org.uk/media/371436/2021-08-13-lic-short-term-lets-consultation-on-draft-licensing-order-and-business-and-regulatory-impact-assessment_-1.pdf</w:t>
        </w:r>
      </w:hyperlink>
      <w:r w:rsidRPr="00093CA8">
        <w:rPr>
          <w:rFonts w:asciiTheme="minorHAnsi" w:hAnsiTheme="minorHAnsi" w:cstheme="minorHAnsi"/>
          <w:sz w:val="16"/>
          <w:szCs w:val="16"/>
        </w:rPr>
        <w:t>, p4</w:t>
      </w:r>
    </w:p>
  </w:footnote>
  <w:footnote w:id="51">
    <w:p w14:paraId="281D50B5" w14:textId="77777777" w:rsidR="00451C4A" w:rsidRPr="00093CA8" w:rsidRDefault="00451C4A">
      <w:pPr>
        <w:pStyle w:val="FootnoteText"/>
        <w:rPr>
          <w:rFonts w:asciiTheme="minorHAnsi" w:hAnsiTheme="minorHAnsi" w:cstheme="minorHAnsi"/>
          <w:sz w:val="16"/>
          <w:szCs w:val="16"/>
        </w:rPr>
      </w:pPr>
      <w:r w:rsidRPr="00093CA8">
        <w:rPr>
          <w:rStyle w:val="FootnoteReference"/>
          <w:rFonts w:asciiTheme="minorHAnsi" w:hAnsiTheme="minorHAnsi" w:cstheme="minorHAnsi"/>
          <w:sz w:val="16"/>
          <w:szCs w:val="16"/>
        </w:rPr>
        <w:footnoteRef/>
      </w:r>
      <w:r w:rsidRPr="00093CA8">
        <w:rPr>
          <w:rFonts w:asciiTheme="minorHAnsi" w:hAnsiTheme="minorHAnsi" w:cstheme="minorHAnsi"/>
          <w:sz w:val="16"/>
          <w:szCs w:val="16"/>
        </w:rPr>
        <w:t xml:space="preserve"> Parliamentary Answer S5W-34589. Url: </w:t>
      </w:r>
      <w:hyperlink r:id="rId43" w:history="1">
        <w:r w:rsidRPr="00093CA8">
          <w:rPr>
            <w:rStyle w:val="Hyperlink"/>
            <w:rFonts w:asciiTheme="minorHAnsi" w:hAnsiTheme="minorHAnsi" w:cstheme="minorHAnsi"/>
            <w:sz w:val="16"/>
            <w:szCs w:val="16"/>
          </w:rPr>
          <w:t>https://archive2021.parliament.scot/parliamentarybusiness/28877.aspx?SearchType=Advance&amp;ReferenceNumbers=S5W-34589&amp;ResultsPerPage=10</w:t>
        </w:r>
      </w:hyperlink>
      <w:r w:rsidRPr="00093CA8">
        <w:rPr>
          <w:rFonts w:asciiTheme="minorHAnsi" w:hAnsiTheme="minorHAnsi" w:cstheme="minorHAnsi"/>
          <w:sz w:val="16"/>
          <w:szCs w:val="16"/>
        </w:rPr>
        <w:t xml:space="preserve"> </w:t>
      </w:r>
    </w:p>
  </w:footnote>
  <w:footnote w:id="52">
    <w:p w14:paraId="07ADF272" w14:textId="77777777" w:rsidR="00451C4A" w:rsidRPr="00093CA8" w:rsidRDefault="00451C4A" w:rsidP="00A06D42">
      <w:pPr>
        <w:pStyle w:val="FootnoteText"/>
        <w:rPr>
          <w:rFonts w:asciiTheme="minorHAnsi" w:hAnsiTheme="minorHAnsi" w:cstheme="minorHAnsi"/>
          <w:color w:val="000000" w:themeColor="text1"/>
          <w:sz w:val="16"/>
          <w:szCs w:val="16"/>
        </w:rPr>
      </w:pPr>
      <w:r w:rsidRPr="00093CA8">
        <w:rPr>
          <w:rStyle w:val="FootnoteReference"/>
          <w:rFonts w:asciiTheme="minorHAnsi" w:hAnsiTheme="minorHAnsi" w:cstheme="minorHAnsi"/>
          <w:color w:val="000000" w:themeColor="text1"/>
          <w:sz w:val="16"/>
          <w:szCs w:val="16"/>
        </w:rPr>
        <w:footnoteRef/>
      </w:r>
      <w:r w:rsidRPr="00093CA8">
        <w:rPr>
          <w:rFonts w:asciiTheme="minorHAnsi" w:hAnsiTheme="minorHAnsi" w:cstheme="minorHAnsi"/>
          <w:color w:val="000000" w:themeColor="text1"/>
          <w:sz w:val="16"/>
          <w:szCs w:val="16"/>
        </w:rPr>
        <w:t xml:space="preserve"> </w:t>
      </w:r>
      <w:hyperlink r:id="rId44" w:history="1">
        <w:r w:rsidRPr="00093CA8">
          <w:rPr>
            <w:rStyle w:val="Hyperlink"/>
            <w:rFonts w:asciiTheme="minorHAnsi" w:hAnsiTheme="minorHAnsi" w:cstheme="minorHAnsi"/>
            <w:sz w:val="16"/>
            <w:szCs w:val="16"/>
          </w:rPr>
          <w:t>https://yourviews.parliament.scot/session-5/local-gov-sustainability-covid/</w:t>
        </w:r>
      </w:hyperlink>
      <w:r w:rsidRPr="00093CA8">
        <w:rPr>
          <w:rFonts w:asciiTheme="minorHAnsi" w:hAnsiTheme="minorHAnsi" w:cstheme="minorHAnsi"/>
          <w:color w:val="000000" w:themeColor="text1"/>
          <w:sz w:val="16"/>
          <w:szCs w:val="16"/>
        </w:rPr>
        <w:t xml:space="preserve"> </w:t>
      </w:r>
    </w:p>
  </w:footnote>
  <w:footnote w:id="53">
    <w:p w14:paraId="3B681233" w14:textId="72A4D3CC" w:rsidR="00451C4A" w:rsidRPr="00093CA8" w:rsidRDefault="00451C4A">
      <w:pPr>
        <w:pStyle w:val="FootnoteText"/>
        <w:rPr>
          <w:rFonts w:asciiTheme="minorHAnsi" w:hAnsiTheme="minorHAnsi" w:cstheme="minorHAnsi"/>
          <w:sz w:val="16"/>
          <w:szCs w:val="16"/>
        </w:rPr>
      </w:pPr>
      <w:r w:rsidRPr="00093CA8">
        <w:rPr>
          <w:rStyle w:val="FootnoteReference"/>
          <w:rFonts w:asciiTheme="minorHAnsi" w:hAnsiTheme="minorHAnsi" w:cstheme="minorHAnsi"/>
          <w:sz w:val="16"/>
          <w:szCs w:val="16"/>
        </w:rPr>
        <w:footnoteRef/>
      </w:r>
      <w:r w:rsidRPr="00093CA8">
        <w:rPr>
          <w:rFonts w:asciiTheme="minorHAnsi" w:hAnsiTheme="minorHAnsi" w:cstheme="minorHAnsi"/>
          <w:sz w:val="16"/>
          <w:szCs w:val="16"/>
        </w:rPr>
        <w:t xml:space="preserve"> </w:t>
      </w:r>
      <w:hyperlink r:id="rId45" w:history="1">
        <w:r w:rsidRPr="00093CA8">
          <w:rPr>
            <w:rStyle w:val="Hyperlink"/>
            <w:rFonts w:asciiTheme="minorHAnsi" w:hAnsiTheme="minorHAnsi" w:cstheme="minorHAnsi"/>
            <w:sz w:val="16"/>
            <w:szCs w:val="16"/>
          </w:rPr>
          <w:t>https://yourviews.parliament.scot/session-5/local-gov-sustainability-covid/consultation/download_public_attachment?sqId=question-2020-06-10-3171498657-publishablefilesubquestion&amp;uuId=804853480</w:t>
        </w:r>
      </w:hyperlink>
    </w:p>
  </w:footnote>
  <w:footnote w:id="54">
    <w:p w14:paraId="373AA5DA" w14:textId="77777777" w:rsidR="00451C4A" w:rsidRPr="00093CA8" w:rsidRDefault="00451C4A" w:rsidP="00EA6E61">
      <w:pPr>
        <w:rPr>
          <w:rFonts w:asciiTheme="minorHAnsi" w:hAnsiTheme="minorHAnsi" w:cstheme="minorHAnsi"/>
          <w:color w:val="000000" w:themeColor="text1"/>
          <w:sz w:val="16"/>
          <w:szCs w:val="16"/>
        </w:rPr>
      </w:pPr>
      <w:r w:rsidRPr="00093CA8">
        <w:rPr>
          <w:rStyle w:val="FootnoteReference"/>
          <w:rFonts w:asciiTheme="minorHAnsi" w:hAnsiTheme="minorHAnsi" w:cstheme="minorHAnsi"/>
          <w:color w:val="000000" w:themeColor="text1"/>
          <w:sz w:val="16"/>
          <w:szCs w:val="16"/>
        </w:rPr>
        <w:footnoteRef/>
      </w:r>
      <w:r w:rsidRPr="00093CA8">
        <w:rPr>
          <w:rFonts w:asciiTheme="minorHAnsi" w:hAnsiTheme="minorHAnsi" w:cstheme="minorHAnsi"/>
          <w:color w:val="000000" w:themeColor="text1"/>
          <w:sz w:val="16"/>
          <w:szCs w:val="16"/>
        </w:rPr>
        <w:t xml:space="preserve"> </w:t>
      </w:r>
      <w:r w:rsidRPr="00093CA8">
        <w:rPr>
          <w:rFonts w:asciiTheme="minorHAnsi" w:hAnsiTheme="minorHAnsi" w:cstheme="minorHAnsi"/>
          <w:bCs/>
          <w:color w:val="000000" w:themeColor="text1"/>
          <w:sz w:val="16"/>
          <w:szCs w:val="16"/>
        </w:rPr>
        <w:t>Medium Term Financial Plan- Update 28</w:t>
      </w:r>
      <w:r w:rsidRPr="00093CA8">
        <w:rPr>
          <w:rFonts w:asciiTheme="minorHAnsi" w:hAnsiTheme="minorHAnsi" w:cstheme="minorHAnsi"/>
          <w:bCs/>
          <w:color w:val="000000" w:themeColor="text1"/>
          <w:sz w:val="16"/>
          <w:szCs w:val="16"/>
          <w:vertAlign w:val="superscript"/>
        </w:rPr>
        <w:t>th</w:t>
      </w:r>
      <w:r w:rsidRPr="00093CA8">
        <w:rPr>
          <w:rFonts w:asciiTheme="minorHAnsi" w:hAnsiTheme="minorHAnsi" w:cstheme="minorHAnsi"/>
          <w:bCs/>
          <w:color w:val="000000" w:themeColor="text1"/>
          <w:sz w:val="16"/>
          <w:szCs w:val="16"/>
        </w:rPr>
        <w:t xml:space="preserve"> October 2021: </w:t>
      </w:r>
      <w:hyperlink r:id="rId46" w:history="1">
        <w:r w:rsidRPr="00093CA8">
          <w:rPr>
            <w:rStyle w:val="Hyperlink"/>
            <w:rFonts w:asciiTheme="minorHAnsi" w:hAnsiTheme="minorHAnsi" w:cstheme="minorHAnsi"/>
            <w:sz w:val="16"/>
            <w:szCs w:val="16"/>
          </w:rPr>
          <w:t>https://www.highland.gov.uk/download/meetings/id/78893/9_medium_term_financial_plan_-_update</w:t>
        </w:r>
      </w:hyperlink>
      <w:r w:rsidRPr="00093CA8">
        <w:rPr>
          <w:rStyle w:val="Hyperlink"/>
          <w:rFonts w:asciiTheme="minorHAnsi" w:hAnsiTheme="minorHAnsi" w:cstheme="minorHAnsi"/>
          <w:color w:val="000000" w:themeColor="text1"/>
          <w:sz w:val="16"/>
          <w:szCs w:val="16"/>
        </w:rPr>
        <w:t xml:space="preserve"> </w:t>
      </w:r>
    </w:p>
  </w:footnote>
  <w:footnote w:id="55">
    <w:p w14:paraId="3420BDEE" w14:textId="4B105710" w:rsidR="00451C4A" w:rsidRPr="00EC0DB6" w:rsidRDefault="00451C4A">
      <w:pPr>
        <w:pStyle w:val="FootnoteText"/>
        <w:rPr>
          <w:rFonts w:asciiTheme="minorHAnsi" w:hAnsiTheme="minorHAnsi" w:cstheme="minorHAnsi"/>
          <w:sz w:val="16"/>
          <w:szCs w:val="16"/>
        </w:rPr>
      </w:pPr>
      <w:r w:rsidRPr="00EC0DB6">
        <w:rPr>
          <w:rStyle w:val="FootnoteReference"/>
          <w:rFonts w:asciiTheme="minorHAnsi" w:hAnsiTheme="minorHAnsi" w:cstheme="minorHAnsi"/>
          <w:sz w:val="16"/>
          <w:szCs w:val="16"/>
        </w:rPr>
        <w:footnoteRef/>
      </w:r>
      <w:r w:rsidRPr="00EC0DB6">
        <w:rPr>
          <w:rFonts w:asciiTheme="minorHAnsi" w:hAnsiTheme="minorHAnsi" w:cstheme="minorHAnsi"/>
          <w:sz w:val="16"/>
          <w:szCs w:val="16"/>
        </w:rPr>
        <w:t xml:space="preserve"> See here for more information: </w:t>
      </w:r>
      <w:hyperlink r:id="rId47" w:history="1">
        <w:r w:rsidRPr="00EC0DB6">
          <w:rPr>
            <w:rStyle w:val="Hyperlink"/>
            <w:rFonts w:asciiTheme="minorHAnsi" w:hAnsiTheme="minorHAnsi" w:cstheme="minorHAnsi"/>
            <w:sz w:val="16"/>
            <w:szCs w:val="16"/>
          </w:rPr>
          <w:t>https://www.assc.co.uk/2021-short-term-let-consultation-responses/</w:t>
        </w:r>
      </w:hyperlink>
      <w:r w:rsidRPr="00EC0DB6">
        <w:rPr>
          <w:rFonts w:asciiTheme="minorHAnsi" w:hAnsiTheme="minorHAnsi" w:cstheme="minorHAnsi"/>
          <w:sz w:val="16"/>
          <w:szCs w:val="16"/>
        </w:rPr>
        <w:t xml:space="preserve"> </w:t>
      </w:r>
    </w:p>
  </w:footnote>
  <w:footnote w:id="56">
    <w:p w14:paraId="16CC3D07" w14:textId="77777777" w:rsidR="00451C4A" w:rsidRPr="003C5D8C" w:rsidRDefault="00451C4A" w:rsidP="00284F0D">
      <w:pPr>
        <w:pStyle w:val="FootnoteText"/>
        <w:rPr>
          <w:rFonts w:asciiTheme="minorHAnsi" w:hAnsiTheme="minorHAnsi" w:cstheme="minorHAnsi"/>
          <w:sz w:val="16"/>
          <w:szCs w:val="16"/>
        </w:rPr>
      </w:pPr>
      <w:r w:rsidRPr="00EC0DB6">
        <w:rPr>
          <w:rStyle w:val="FootnoteReference"/>
          <w:rFonts w:asciiTheme="minorHAnsi" w:hAnsiTheme="minorHAnsi" w:cstheme="minorHAnsi"/>
          <w:sz w:val="16"/>
          <w:szCs w:val="16"/>
        </w:rPr>
        <w:footnoteRef/>
      </w:r>
      <w:r w:rsidRPr="00EC0DB6">
        <w:rPr>
          <w:rFonts w:asciiTheme="minorHAnsi" w:hAnsiTheme="minorHAnsi" w:cstheme="minorHAnsi"/>
          <w:sz w:val="16"/>
          <w:szCs w:val="16"/>
        </w:rPr>
        <w:t xml:space="preserve"> Email from Barry McCulloch, Head of Policy (Scotland), 13</w:t>
      </w:r>
      <w:r w:rsidRPr="00EC0DB6">
        <w:rPr>
          <w:rFonts w:asciiTheme="minorHAnsi" w:hAnsiTheme="minorHAnsi" w:cstheme="minorHAnsi"/>
          <w:sz w:val="16"/>
          <w:szCs w:val="16"/>
          <w:vertAlign w:val="superscript"/>
        </w:rPr>
        <w:t>th</w:t>
      </w:r>
      <w:r w:rsidRPr="00EC0DB6">
        <w:rPr>
          <w:rFonts w:asciiTheme="minorHAnsi" w:hAnsiTheme="minorHAnsi" w:cstheme="minorHAnsi"/>
          <w:sz w:val="16"/>
          <w:szCs w:val="16"/>
        </w:rPr>
        <w:t xml:space="preserve"> December 2021</w:t>
      </w:r>
    </w:p>
  </w:footnote>
  <w:footnote w:id="57">
    <w:p w14:paraId="5FF97D00" w14:textId="77777777" w:rsidR="00451C4A" w:rsidRPr="00A34F5A" w:rsidRDefault="00451C4A" w:rsidP="007F32FF">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r w:rsidRPr="005C3CB3">
        <w:rPr>
          <w:rFonts w:asciiTheme="minorHAnsi" w:eastAsiaTheme="minorHAnsi" w:hAnsiTheme="minorHAnsi" w:cstheme="minorHAnsi"/>
          <w:sz w:val="16"/>
          <w:szCs w:val="16"/>
        </w:rPr>
        <w:t xml:space="preserve">Kevin Stewart MSP quoted in Scottish Parliament., </w:t>
      </w:r>
      <w:r w:rsidRPr="005C3CB3">
        <w:rPr>
          <w:rFonts w:asciiTheme="minorHAnsi" w:eastAsiaTheme="minorHAnsi" w:hAnsiTheme="minorHAnsi" w:cstheme="minorHAnsi"/>
          <w:i/>
          <w:iCs/>
          <w:sz w:val="16"/>
          <w:szCs w:val="16"/>
        </w:rPr>
        <w:t>Official Report</w:t>
      </w:r>
      <w:r w:rsidRPr="005C3CB3">
        <w:rPr>
          <w:rFonts w:asciiTheme="minorHAnsi" w:eastAsiaTheme="minorHAnsi" w:hAnsiTheme="minorHAnsi" w:cstheme="minorHAnsi"/>
          <w:sz w:val="16"/>
          <w:szCs w:val="16"/>
        </w:rPr>
        <w:t xml:space="preserve">, 08/11/17. Url: </w:t>
      </w:r>
      <w:hyperlink r:id="rId48" w:history="1">
        <w:r w:rsidRPr="005C3CB3">
          <w:rPr>
            <w:rFonts w:asciiTheme="minorHAnsi" w:eastAsiaTheme="minorHAnsi" w:hAnsiTheme="minorHAnsi" w:cstheme="minorHAnsi"/>
            <w:color w:val="0563C1" w:themeColor="hyperlink"/>
            <w:sz w:val="16"/>
            <w:szCs w:val="16"/>
            <w:u w:val="single"/>
          </w:rPr>
          <w:t>https://www.parliament.scot/api/sitecore/CustomMedia/OfficialReport?meetingId=11177</w:t>
        </w:r>
      </w:hyperlink>
      <w:r w:rsidRPr="005C3CB3">
        <w:rPr>
          <w:rFonts w:asciiTheme="minorHAnsi" w:eastAsiaTheme="minorHAnsi" w:hAnsiTheme="minorHAnsi" w:cstheme="minorHAnsi"/>
          <w:sz w:val="16"/>
          <w:szCs w:val="16"/>
        </w:rPr>
        <w:t xml:space="preserve"> </w:t>
      </w:r>
    </w:p>
  </w:footnote>
  <w:footnote w:id="58">
    <w:p w14:paraId="013D5CEB" w14:textId="77777777" w:rsidR="00451C4A" w:rsidRPr="000E2857" w:rsidRDefault="00451C4A" w:rsidP="007F32FF">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r w:rsidRPr="000E2857">
        <w:rPr>
          <w:rFonts w:asciiTheme="minorHAnsi" w:hAnsiTheme="minorHAnsi" w:cstheme="minorHAnsi"/>
          <w:i/>
          <w:iCs/>
          <w:sz w:val="16"/>
          <w:szCs w:val="16"/>
        </w:rPr>
        <w:t>Ibid</w:t>
      </w:r>
    </w:p>
  </w:footnote>
  <w:footnote w:id="59">
    <w:p w14:paraId="2A2256C6" w14:textId="77777777" w:rsidR="00451C4A" w:rsidRPr="000E2857" w:rsidRDefault="00451C4A" w:rsidP="007F32FF">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bookmarkStart w:id="2" w:name="_Hlk85733328"/>
      <w:r w:rsidRPr="000E2857">
        <w:rPr>
          <w:rFonts w:asciiTheme="minorHAnsi" w:eastAsiaTheme="minorHAnsi" w:hAnsiTheme="minorHAnsi" w:cstheme="minorHAnsi"/>
          <w:sz w:val="16"/>
          <w:szCs w:val="16"/>
        </w:rPr>
        <w:t>Shona Robison MSP, in answer to Parliamentary Question S6W</w:t>
      </w:r>
      <w:bookmarkEnd w:id="2"/>
      <w:r w:rsidRPr="000E2857">
        <w:rPr>
          <w:rFonts w:asciiTheme="minorHAnsi" w:eastAsiaTheme="minorHAnsi" w:hAnsiTheme="minorHAnsi" w:cstheme="minorHAnsi"/>
          <w:sz w:val="16"/>
          <w:szCs w:val="16"/>
        </w:rPr>
        <w:t xml:space="preserve">-03022, 01/10/21. Url: </w:t>
      </w:r>
      <w:hyperlink r:id="rId49" w:history="1">
        <w:r w:rsidRPr="000E2857">
          <w:rPr>
            <w:rFonts w:asciiTheme="minorHAnsi" w:eastAsiaTheme="minorHAnsi" w:hAnsiTheme="minorHAnsi" w:cstheme="minorHAnsi"/>
            <w:color w:val="0563C1" w:themeColor="hyperlink"/>
            <w:sz w:val="16"/>
            <w:szCs w:val="16"/>
            <w:u w:val="single"/>
          </w:rPr>
          <w:t>https://archive2021.parliament.scot/parliamentarybusiness/28877.aspx?SearchType=Advance&amp;ReferenceNumbers=S6W-03022&amp;ResultsPerPage=10</w:t>
        </w:r>
      </w:hyperlink>
    </w:p>
  </w:footnote>
  <w:footnote w:id="60">
    <w:p w14:paraId="0267B4A3" w14:textId="77777777" w:rsidR="00451C4A" w:rsidRPr="000E2857" w:rsidRDefault="00451C4A" w:rsidP="007F32FF">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r w:rsidRPr="000E2857">
        <w:rPr>
          <w:rFonts w:asciiTheme="minorHAnsi" w:eastAsiaTheme="minorHAnsi" w:hAnsiTheme="minorHAnsi" w:cstheme="minorHAnsi"/>
          <w:sz w:val="16"/>
          <w:szCs w:val="16"/>
        </w:rPr>
        <w:t xml:space="preserve">Shona Robison MSP, in answer to Parliamentary Question S6W-03021, 29/09/21. Url: </w:t>
      </w:r>
      <w:hyperlink r:id="rId50" w:history="1">
        <w:r w:rsidRPr="000E2857">
          <w:rPr>
            <w:rFonts w:asciiTheme="minorHAnsi" w:eastAsiaTheme="minorHAnsi" w:hAnsiTheme="minorHAnsi" w:cstheme="minorHAnsi"/>
            <w:color w:val="0563C1" w:themeColor="hyperlink"/>
            <w:sz w:val="16"/>
            <w:szCs w:val="16"/>
            <w:u w:val="single"/>
          </w:rPr>
          <w:t>https://archive2021.parliament.scot/parliamentarybusiness/28877.aspx?SearchType=Advance&amp;ReferenceNumbers=S6W-03021&amp;ResultsPerPage=10</w:t>
        </w:r>
      </w:hyperlink>
    </w:p>
  </w:footnote>
  <w:footnote w:id="61">
    <w:p w14:paraId="5F8993DD" w14:textId="77777777" w:rsidR="00451C4A" w:rsidRPr="00AB2DD2" w:rsidRDefault="00451C4A">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Further information on the FOIs are available from the ASSC on request.</w:t>
      </w:r>
    </w:p>
  </w:footnote>
  <w:footnote w:id="62">
    <w:p w14:paraId="3BFA61C9" w14:textId="77777777" w:rsidR="00451C4A" w:rsidRPr="000E2857" w:rsidRDefault="00451C4A" w:rsidP="00FB56C7">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hyperlink r:id="rId51" w:history="1">
        <w:r w:rsidRPr="000E2857">
          <w:rPr>
            <w:rStyle w:val="Hyperlink"/>
            <w:rFonts w:asciiTheme="minorHAnsi" w:hAnsiTheme="minorHAnsi" w:cstheme="minorHAnsi"/>
            <w:sz w:val="16"/>
            <w:szCs w:val="16"/>
          </w:rPr>
          <w:t>https://www.gov.scot/publications/short-term-lets-licensing-scheme-planning-control-area-legislation-draft-business-regulatory-impact-assessment-bria/pages/2/</w:t>
        </w:r>
      </w:hyperlink>
      <w:r w:rsidRPr="000E2857">
        <w:rPr>
          <w:rFonts w:asciiTheme="minorHAnsi" w:hAnsiTheme="minorHAnsi" w:cstheme="minorHAnsi"/>
          <w:sz w:val="16"/>
          <w:szCs w:val="16"/>
        </w:rPr>
        <w:t xml:space="preserve"> </w:t>
      </w:r>
    </w:p>
  </w:footnote>
  <w:footnote w:id="63">
    <w:p w14:paraId="0F8642AD" w14:textId="2FF9D140" w:rsidR="00451C4A" w:rsidRPr="000E2857" w:rsidRDefault="00451C4A">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hyperlink r:id="rId52" w:history="1">
        <w:r w:rsidRPr="000E2857">
          <w:rPr>
            <w:rStyle w:val="Hyperlink"/>
            <w:rFonts w:asciiTheme="minorHAnsi" w:hAnsiTheme="minorHAnsi" w:cstheme="minorHAnsi"/>
            <w:sz w:val="16"/>
            <w:szCs w:val="16"/>
          </w:rPr>
          <w:t>https://www.parliament.scot/~/media/committ/1771</w:t>
        </w:r>
      </w:hyperlink>
      <w:r w:rsidRPr="000E2857">
        <w:rPr>
          <w:rFonts w:asciiTheme="minorHAnsi" w:hAnsiTheme="minorHAnsi" w:cstheme="minorHAnsi"/>
          <w:sz w:val="16"/>
          <w:szCs w:val="16"/>
        </w:rPr>
        <w:t xml:space="preserve"> </w:t>
      </w:r>
    </w:p>
  </w:footnote>
  <w:footnote w:id="64">
    <w:p w14:paraId="4024FDE9" w14:textId="77777777" w:rsidR="00451C4A" w:rsidRPr="000E2857" w:rsidRDefault="00451C4A">
      <w:pPr>
        <w:pStyle w:val="FootnoteText"/>
        <w:rPr>
          <w:rFonts w:asciiTheme="minorHAnsi" w:hAnsiTheme="minorHAnsi" w:cstheme="minorHAnsi"/>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This can be accessed here: </w:t>
      </w:r>
      <w:hyperlink r:id="rId53" w:history="1">
        <w:r w:rsidRPr="000E2857">
          <w:rPr>
            <w:rStyle w:val="Hyperlink"/>
            <w:rFonts w:asciiTheme="minorHAnsi" w:hAnsiTheme="minorHAnsi" w:cstheme="minorHAnsi"/>
            <w:sz w:val="16"/>
            <w:szCs w:val="16"/>
          </w:rPr>
          <w:t>https://www.assc.co.uk/policy/assc-response-to-third-scottish-government-short-term-lets-consultation/</w:t>
        </w:r>
      </w:hyperlink>
      <w:r w:rsidRPr="000E2857">
        <w:rPr>
          <w:rFonts w:asciiTheme="minorHAnsi" w:hAnsiTheme="minorHAnsi" w:cstheme="minorHAnsi"/>
          <w:sz w:val="16"/>
          <w:szCs w:val="16"/>
        </w:rPr>
        <w:t xml:space="preserve"> </w:t>
      </w:r>
    </w:p>
  </w:footnote>
  <w:footnote w:id="65">
    <w:p w14:paraId="662DBB91" w14:textId="77777777" w:rsidR="00451C4A" w:rsidRPr="000623E1" w:rsidRDefault="00451C4A" w:rsidP="000623E1">
      <w:pPr>
        <w:rPr>
          <w:rFonts w:asciiTheme="minorHAnsi" w:hAnsiTheme="minorHAnsi"/>
          <w:color w:val="000000"/>
          <w:sz w:val="16"/>
          <w:szCs w:val="16"/>
        </w:rPr>
      </w:pPr>
      <w:r w:rsidRPr="000E2857">
        <w:rPr>
          <w:rStyle w:val="FootnoteReference"/>
          <w:rFonts w:asciiTheme="minorHAnsi" w:hAnsiTheme="minorHAnsi" w:cstheme="minorHAnsi"/>
          <w:sz w:val="16"/>
          <w:szCs w:val="16"/>
        </w:rPr>
        <w:footnoteRef/>
      </w:r>
      <w:r w:rsidRPr="000E2857">
        <w:rPr>
          <w:rFonts w:asciiTheme="minorHAnsi" w:hAnsiTheme="minorHAnsi" w:cstheme="minorHAnsi"/>
          <w:sz w:val="16"/>
          <w:szCs w:val="16"/>
        </w:rPr>
        <w:t xml:space="preserve"> </w:t>
      </w:r>
      <w:hyperlink r:id="rId54" w:history="1">
        <w:r w:rsidRPr="000E2857">
          <w:rPr>
            <w:rStyle w:val="Hyperlink"/>
            <w:rFonts w:asciiTheme="minorHAnsi" w:hAnsiTheme="minorHAnsi" w:cstheme="minorHAnsi"/>
            <w:sz w:val="16"/>
            <w:szCs w:val="16"/>
          </w:rPr>
          <w:t>https://www.gov.scot/publications/short-term-lets-licensing-scheme-planning-control-areas-consultation-analysis/documents/</w:t>
        </w:r>
      </w:hyperlink>
    </w:p>
  </w:footnote>
  <w:footnote w:id="66">
    <w:p w14:paraId="0381A769" w14:textId="77777777" w:rsidR="00451C4A" w:rsidRPr="005C3CB3" w:rsidRDefault="00451C4A" w:rsidP="00ED5192">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hyperlink r:id="rId55" w:history="1">
        <w:r w:rsidRPr="005C3CB3">
          <w:rPr>
            <w:rStyle w:val="Hyperlink"/>
            <w:rFonts w:asciiTheme="minorHAnsi" w:hAnsiTheme="minorHAnsi" w:cstheme="minorHAnsi"/>
            <w:sz w:val="16"/>
            <w:szCs w:val="16"/>
          </w:rPr>
          <w:t>https://www.assc.co.uk/policy/covid-19-assc-business-support-surveys-2/</w:t>
        </w:r>
      </w:hyperlink>
    </w:p>
  </w:footnote>
  <w:footnote w:id="67">
    <w:p w14:paraId="200012AE" w14:textId="77777777" w:rsidR="00451C4A" w:rsidRPr="005C3CB3" w:rsidRDefault="00451C4A" w:rsidP="00ED5192">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Other responses included three-way partnerships, 70/30 female/male, whole business 50/50 but self-catering element female</w:t>
      </w:r>
    </w:p>
  </w:footnote>
  <w:footnote w:id="68">
    <w:p w14:paraId="3DD96524" w14:textId="77777777" w:rsidR="00451C4A" w:rsidRPr="00AB2DD2" w:rsidRDefault="00451C4A" w:rsidP="004014D6">
      <w:pPr>
        <w:pStyle w:val="FootnoteText"/>
        <w:rPr>
          <w:rFonts w:asciiTheme="minorHAnsi" w:hAnsiTheme="minorHAnsi" w:cstheme="minorHAnsi"/>
          <w:sz w:val="16"/>
          <w:szCs w:val="16"/>
        </w:rPr>
      </w:pPr>
      <w:r w:rsidRPr="00AB2DD2">
        <w:rPr>
          <w:rStyle w:val="FootnoteReference"/>
          <w:rFonts w:asciiTheme="minorHAnsi" w:hAnsiTheme="minorHAnsi" w:cstheme="minorHAnsi"/>
          <w:sz w:val="16"/>
          <w:szCs w:val="16"/>
        </w:rPr>
        <w:footnoteRef/>
      </w:r>
      <w:r w:rsidRPr="00AB2DD2">
        <w:rPr>
          <w:rFonts w:asciiTheme="minorHAnsi" w:hAnsiTheme="minorHAnsi" w:cstheme="minorHAnsi"/>
          <w:sz w:val="16"/>
          <w:szCs w:val="16"/>
        </w:rPr>
        <w:t xml:space="preserve"> </w:t>
      </w:r>
      <w:hyperlink r:id="rId56" w:history="1">
        <w:r w:rsidRPr="00AB2DD2">
          <w:rPr>
            <w:rStyle w:val="Hyperlink"/>
            <w:rFonts w:asciiTheme="minorHAnsi" w:hAnsiTheme="minorHAnsi" w:cstheme="minorHAnsi"/>
            <w:sz w:val="16"/>
            <w:szCs w:val="16"/>
          </w:rPr>
          <w:t>https://www.assc.co.uk/short-term-lets-vital-for-sustainable-tourism-in-scotland/</w:t>
        </w:r>
      </w:hyperlink>
    </w:p>
  </w:footnote>
  <w:footnote w:id="69">
    <w:p w14:paraId="5809FE4D" w14:textId="77777777" w:rsidR="00451C4A" w:rsidRDefault="00451C4A" w:rsidP="006928BA">
      <w:pPr>
        <w:pStyle w:val="FootnoteText"/>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Letter to Cabinet Secretary for Housing from Scottish Tourism Alliance, 30</w:t>
      </w:r>
      <w:r w:rsidRPr="005C3CB3">
        <w:rPr>
          <w:rFonts w:asciiTheme="minorHAnsi" w:hAnsiTheme="minorHAnsi" w:cstheme="minorHAnsi"/>
          <w:sz w:val="16"/>
          <w:szCs w:val="16"/>
          <w:vertAlign w:val="superscript"/>
        </w:rPr>
        <w:t>th</w:t>
      </w:r>
      <w:r w:rsidRPr="005C3CB3">
        <w:rPr>
          <w:rFonts w:asciiTheme="minorHAnsi" w:hAnsiTheme="minorHAnsi" w:cstheme="minorHAnsi"/>
          <w:sz w:val="16"/>
          <w:szCs w:val="16"/>
        </w:rPr>
        <w:t xml:space="preserve"> September 2021</w:t>
      </w:r>
      <w:r>
        <w:rPr>
          <w:sz w:val="16"/>
          <w:szCs w:val="16"/>
        </w:rPr>
        <w:t xml:space="preserve"> </w:t>
      </w:r>
    </w:p>
  </w:footnote>
  <w:footnote w:id="70">
    <w:p w14:paraId="126DC337" w14:textId="77777777" w:rsidR="00451C4A" w:rsidRPr="007276AA" w:rsidRDefault="00451C4A" w:rsidP="00D21DE3">
      <w:pPr>
        <w:pStyle w:val="FootnoteText"/>
        <w:rPr>
          <w:rFonts w:asciiTheme="minorHAnsi" w:hAnsiTheme="minorHAnsi" w:cstheme="minorHAnsi"/>
          <w:sz w:val="16"/>
          <w:szCs w:val="16"/>
        </w:rPr>
      </w:pPr>
      <w:r w:rsidRPr="007276AA">
        <w:rPr>
          <w:rStyle w:val="FootnoteReference"/>
          <w:rFonts w:asciiTheme="minorHAnsi" w:hAnsiTheme="minorHAnsi" w:cstheme="minorHAnsi"/>
          <w:sz w:val="16"/>
          <w:szCs w:val="16"/>
        </w:rPr>
        <w:footnoteRef/>
      </w:r>
      <w:r w:rsidRPr="007276AA">
        <w:rPr>
          <w:rFonts w:asciiTheme="minorHAnsi" w:hAnsiTheme="minorHAnsi" w:cstheme="minorHAnsi"/>
          <w:sz w:val="16"/>
          <w:szCs w:val="16"/>
        </w:rPr>
        <w:t xml:space="preserve"> </w:t>
      </w:r>
      <w:hyperlink r:id="rId57" w:history="1">
        <w:r w:rsidRPr="007276AA">
          <w:rPr>
            <w:rStyle w:val="Hyperlink"/>
            <w:rFonts w:asciiTheme="minorHAnsi" w:hAnsiTheme="minorHAnsi" w:cstheme="minorHAnsi"/>
            <w:sz w:val="16"/>
            <w:szCs w:val="16"/>
          </w:rPr>
          <w:t>https://scottishtourismalliance.co.uk/wp-content/uploads/2020/03/Scotland-Outlook-2030.pdf</w:t>
        </w:r>
      </w:hyperlink>
      <w:r w:rsidRPr="005C3CB3">
        <w:rPr>
          <w:rFonts w:asciiTheme="minorHAnsi" w:hAnsiTheme="minorHAnsi" w:cstheme="minorHAnsi"/>
          <w:sz w:val="16"/>
          <w:szCs w:val="16"/>
        </w:rPr>
        <w:t xml:space="preserve"> </w:t>
      </w:r>
    </w:p>
  </w:footnote>
  <w:footnote w:id="71">
    <w:p w14:paraId="17E6D665" w14:textId="77777777" w:rsidR="00451C4A" w:rsidRPr="002E2D7D" w:rsidRDefault="00451C4A">
      <w:pPr>
        <w:pStyle w:val="FootnoteText"/>
        <w:rPr>
          <w:rFonts w:asciiTheme="minorHAnsi" w:hAnsiTheme="minorHAnsi" w:cstheme="minorHAnsi"/>
          <w:sz w:val="16"/>
          <w:szCs w:val="16"/>
        </w:rPr>
      </w:pPr>
      <w:r w:rsidRPr="002E2D7D">
        <w:rPr>
          <w:rStyle w:val="FootnoteReference"/>
          <w:rFonts w:asciiTheme="minorHAnsi" w:hAnsiTheme="minorHAnsi" w:cstheme="minorHAnsi"/>
          <w:sz w:val="16"/>
          <w:szCs w:val="16"/>
        </w:rPr>
        <w:footnoteRef/>
      </w:r>
      <w:r w:rsidRPr="002E2D7D">
        <w:rPr>
          <w:rFonts w:asciiTheme="minorHAnsi" w:hAnsiTheme="minorHAnsi" w:cstheme="minorHAnsi"/>
          <w:sz w:val="16"/>
          <w:szCs w:val="16"/>
        </w:rPr>
        <w:t xml:space="preserve"> </w:t>
      </w:r>
      <w:hyperlink r:id="rId58" w:history="1">
        <w:r w:rsidRPr="002E2D7D">
          <w:rPr>
            <w:rStyle w:val="Hyperlink"/>
            <w:rFonts w:asciiTheme="minorHAnsi" w:hAnsiTheme="minorHAnsi" w:cstheme="minorHAnsi"/>
            <w:sz w:val="16"/>
            <w:szCs w:val="16"/>
          </w:rPr>
          <w:t>https://scottishtourismalliance.co.uk/wp-content/uploads/2020/10/Tourism-Task-Force-recovery-plan.pdf</w:t>
        </w:r>
      </w:hyperlink>
    </w:p>
  </w:footnote>
  <w:footnote w:id="72">
    <w:p w14:paraId="0DBBAA20" w14:textId="77777777" w:rsidR="00451C4A" w:rsidRPr="002E2D7D" w:rsidRDefault="00451C4A" w:rsidP="00690BAA">
      <w:pPr>
        <w:pStyle w:val="FootnoteText"/>
        <w:rPr>
          <w:rFonts w:asciiTheme="minorHAnsi" w:hAnsiTheme="minorHAnsi" w:cstheme="minorHAnsi"/>
          <w:sz w:val="16"/>
          <w:szCs w:val="16"/>
        </w:rPr>
      </w:pPr>
      <w:r w:rsidRPr="002E2D7D">
        <w:rPr>
          <w:rStyle w:val="FootnoteReference"/>
          <w:rFonts w:asciiTheme="minorHAnsi" w:hAnsiTheme="minorHAnsi" w:cstheme="minorHAnsi"/>
          <w:sz w:val="16"/>
          <w:szCs w:val="16"/>
        </w:rPr>
        <w:footnoteRef/>
      </w:r>
      <w:r w:rsidRPr="002E2D7D">
        <w:rPr>
          <w:rFonts w:asciiTheme="minorHAnsi" w:hAnsiTheme="minorHAnsi" w:cstheme="minorHAnsi"/>
          <w:sz w:val="16"/>
          <w:szCs w:val="16"/>
        </w:rPr>
        <w:t xml:space="preserve"> </w:t>
      </w:r>
      <w:hyperlink r:id="rId59" w:history="1">
        <w:r w:rsidRPr="002E2D7D">
          <w:rPr>
            <w:rStyle w:val="Hyperlink"/>
            <w:rFonts w:asciiTheme="minorHAnsi" w:hAnsiTheme="minorHAnsi" w:cstheme="minorHAnsi"/>
            <w:sz w:val="16"/>
            <w:szCs w:val="16"/>
          </w:rPr>
          <w:t>https://scottishtourismalliance.co.uk/wp-content/uploads/2020/10/Tourism-Task-Force-recovery-plan.pdf</w:t>
        </w:r>
      </w:hyperlink>
      <w:r w:rsidRPr="002E2D7D">
        <w:rPr>
          <w:rFonts w:asciiTheme="minorHAnsi" w:hAnsiTheme="minorHAnsi" w:cstheme="minorHAnsi"/>
          <w:sz w:val="16"/>
          <w:szCs w:val="16"/>
        </w:rPr>
        <w:t xml:space="preserve"> (page 32)</w:t>
      </w:r>
    </w:p>
  </w:footnote>
  <w:footnote w:id="73">
    <w:p w14:paraId="737A4166" w14:textId="413C7D6D" w:rsidR="00451C4A" w:rsidRPr="00323208" w:rsidRDefault="00451C4A" w:rsidP="003529AB">
      <w:pPr>
        <w:pStyle w:val="FootnoteText"/>
        <w:rPr>
          <w:sz w:val="16"/>
          <w:szCs w:val="16"/>
        </w:rPr>
      </w:pPr>
      <w:r w:rsidRPr="002E2D7D">
        <w:rPr>
          <w:rStyle w:val="FootnoteReference"/>
          <w:rFonts w:asciiTheme="minorHAnsi" w:hAnsiTheme="minorHAnsi" w:cstheme="minorHAnsi"/>
          <w:sz w:val="16"/>
          <w:szCs w:val="16"/>
        </w:rPr>
        <w:footnoteRef/>
      </w:r>
      <w:r w:rsidRPr="002E2D7D">
        <w:rPr>
          <w:rFonts w:asciiTheme="minorHAnsi" w:hAnsiTheme="minorHAnsi" w:cstheme="minorHAnsi"/>
          <w:sz w:val="16"/>
          <w:szCs w:val="16"/>
        </w:rPr>
        <w:t xml:space="preserve"> </w:t>
      </w:r>
      <w:hyperlink r:id="rId60" w:history="1">
        <w:r w:rsidRPr="002E2D7D">
          <w:rPr>
            <w:rStyle w:val="Hyperlink"/>
            <w:rFonts w:asciiTheme="minorHAnsi" w:hAnsiTheme="minorHAnsi" w:cstheme="minorHAnsi"/>
            <w:sz w:val="16"/>
            <w:szCs w:val="16"/>
          </w:rPr>
          <w:t>https://www.gov.scot/binaries/content/documents/govscot/publications/agreement/2021/12/principles-agreement/documents/principles-agreement-between-scottish-government-business/principles-agreement-between-scottish-government-business/govscot%3Adocument/principles-agreement-between-scottish-government-business.pdf?forceDownload=true</w:t>
        </w:r>
      </w:hyperlink>
      <w:r>
        <w:rPr>
          <w:sz w:val="16"/>
          <w:szCs w:val="16"/>
        </w:rPr>
        <w:t xml:space="preserve"> </w:t>
      </w:r>
    </w:p>
  </w:footnote>
  <w:footnote w:id="74">
    <w:p w14:paraId="578D1AB7" w14:textId="2330B7D4" w:rsidR="000C1296" w:rsidRPr="000C1296" w:rsidRDefault="000C1296">
      <w:pPr>
        <w:pStyle w:val="FootnoteText"/>
        <w:rPr>
          <w:rFonts w:asciiTheme="minorHAnsi" w:hAnsiTheme="minorHAnsi" w:cstheme="minorHAnsi"/>
          <w:sz w:val="16"/>
          <w:szCs w:val="16"/>
        </w:rPr>
      </w:pPr>
      <w:r w:rsidRPr="000C1296">
        <w:rPr>
          <w:rStyle w:val="FootnoteReference"/>
          <w:rFonts w:asciiTheme="minorHAnsi" w:hAnsiTheme="minorHAnsi" w:cstheme="minorHAnsi"/>
          <w:sz w:val="16"/>
          <w:szCs w:val="16"/>
        </w:rPr>
        <w:footnoteRef/>
      </w:r>
      <w:r w:rsidRPr="000C1296">
        <w:rPr>
          <w:rFonts w:asciiTheme="minorHAnsi" w:hAnsiTheme="minorHAnsi" w:cstheme="minorHAnsi"/>
          <w:sz w:val="16"/>
          <w:szCs w:val="16"/>
        </w:rPr>
        <w:t xml:space="preserve"> </w:t>
      </w:r>
      <w:hyperlink r:id="rId61" w:history="1">
        <w:r w:rsidR="00C94BF5" w:rsidRPr="00F177FF">
          <w:rPr>
            <w:rStyle w:val="Hyperlink"/>
            <w:rFonts w:asciiTheme="minorHAnsi" w:hAnsiTheme="minorHAnsi" w:cstheme="minorHAnsi"/>
            <w:sz w:val="16"/>
            <w:szCs w:val="16"/>
          </w:rPr>
          <w:t>https://www.assc.co.uk/wp-content/uploads/2021/08/ASSC-Consultation-Response-13.8.21.pdf</w:t>
        </w:r>
      </w:hyperlink>
      <w:r w:rsidR="00C94BF5">
        <w:rPr>
          <w:rFonts w:asciiTheme="minorHAnsi" w:hAnsiTheme="minorHAnsi" w:cstheme="minorHAnsi"/>
          <w:sz w:val="16"/>
          <w:szCs w:val="16"/>
        </w:rPr>
        <w:t>, page 14-17</w:t>
      </w:r>
    </w:p>
  </w:footnote>
  <w:footnote w:id="75">
    <w:p w14:paraId="342BD39A" w14:textId="0B83B308" w:rsidR="00451C4A" w:rsidRPr="005C3CB3" w:rsidRDefault="00451C4A" w:rsidP="000E289C">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hyperlink r:id="rId62" w:history="1">
        <w:r w:rsidRPr="005C3CB3">
          <w:rPr>
            <w:rStyle w:val="Hyperlink"/>
            <w:rFonts w:asciiTheme="minorHAnsi" w:hAnsiTheme="minorHAnsi" w:cstheme="minorHAnsi"/>
            <w:sz w:val="16"/>
            <w:szCs w:val="16"/>
          </w:rPr>
          <w:t>https://www.assc.co.uk/parliamentary-questions-housing/</w:t>
        </w:r>
      </w:hyperlink>
      <w:r w:rsidRPr="005C3CB3">
        <w:rPr>
          <w:rFonts w:asciiTheme="minorHAnsi" w:hAnsiTheme="minorHAnsi" w:cstheme="minorHAnsi"/>
          <w:sz w:val="16"/>
          <w:szCs w:val="16"/>
        </w:rPr>
        <w:t xml:space="preserve"> </w:t>
      </w:r>
    </w:p>
  </w:footnote>
  <w:footnote w:id="76">
    <w:p w14:paraId="10618401" w14:textId="77777777" w:rsidR="00451C4A" w:rsidRPr="00647CB1"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This is evident in both the Scottish Government’s BRIA accompanying their licensing proposals, as well as City of Edinburgh Council’s plans for a</w:t>
      </w:r>
      <w:r>
        <w:rPr>
          <w:rFonts w:asciiTheme="minorHAnsi" w:hAnsiTheme="minorHAnsi" w:cstheme="minorHAnsi"/>
          <w:sz w:val="16"/>
          <w:szCs w:val="16"/>
        </w:rPr>
        <w:t xml:space="preserve"> city-wide</w:t>
      </w:r>
      <w:r w:rsidRPr="00647CB1">
        <w:rPr>
          <w:rFonts w:asciiTheme="minorHAnsi" w:hAnsiTheme="minorHAnsi" w:cstheme="minorHAnsi"/>
          <w:sz w:val="16"/>
          <w:szCs w:val="16"/>
        </w:rPr>
        <w:t xml:space="preserve"> short-term let control area.</w:t>
      </w:r>
    </w:p>
  </w:footnote>
  <w:footnote w:id="77">
    <w:p w14:paraId="0811D1AA" w14:textId="77777777" w:rsidR="00451C4A" w:rsidRPr="00647CB1"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For instance, see ASSC</w:t>
      </w:r>
      <w:r w:rsidRPr="00647CB1">
        <w:rPr>
          <w:rFonts w:asciiTheme="minorHAnsi" w:hAnsiTheme="minorHAnsi" w:cstheme="minorHAnsi"/>
          <w:i/>
          <w:iCs/>
          <w:sz w:val="16"/>
          <w:szCs w:val="16"/>
        </w:rPr>
        <w:t>, Far More Than Just Houses: The Benefits of Short-Term Rental in Scotland</w:t>
      </w:r>
      <w:r w:rsidRPr="00647CB1">
        <w:rPr>
          <w:rFonts w:asciiTheme="minorHAnsi" w:hAnsiTheme="minorHAnsi" w:cstheme="minorHAnsi"/>
          <w:sz w:val="16"/>
          <w:szCs w:val="16"/>
        </w:rPr>
        <w:t xml:space="preserve"> (2018). Url: </w:t>
      </w:r>
      <w:hyperlink r:id="rId63" w:history="1">
        <w:r w:rsidRPr="00647CB1">
          <w:rPr>
            <w:rStyle w:val="Hyperlink"/>
            <w:rFonts w:asciiTheme="minorHAnsi" w:hAnsiTheme="minorHAnsi" w:cstheme="minorHAnsi"/>
            <w:sz w:val="16"/>
            <w:szCs w:val="16"/>
          </w:rPr>
          <w:t>https://www.assc.co.uk/wp-content/uploads/2018/06/MoreThanJustHouses.pdf</w:t>
        </w:r>
      </w:hyperlink>
      <w:r w:rsidRPr="00647CB1">
        <w:rPr>
          <w:rFonts w:asciiTheme="minorHAnsi" w:hAnsiTheme="minorHAnsi" w:cstheme="minorHAnsi"/>
          <w:sz w:val="16"/>
          <w:szCs w:val="16"/>
        </w:rPr>
        <w:t xml:space="preserve">; and ASSC, </w:t>
      </w:r>
      <w:r w:rsidRPr="00647CB1">
        <w:rPr>
          <w:rFonts w:asciiTheme="minorHAnsi" w:hAnsiTheme="minorHAnsi" w:cstheme="minorHAnsi"/>
          <w:i/>
          <w:iCs/>
          <w:sz w:val="16"/>
          <w:szCs w:val="16"/>
        </w:rPr>
        <w:t>Forward Together: A Collaborative Approach to Short-Term Letting</w:t>
      </w:r>
      <w:r w:rsidRPr="00647CB1">
        <w:rPr>
          <w:rFonts w:asciiTheme="minorHAnsi" w:hAnsiTheme="minorHAnsi" w:cstheme="minorHAnsi"/>
          <w:sz w:val="16"/>
          <w:szCs w:val="16"/>
        </w:rPr>
        <w:t xml:space="preserve"> (2020). Url: </w:t>
      </w:r>
      <w:hyperlink r:id="rId64" w:history="1">
        <w:r w:rsidRPr="00647CB1">
          <w:rPr>
            <w:rStyle w:val="Hyperlink"/>
            <w:rFonts w:asciiTheme="minorHAnsi" w:hAnsiTheme="minorHAnsi" w:cstheme="minorHAnsi"/>
            <w:sz w:val="16"/>
            <w:szCs w:val="16"/>
          </w:rPr>
          <w:t>https://www.assc.co.uk/wp-content/uploads/2020/12/2020_ForwardTogether.pdf</w:t>
        </w:r>
      </w:hyperlink>
    </w:p>
  </w:footnote>
  <w:footnote w:id="78">
    <w:p w14:paraId="2EA51C2F" w14:textId="77777777" w:rsidR="00451C4A" w:rsidRPr="005C3CB3"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w:t>
      </w:r>
      <w:hyperlink r:id="rId65" w:history="1">
        <w:r w:rsidRPr="00647CB1">
          <w:rPr>
            <w:rStyle w:val="Hyperlink"/>
            <w:rFonts w:asciiTheme="minorHAnsi" w:hAnsiTheme="minorHAnsi" w:cstheme="minorHAnsi"/>
            <w:sz w:val="16"/>
            <w:szCs w:val="16"/>
          </w:rPr>
          <w: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w:t>
        </w:r>
      </w:hyperlink>
      <w:r w:rsidRPr="005C3CB3">
        <w:rPr>
          <w:rFonts w:asciiTheme="minorHAnsi" w:hAnsiTheme="minorHAnsi" w:cstheme="minorHAnsi"/>
          <w:sz w:val="16"/>
          <w:szCs w:val="16"/>
        </w:rPr>
        <w:t xml:space="preserve"> </w:t>
      </w:r>
    </w:p>
  </w:footnote>
  <w:footnote w:id="79">
    <w:p w14:paraId="0F36FE1C" w14:textId="77777777" w:rsidR="00451C4A" w:rsidRPr="00AB2DD2" w:rsidRDefault="00451C4A">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r w:rsidRPr="005C3CB3">
        <w:rPr>
          <w:rFonts w:asciiTheme="minorHAnsi" w:eastAsiaTheme="minorHAnsi" w:hAnsiTheme="minorHAnsi" w:cstheme="minorHAnsi"/>
          <w:sz w:val="16"/>
          <w:szCs w:val="16"/>
        </w:rPr>
        <w:t xml:space="preserve">Airbnb, </w:t>
      </w:r>
      <w:r w:rsidRPr="005C3CB3">
        <w:rPr>
          <w:rFonts w:asciiTheme="minorHAnsi" w:eastAsiaTheme="minorHAnsi" w:hAnsiTheme="minorHAnsi" w:cstheme="minorHAnsi"/>
          <w:i/>
          <w:iCs/>
          <w:sz w:val="16"/>
          <w:szCs w:val="16"/>
        </w:rPr>
        <w:t>Short-term Lets Registration White Paper</w:t>
      </w:r>
      <w:r w:rsidRPr="005C3CB3">
        <w:rPr>
          <w:rFonts w:asciiTheme="minorHAnsi" w:eastAsiaTheme="minorHAnsi" w:hAnsiTheme="minorHAnsi" w:cstheme="minorHAnsi"/>
          <w:sz w:val="16"/>
          <w:szCs w:val="16"/>
        </w:rPr>
        <w:t xml:space="preserve"> (2021). Url: </w:t>
      </w:r>
      <w:hyperlink r:id="rId66" w:history="1">
        <w:r w:rsidRPr="005C3CB3">
          <w:rPr>
            <w:rFonts w:asciiTheme="minorHAnsi" w:eastAsiaTheme="minorHAnsi" w:hAnsiTheme="minorHAnsi" w:cstheme="minorHAnsi"/>
            <w:color w:val="0563C1" w:themeColor="hyperlink"/>
            <w:sz w:val="16"/>
            <w:szCs w:val="16"/>
            <w:u w:val="single"/>
          </w:rPr>
          <w:t>https://news.airbnb.com/wp-content/uploads/sites/4/2021/06/UK_RegistrationWhitepaper_2021.pdf?_ga=2.58889198.2135609438.1634834161-1390504533.1634834161</w:t>
        </w:r>
      </w:hyperlink>
    </w:p>
  </w:footnote>
  <w:footnote w:id="80">
    <w:p w14:paraId="4BBF3324" w14:textId="77777777" w:rsidR="00451C4A" w:rsidRPr="005C3CB3" w:rsidRDefault="00451C4A" w:rsidP="00403EDB">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Parliamentary answer to S6W-02111. Url: </w:t>
      </w:r>
      <w:hyperlink r:id="rId67" w:history="1">
        <w:r w:rsidRPr="005C3CB3">
          <w:rPr>
            <w:rStyle w:val="Hyperlink"/>
            <w:rFonts w:asciiTheme="minorHAnsi" w:hAnsiTheme="minorHAnsi" w:cstheme="minorHAnsi"/>
            <w:sz w:val="16"/>
            <w:szCs w:val="16"/>
          </w:rPr>
          <w:t>https://www.parliament.scot/chamber-and-committees/written-questions-and-answers/question?ref=S6W-02111</w:t>
        </w:r>
      </w:hyperlink>
      <w:r w:rsidRPr="005C3CB3">
        <w:rPr>
          <w:rFonts w:asciiTheme="minorHAnsi" w:hAnsiTheme="minorHAnsi" w:cstheme="minorHAnsi"/>
          <w:sz w:val="16"/>
          <w:szCs w:val="16"/>
        </w:rPr>
        <w:t xml:space="preserve"> </w:t>
      </w:r>
    </w:p>
  </w:footnote>
  <w:footnote w:id="81">
    <w:p w14:paraId="0119C40C" w14:textId="77777777" w:rsidR="00451C4A" w:rsidRDefault="00451C4A" w:rsidP="00403EDB">
      <w:pPr>
        <w:pStyle w:val="FootnoteText"/>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Parliamentary answer to S6W-02109. Url: </w:t>
      </w:r>
      <w:hyperlink r:id="rId68" w:history="1">
        <w:r w:rsidRPr="005C3CB3">
          <w:rPr>
            <w:rStyle w:val="Hyperlink"/>
            <w:rFonts w:asciiTheme="minorHAnsi" w:hAnsiTheme="minorHAnsi" w:cstheme="minorHAnsi"/>
            <w:sz w:val="16"/>
            <w:szCs w:val="16"/>
          </w:rPr>
          <w:t>https://www.parliament.scot/chamber-and-committees/written-questions-and-answers/question?ref=S6W-02109</w:t>
        </w:r>
      </w:hyperlink>
      <w:r>
        <w:t xml:space="preserve"> </w:t>
      </w:r>
    </w:p>
  </w:footnote>
  <w:footnote w:id="82">
    <w:p w14:paraId="5482BD46" w14:textId="77777777" w:rsidR="00451C4A" w:rsidRPr="009578BA" w:rsidRDefault="00451C4A" w:rsidP="00033DD9">
      <w:pPr>
        <w:pStyle w:val="FootnoteText"/>
        <w:rPr>
          <w:rFonts w:asciiTheme="minorHAnsi" w:hAnsiTheme="minorHAnsi"/>
          <w:sz w:val="16"/>
          <w:szCs w:val="16"/>
        </w:rPr>
      </w:pPr>
      <w:r w:rsidRPr="009578BA">
        <w:rPr>
          <w:rStyle w:val="FootnoteReference"/>
          <w:rFonts w:asciiTheme="minorHAnsi" w:hAnsiTheme="minorHAnsi"/>
          <w:sz w:val="16"/>
          <w:szCs w:val="16"/>
        </w:rPr>
        <w:footnoteRef/>
      </w:r>
      <w:r w:rsidRPr="009578BA">
        <w:rPr>
          <w:rFonts w:asciiTheme="minorHAnsi" w:hAnsiTheme="minorHAnsi"/>
          <w:sz w:val="16"/>
          <w:szCs w:val="16"/>
        </w:rPr>
        <w:t xml:space="preserve"> </w:t>
      </w:r>
      <w:hyperlink r:id="rId69" w:history="1">
        <w:r w:rsidRPr="00A0087D">
          <w:rPr>
            <w:rStyle w:val="Hyperlink"/>
            <w:rFonts w:asciiTheme="minorHAnsi" w:hAnsiTheme="minorHAnsi"/>
            <w:sz w:val="16"/>
            <w:szCs w:val="16"/>
          </w:rPr>
          <w:t>https://www.gov.scot/publications/practical-fire-safety-guidance-existing-premises-sleeping-accommodation/</w:t>
        </w:r>
      </w:hyperlink>
      <w:r>
        <w:rPr>
          <w:rFonts w:asciiTheme="minorHAnsi" w:hAnsiTheme="minorHAnsi"/>
          <w:sz w:val="16"/>
          <w:szCs w:val="16"/>
        </w:rPr>
        <w:t xml:space="preserve"> </w:t>
      </w:r>
    </w:p>
  </w:footnote>
  <w:footnote w:id="83">
    <w:p w14:paraId="36A41A1F" w14:textId="77777777" w:rsidR="00451C4A" w:rsidRPr="00714521" w:rsidRDefault="00451C4A" w:rsidP="00033DD9">
      <w:pPr>
        <w:pStyle w:val="FootnoteText"/>
        <w:rPr>
          <w:rFonts w:asciiTheme="minorHAnsi" w:hAnsiTheme="minorHAnsi"/>
          <w:color w:val="000000" w:themeColor="text1"/>
          <w:sz w:val="16"/>
          <w:szCs w:val="16"/>
        </w:rPr>
      </w:pPr>
      <w:r w:rsidRPr="00714521">
        <w:rPr>
          <w:rStyle w:val="FootnoteReference"/>
          <w:rFonts w:asciiTheme="minorHAnsi" w:hAnsiTheme="minorHAnsi"/>
          <w:color w:val="000000" w:themeColor="text1"/>
          <w:sz w:val="16"/>
          <w:szCs w:val="16"/>
        </w:rPr>
        <w:footnoteRef/>
      </w:r>
      <w:r w:rsidRPr="00714521">
        <w:rPr>
          <w:rFonts w:asciiTheme="minorHAnsi" w:hAnsiTheme="minorHAnsi"/>
          <w:color w:val="000000" w:themeColor="text1"/>
          <w:sz w:val="16"/>
          <w:szCs w:val="16"/>
        </w:rPr>
        <w:t xml:space="preserve"> </w:t>
      </w:r>
      <w:hyperlink r:id="rId70" w:history="1">
        <w:r w:rsidRPr="00A0087D">
          <w:rPr>
            <w:rStyle w:val="Hyperlink"/>
            <w:rFonts w:asciiTheme="minorHAnsi" w:hAnsiTheme="minorHAnsi"/>
            <w:sz w:val="16"/>
            <w:szCs w:val="16"/>
          </w:rPr>
          <w:t>https://www.hse.gov.uk/pubns/indg231.pdf</w:t>
        </w:r>
      </w:hyperlink>
      <w:r>
        <w:rPr>
          <w:rFonts w:asciiTheme="minorHAnsi" w:hAnsiTheme="minorHAnsi"/>
          <w:color w:val="000000" w:themeColor="text1"/>
          <w:sz w:val="16"/>
          <w:szCs w:val="16"/>
        </w:rPr>
        <w:t xml:space="preserve"> </w:t>
      </w:r>
    </w:p>
  </w:footnote>
  <w:footnote w:id="84">
    <w:p w14:paraId="508AE796" w14:textId="77777777" w:rsidR="00451C4A" w:rsidRDefault="00451C4A" w:rsidP="00033DD9">
      <w:pPr>
        <w:pStyle w:val="FootnoteText"/>
      </w:pPr>
      <w:r w:rsidRPr="00714521">
        <w:rPr>
          <w:rStyle w:val="FootnoteReference"/>
          <w:rFonts w:asciiTheme="minorHAnsi" w:hAnsiTheme="minorHAnsi"/>
          <w:color w:val="000000" w:themeColor="text1"/>
          <w:sz w:val="16"/>
          <w:szCs w:val="16"/>
        </w:rPr>
        <w:footnoteRef/>
      </w:r>
      <w:r w:rsidRPr="00714521">
        <w:rPr>
          <w:rFonts w:asciiTheme="minorHAnsi" w:hAnsiTheme="minorHAnsi"/>
          <w:color w:val="000000" w:themeColor="text1"/>
          <w:sz w:val="16"/>
          <w:szCs w:val="16"/>
        </w:rPr>
        <w:t xml:space="preserve"> </w:t>
      </w:r>
      <w:hyperlink r:id="rId71" w:history="1">
        <w:r w:rsidRPr="005C3CB3">
          <w:rPr>
            <w:rStyle w:val="Hyperlink"/>
            <w:rFonts w:asciiTheme="minorHAnsi" w:hAnsiTheme="minorHAnsi"/>
            <w:sz w:val="16"/>
            <w:szCs w:val="16"/>
          </w:rPr>
          <w:t>www.hse.gov.uk/legionnaires/spa-pools.htm</w:t>
        </w:r>
      </w:hyperlink>
    </w:p>
  </w:footnote>
  <w:footnote w:id="85">
    <w:p w14:paraId="7BE3348A"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72" w:history="1">
        <w:r w:rsidRPr="00A0087D">
          <w:rPr>
            <w:rStyle w:val="Hyperlink"/>
            <w:rFonts w:asciiTheme="minorHAnsi" w:hAnsiTheme="minorHAnsi"/>
            <w:sz w:val="16"/>
            <w:szCs w:val="16"/>
          </w:rPr>
          <w:t>https://www.assc.co.uk/policy/cleaning-protocols-for-self-catering-properties-in-the-context-of-covid-19/</w:t>
        </w:r>
      </w:hyperlink>
      <w:r>
        <w:rPr>
          <w:rFonts w:asciiTheme="minorHAnsi" w:hAnsiTheme="minorHAnsi"/>
          <w:sz w:val="16"/>
          <w:szCs w:val="16"/>
        </w:rPr>
        <w:t xml:space="preserve"> </w:t>
      </w:r>
    </w:p>
  </w:footnote>
  <w:footnote w:id="86">
    <w:p w14:paraId="5663842C"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73" w:history="1">
        <w:r w:rsidRPr="00A0087D">
          <w:rPr>
            <w:rStyle w:val="Hyperlink"/>
            <w:rFonts w:asciiTheme="minorHAnsi" w:hAnsiTheme="minorHAnsi"/>
            <w:sz w:val="16"/>
            <w:szCs w:val="16"/>
          </w:rPr>
          <w:t>https://www.qualityintourism.com/quality-assessment/safe-clean-and-legal</w:t>
        </w:r>
      </w:hyperlink>
      <w:r>
        <w:rPr>
          <w:rFonts w:asciiTheme="minorHAnsi" w:hAnsiTheme="minorHAnsi"/>
          <w:sz w:val="16"/>
          <w:szCs w:val="16"/>
        </w:rPr>
        <w:t xml:space="preserve"> </w:t>
      </w:r>
    </w:p>
  </w:footnote>
  <w:footnote w:id="87">
    <w:p w14:paraId="42D27782"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74" w:history="1">
        <w:r w:rsidRPr="00A0087D">
          <w:rPr>
            <w:rStyle w:val="Hyperlink"/>
            <w:rFonts w:asciiTheme="minorHAnsi" w:hAnsiTheme="minorHAnsi"/>
            <w:sz w:val="16"/>
            <w:szCs w:val="16"/>
          </w:rPr>
          <w:t>https://www.assc.co.uk/policy/code-of-conduct/</w:t>
        </w:r>
      </w:hyperlink>
      <w:r>
        <w:rPr>
          <w:rFonts w:asciiTheme="minorHAnsi" w:hAnsiTheme="minorHAnsi"/>
          <w:sz w:val="16"/>
          <w:szCs w:val="16"/>
        </w:rPr>
        <w:t xml:space="preserve"> </w:t>
      </w:r>
    </w:p>
  </w:footnote>
  <w:footnote w:id="88">
    <w:p w14:paraId="1F3F82CE"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75" w:history="1">
        <w:r w:rsidRPr="005C3CB3">
          <w:rPr>
            <w:rStyle w:val="Hyperlink"/>
            <w:rFonts w:asciiTheme="minorHAnsi" w:hAnsiTheme="minorHAnsi"/>
            <w:sz w:val="15"/>
            <w:szCs w:val="15"/>
          </w:rPr>
          <w:t>https://static1.squarespace.com/static/592576e4b8a79b7c470261cb/t/5e7b83e9223c2f20ac35c9d8/1585153001941/STAA+code+of+conduct+-+June+2019.pdf</w:t>
        </w:r>
      </w:hyperlink>
      <w:r>
        <w:rPr>
          <w:rFonts w:asciiTheme="minorHAnsi" w:hAnsiTheme="minorHAnsi"/>
          <w:sz w:val="16"/>
          <w:szCs w:val="16"/>
        </w:rPr>
        <w:t xml:space="preserve"> </w:t>
      </w:r>
    </w:p>
  </w:footnote>
  <w:footnote w:id="89">
    <w:p w14:paraId="6289E4BD" w14:textId="77777777" w:rsidR="00451C4A" w:rsidRDefault="00451C4A" w:rsidP="00033DD9">
      <w:pPr>
        <w:pStyle w:val="FootnoteText"/>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76" w:history="1">
        <w:r w:rsidRPr="00A0087D">
          <w:rPr>
            <w:rStyle w:val="Hyperlink"/>
            <w:rFonts w:asciiTheme="minorHAnsi" w:hAnsiTheme="minorHAnsi"/>
            <w:sz w:val="16"/>
            <w:szCs w:val="16"/>
          </w:rPr>
          <w:t>https://www.gov.scot/publications/energy-performance-certificates-for-holiday-lets-guidance/</w:t>
        </w:r>
      </w:hyperlink>
      <w:r>
        <w:rPr>
          <w:rFonts w:asciiTheme="minorHAnsi" w:hAnsiTheme="minorHAnsi"/>
          <w:sz w:val="16"/>
          <w:szCs w:val="16"/>
        </w:rPr>
        <w:t xml:space="preserve"> </w:t>
      </w:r>
    </w:p>
  </w:footnote>
  <w:footnote w:id="90">
    <w:p w14:paraId="5F190093" w14:textId="77777777" w:rsidR="00451C4A" w:rsidRPr="00F007EC" w:rsidRDefault="00451C4A" w:rsidP="00033DD9">
      <w:pPr>
        <w:pStyle w:val="FootnoteText"/>
        <w:rPr>
          <w:rFonts w:asciiTheme="minorHAnsi" w:hAnsiTheme="minorHAnsi" w:cstheme="minorHAnsi"/>
          <w:sz w:val="16"/>
          <w:szCs w:val="16"/>
        </w:rPr>
      </w:pPr>
      <w:r w:rsidRPr="00F007EC">
        <w:rPr>
          <w:rStyle w:val="FootnoteReference"/>
          <w:rFonts w:asciiTheme="minorHAnsi" w:hAnsiTheme="minorHAnsi" w:cstheme="minorHAnsi"/>
          <w:sz w:val="16"/>
          <w:szCs w:val="16"/>
        </w:rPr>
        <w:footnoteRef/>
      </w:r>
      <w:r w:rsidRPr="00F007EC">
        <w:rPr>
          <w:rFonts w:asciiTheme="minorHAnsi" w:hAnsiTheme="minorHAnsi" w:cstheme="minorHAnsi"/>
          <w:sz w:val="16"/>
          <w:szCs w:val="16"/>
        </w:rPr>
        <w:t xml:space="preserve"> </w:t>
      </w:r>
      <w:hyperlink r:id="rId77" w:history="1">
        <w:r w:rsidRPr="00F007EC">
          <w:rPr>
            <w:rStyle w:val="Hyperlink"/>
            <w:rFonts w:asciiTheme="minorHAnsi" w:hAnsiTheme="minorHAnsi" w:cstheme="minorHAnsi"/>
            <w:sz w:val="16"/>
            <w:szCs w:val="16"/>
          </w:rPr>
          <w:t>https://www.googleadservices.com/pagead/aclk?sa=L&amp;ai=DChcSEwil5v7y-4T0AhWRuu0KHeGqD1cYABAAGgJkZw&amp;ae=2&amp;ohost=www.google.com&amp;cid=CAESQOD2B_vfMcJThw4lerUmXRT28Y98i4UQJ-RTSeBcCsFzh6TfhPgbkmK5El8n_lM_Cru7yWjw7fJgYuwZN-DfzcI&amp;sig=AOD64_0uMb3R5IK-mF_3QouvRk5ERwNKtQ&amp;q&amp;adurl&amp;ved=2ahUKEwix0ffy-4T0AhVTSsAKHUieD2IQ0Qx6BAgCEAE&amp;dct=1</w:t>
        </w:r>
      </w:hyperlink>
      <w:r w:rsidRPr="00F007EC">
        <w:rPr>
          <w:rFonts w:asciiTheme="minorHAnsi" w:hAnsiTheme="minorHAnsi" w:cstheme="minorHAnsi"/>
          <w:sz w:val="16"/>
          <w:szCs w:val="16"/>
        </w:rPr>
        <w:t xml:space="preserve"> </w:t>
      </w:r>
    </w:p>
  </w:footnote>
  <w:footnote w:id="91">
    <w:p w14:paraId="5D37E00B" w14:textId="77777777" w:rsidR="00451C4A" w:rsidRDefault="00451C4A" w:rsidP="00033DD9">
      <w:pPr>
        <w:pStyle w:val="FootnoteText"/>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hyperlink r:id="rId78" w:history="1">
        <w:r w:rsidRPr="005C3CB3">
          <w:rPr>
            <w:rStyle w:val="Hyperlink"/>
            <w:rFonts w:asciiTheme="minorHAnsi" w:hAnsiTheme="minorHAnsi" w:cstheme="minorHAnsi"/>
            <w:sz w:val="16"/>
            <w:szCs w:val="16"/>
          </w:rPr>
          <w:t>https://www.themplc.co.uk</w:t>
        </w:r>
      </w:hyperlink>
      <w:r>
        <w:t xml:space="preserve"> </w:t>
      </w:r>
    </w:p>
  </w:footnote>
  <w:footnote w:id="92">
    <w:p w14:paraId="439ADB44" w14:textId="77777777" w:rsidR="00451C4A" w:rsidRPr="004D1930"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79"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https://consult.gov.scot/housing-services-policy-unit/short-term-lets-licensing-scheme/consultation/view_respondent?_b_index=900&amp;uuId=552786991</w:t>
        </w:r>
      </w:hyperlink>
    </w:p>
  </w:footnote>
  <w:footnote w:id="93">
    <w:p w14:paraId="26DA8E4E" w14:textId="77777777" w:rsidR="00451C4A" w:rsidRPr="008279DE"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80"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https://consult.gov.scot/housing-services-policy-unit/short-term-lets-licensing-scheme/consultation/view_respondent?_b_index=480&amp;uuId=738532527</w:t>
        </w:r>
      </w:hyperlink>
    </w:p>
  </w:footnote>
  <w:footnote w:id="94">
    <w:p w14:paraId="29920E92" w14:textId="77777777" w:rsidR="00451C4A" w:rsidRPr="005C3CB3"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81" w:history="1">
        <w:r w:rsidRPr="00B760C5">
          <w:rPr>
            <w:rStyle w:val="Hyperlink"/>
            <w:rFonts w:asciiTheme="minorHAnsi" w:hAnsiTheme="minorHAnsi" w:cs="Calibri"/>
            <w:sz w:val="16"/>
            <w:szCs w:val="16"/>
          </w:rPr>
          <w:t>https://consult.gov.scot/housing-services-policy-unit/short-term-lets-licensing-scheme/consultation/view_respondent?show_all_questions=0&amp;sort=submitted&amp;order=ascending&amp;_q__text=borders&amp;uuId=648059965</w:t>
        </w:r>
      </w:hyperlink>
    </w:p>
  </w:footnote>
  <w:footnote w:id="95">
    <w:p w14:paraId="6345AE69" w14:textId="77777777" w:rsidR="00451C4A" w:rsidRPr="008279DE"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82"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https://consult.gov.scot/housing-services-policy-unit/short-term-lets-licensing-scheme/consultation/view_respondent?_b_index=780&amp;uuId=458288928</w:t>
        </w:r>
      </w:hyperlink>
    </w:p>
  </w:footnote>
  <w:footnote w:id="96">
    <w:p w14:paraId="0340D4E7" w14:textId="77777777" w:rsidR="00451C4A" w:rsidRPr="004D1930"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83"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https://consult.gov.scot/housing-services-policy-unit/short-term-lets-licensing-scheme/consultation/view_respondent?_b_index=900&amp;uuId=52867059</w:t>
        </w:r>
      </w:hyperlink>
    </w:p>
  </w:footnote>
  <w:footnote w:id="97">
    <w:p w14:paraId="693464D4" w14:textId="77777777" w:rsidR="00451C4A" w:rsidRPr="005C3CB3"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84"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https://consult.gov.scot/housing-services-policy-unit/short-term-lets-licensing-scheme/consultation/view_respondent?_b_index=840&amp;uuId=880423694</w:t>
        </w:r>
      </w:hyperlink>
      <w:r>
        <w:rPr>
          <w:rFonts w:asciiTheme="minorHAnsi" w:hAnsiTheme="minorHAnsi" w:cs="Calibri"/>
          <w:color w:val="000000" w:themeColor="text1"/>
          <w:sz w:val="16"/>
          <w:szCs w:val="16"/>
          <w:u w:val="single"/>
          <w:shd w:val="clear" w:color="auto" w:fill="FFFFFF"/>
        </w:rPr>
        <w:t xml:space="preserve"> </w:t>
      </w:r>
    </w:p>
  </w:footnote>
  <w:footnote w:id="98">
    <w:p w14:paraId="1A0CFABA" w14:textId="77777777" w:rsidR="00451C4A" w:rsidRPr="00206BAB" w:rsidRDefault="00451C4A" w:rsidP="005C3CB3">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85"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https://consult.gov.scot/housing-services-policy-unit/short-term-lets-licensing-scheme/consultation/view_respondent?_b_index=780&amp;uuId=560815682</w:t>
        </w:r>
      </w:hyperlink>
      <w:r>
        <w:rPr>
          <w:rFonts w:asciiTheme="minorHAnsi" w:hAnsiTheme="minorHAnsi" w:cs="Calibri"/>
          <w:color w:val="000000" w:themeColor="text1"/>
          <w:sz w:val="16"/>
          <w:szCs w:val="16"/>
          <w:u w:val="single"/>
          <w:shd w:val="clear" w:color="auto" w:fill="FFFFFF"/>
        </w:rPr>
        <w:t xml:space="preserve"> </w:t>
      </w:r>
    </w:p>
  </w:footnote>
  <w:footnote w:id="99">
    <w:p w14:paraId="7EFB76A7" w14:textId="77777777" w:rsidR="00451C4A" w:rsidRPr="00206BAB" w:rsidRDefault="00451C4A" w:rsidP="005C3CB3">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86"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https://consult.gov.scot/housing-services-policy-unit/short-term-lets-licensing-scheme/consultation/view_respondent?_b_index=900&amp;uuId=900902345</w:t>
        </w:r>
      </w:hyperlink>
    </w:p>
  </w:footnote>
  <w:footnote w:id="100">
    <w:p w14:paraId="1003D0A5" w14:textId="77777777" w:rsidR="00451C4A" w:rsidRPr="008279DE" w:rsidRDefault="00451C4A" w:rsidP="005C3CB3">
      <w:pPr>
        <w:rPr>
          <w:rFonts w:asciiTheme="minorHAnsi" w:hAnsiTheme="minorHAnsi" w:cstheme="minorHAnsi"/>
          <w:color w:val="000000" w:themeColor="text1"/>
          <w:sz w:val="16"/>
          <w:szCs w:val="16"/>
        </w:rPr>
      </w:pPr>
      <w:r w:rsidRPr="008279DE">
        <w:rPr>
          <w:rStyle w:val="FootnoteReference"/>
          <w:rFonts w:asciiTheme="minorHAnsi" w:hAnsiTheme="minorHAnsi" w:cstheme="minorHAnsi"/>
          <w:color w:val="000000" w:themeColor="text1"/>
          <w:sz w:val="16"/>
          <w:szCs w:val="16"/>
        </w:rPr>
        <w:footnoteRef/>
      </w:r>
      <w:r w:rsidRPr="008279DE">
        <w:rPr>
          <w:rFonts w:asciiTheme="minorHAnsi" w:hAnsiTheme="minorHAnsi" w:cstheme="minorHAnsi"/>
          <w:color w:val="000000" w:themeColor="text1"/>
          <w:sz w:val="16"/>
          <w:szCs w:val="16"/>
        </w:rPr>
        <w:t xml:space="preserve"> </w:t>
      </w:r>
      <w:hyperlink r:id="rId87" w:history="1">
        <w:r w:rsidRPr="008279DE">
          <w:rPr>
            <w:rStyle w:val="Hyperlink"/>
            <w:rFonts w:asciiTheme="minorHAnsi" w:hAnsiTheme="minorHAnsi" w:cstheme="minorHAnsi"/>
            <w:sz w:val="16"/>
            <w:szCs w:val="16"/>
            <w:shd w:val="clear" w:color="auto" w:fill="FFFFFF"/>
          </w:rPr>
          <w:t>https://consult.gov.scot/housing-services-policy-unit/short-term-lets-licensing-scheme/consultation/view_respondent?_b_index=900&amp;uuId=465853950</w:t>
        </w:r>
      </w:hyperlink>
    </w:p>
  </w:footnote>
  <w:footnote w:id="101">
    <w:p w14:paraId="7D67F3AC" w14:textId="77777777" w:rsidR="00451C4A" w:rsidRPr="008279DE" w:rsidRDefault="00451C4A" w:rsidP="005C3CB3">
      <w:pPr>
        <w:rPr>
          <w:rFonts w:asciiTheme="minorHAnsi" w:hAnsiTheme="minorHAnsi" w:cstheme="minorHAnsi"/>
          <w:color w:val="000000" w:themeColor="text1"/>
          <w:sz w:val="16"/>
          <w:szCs w:val="16"/>
        </w:rPr>
      </w:pPr>
      <w:r w:rsidRPr="008279DE">
        <w:rPr>
          <w:rStyle w:val="FootnoteReference"/>
          <w:rFonts w:asciiTheme="minorHAnsi" w:hAnsiTheme="minorHAnsi" w:cstheme="minorHAnsi"/>
          <w:color w:val="000000" w:themeColor="text1"/>
          <w:sz w:val="16"/>
          <w:szCs w:val="16"/>
        </w:rPr>
        <w:footnoteRef/>
      </w:r>
      <w:r w:rsidRPr="008279DE">
        <w:rPr>
          <w:rFonts w:asciiTheme="minorHAnsi" w:hAnsiTheme="minorHAnsi" w:cstheme="minorHAnsi"/>
          <w:color w:val="000000" w:themeColor="text1"/>
          <w:sz w:val="16"/>
          <w:szCs w:val="16"/>
        </w:rPr>
        <w:t xml:space="preserve"> </w:t>
      </w:r>
      <w:hyperlink r:id="rId88" w:history="1">
        <w:r w:rsidRPr="008279DE">
          <w:rPr>
            <w:rStyle w:val="Hyperlink"/>
            <w:rFonts w:asciiTheme="minorHAnsi" w:hAnsiTheme="minorHAnsi" w:cstheme="minorHAnsi"/>
            <w:sz w:val="16"/>
            <w:szCs w:val="16"/>
          </w:rPr>
          <w:t>https://consult.gov.scot/housing-services-policy-unit/short-term-lets-licensing-scheme/consultation/view_respondent?show_all_questions=0&amp;sort=submitted&amp;order=ascending&amp;_q__text=West+Dunbartonshire+Council&amp;uuId=124670121</w:t>
        </w:r>
      </w:hyperlink>
      <w:r w:rsidRPr="008279DE">
        <w:rPr>
          <w:rFonts w:asciiTheme="minorHAnsi" w:hAnsiTheme="minorHAnsi" w:cstheme="minorHAnsi"/>
          <w:color w:val="000000" w:themeColor="text1"/>
          <w:sz w:val="16"/>
          <w:szCs w:val="16"/>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6FF"/>
    <w:multiLevelType w:val="hybridMultilevel"/>
    <w:tmpl w:val="663E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C2FAE"/>
    <w:multiLevelType w:val="hybridMultilevel"/>
    <w:tmpl w:val="C2D6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0E29"/>
    <w:multiLevelType w:val="hybridMultilevel"/>
    <w:tmpl w:val="EC3A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3418C"/>
    <w:multiLevelType w:val="multilevel"/>
    <w:tmpl w:val="BB58C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2713F"/>
    <w:multiLevelType w:val="hybridMultilevel"/>
    <w:tmpl w:val="7EFE7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52230"/>
    <w:multiLevelType w:val="hybridMultilevel"/>
    <w:tmpl w:val="98764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35011"/>
    <w:multiLevelType w:val="hybridMultilevel"/>
    <w:tmpl w:val="12BAE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C4360F"/>
    <w:multiLevelType w:val="hybridMultilevel"/>
    <w:tmpl w:val="450EA9A2"/>
    <w:lvl w:ilvl="0" w:tplc="487054DA">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EE4990"/>
    <w:multiLevelType w:val="hybridMultilevel"/>
    <w:tmpl w:val="96EC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B6DC2"/>
    <w:multiLevelType w:val="hybridMultilevel"/>
    <w:tmpl w:val="9BEE85F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95D8F"/>
    <w:multiLevelType w:val="hybridMultilevel"/>
    <w:tmpl w:val="5F54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A0C92"/>
    <w:multiLevelType w:val="hybridMultilevel"/>
    <w:tmpl w:val="CEE0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C6775"/>
    <w:multiLevelType w:val="hybridMultilevel"/>
    <w:tmpl w:val="3F446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B4153"/>
    <w:multiLevelType w:val="multilevel"/>
    <w:tmpl w:val="BB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96BAA"/>
    <w:multiLevelType w:val="hybridMultilevel"/>
    <w:tmpl w:val="72662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6874B2"/>
    <w:multiLevelType w:val="hybridMultilevel"/>
    <w:tmpl w:val="1D7C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6C7806"/>
    <w:multiLevelType w:val="hybridMultilevel"/>
    <w:tmpl w:val="A204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E5041A"/>
    <w:multiLevelType w:val="hybridMultilevel"/>
    <w:tmpl w:val="FD5EA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6481D8D"/>
    <w:multiLevelType w:val="hybridMultilevel"/>
    <w:tmpl w:val="C5E2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503713"/>
    <w:multiLevelType w:val="hybridMultilevel"/>
    <w:tmpl w:val="3102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33632"/>
    <w:multiLevelType w:val="hybridMultilevel"/>
    <w:tmpl w:val="CA781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A4410"/>
    <w:multiLevelType w:val="hybridMultilevel"/>
    <w:tmpl w:val="AB7E7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34D48"/>
    <w:multiLevelType w:val="hybridMultilevel"/>
    <w:tmpl w:val="FA867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A10FE6"/>
    <w:multiLevelType w:val="hybridMultilevel"/>
    <w:tmpl w:val="0584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CC7819"/>
    <w:multiLevelType w:val="hybridMultilevel"/>
    <w:tmpl w:val="2670F4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340C9B"/>
    <w:multiLevelType w:val="multilevel"/>
    <w:tmpl w:val="8E90D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B090D"/>
    <w:multiLevelType w:val="hybridMultilevel"/>
    <w:tmpl w:val="C324BB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850B8"/>
    <w:multiLevelType w:val="hybridMultilevel"/>
    <w:tmpl w:val="F4367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D2385"/>
    <w:multiLevelType w:val="hybridMultilevel"/>
    <w:tmpl w:val="AD0E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37DCA"/>
    <w:multiLevelType w:val="hybridMultilevel"/>
    <w:tmpl w:val="0468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4D5BD9"/>
    <w:multiLevelType w:val="hybridMultilevel"/>
    <w:tmpl w:val="97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F73B9"/>
    <w:multiLevelType w:val="multilevel"/>
    <w:tmpl w:val="BB6CA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B3480"/>
    <w:multiLevelType w:val="multilevel"/>
    <w:tmpl w:val="9A2883CC"/>
    <w:lvl w:ilvl="0">
      <w:start w:val="4"/>
      <w:numFmt w:val="decimal"/>
      <w:lvlText w:val="%1."/>
      <w:lvlJc w:val="left"/>
      <w:pPr>
        <w:tabs>
          <w:tab w:val="num" w:pos="720"/>
        </w:tabs>
        <w:ind w:left="720" w:hanging="360"/>
      </w:pPr>
    </w:lvl>
    <w:lvl w:ilvl="1">
      <w:start w:val="1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D0D29"/>
    <w:multiLevelType w:val="hybridMultilevel"/>
    <w:tmpl w:val="206C4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B1EFC"/>
    <w:multiLevelType w:val="hybridMultilevel"/>
    <w:tmpl w:val="925A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733CE7"/>
    <w:multiLevelType w:val="hybridMultilevel"/>
    <w:tmpl w:val="60FAD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E4213D"/>
    <w:multiLevelType w:val="hybridMultilevel"/>
    <w:tmpl w:val="B5227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7A61AD"/>
    <w:multiLevelType w:val="multilevel"/>
    <w:tmpl w:val="C6A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0B0413"/>
    <w:multiLevelType w:val="hybridMultilevel"/>
    <w:tmpl w:val="03E0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341BB4"/>
    <w:multiLevelType w:val="multilevel"/>
    <w:tmpl w:val="F69C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CF2E95"/>
    <w:multiLevelType w:val="hybridMultilevel"/>
    <w:tmpl w:val="87F8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8B183C"/>
    <w:multiLevelType w:val="hybridMultilevel"/>
    <w:tmpl w:val="CC7C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965174"/>
    <w:multiLevelType w:val="hybridMultilevel"/>
    <w:tmpl w:val="2F7A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0E7060"/>
    <w:multiLevelType w:val="hybridMultilevel"/>
    <w:tmpl w:val="DBD29C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937E00"/>
    <w:multiLevelType w:val="hybridMultilevel"/>
    <w:tmpl w:val="1EE4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74B09"/>
    <w:multiLevelType w:val="hybridMultilevel"/>
    <w:tmpl w:val="DC2AD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C66845"/>
    <w:multiLevelType w:val="hybridMultilevel"/>
    <w:tmpl w:val="DC3C99B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41678"/>
    <w:multiLevelType w:val="hybridMultilevel"/>
    <w:tmpl w:val="6BD2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4B5F5D"/>
    <w:multiLevelType w:val="hybridMultilevel"/>
    <w:tmpl w:val="F45652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23"/>
  </w:num>
  <w:num w:numId="3">
    <w:abstractNumId w:val="27"/>
  </w:num>
  <w:num w:numId="4">
    <w:abstractNumId w:val="25"/>
  </w:num>
  <w:num w:numId="5">
    <w:abstractNumId w:val="22"/>
  </w:num>
  <w:num w:numId="6">
    <w:abstractNumId w:val="29"/>
  </w:num>
  <w:num w:numId="7">
    <w:abstractNumId w:val="31"/>
  </w:num>
  <w:num w:numId="8">
    <w:abstractNumId w:val="32"/>
  </w:num>
  <w:num w:numId="9">
    <w:abstractNumId w:val="34"/>
  </w:num>
  <w:num w:numId="10">
    <w:abstractNumId w:val="43"/>
  </w:num>
  <w:num w:numId="11">
    <w:abstractNumId w:val="41"/>
  </w:num>
  <w:num w:numId="12">
    <w:abstractNumId w:val="10"/>
  </w:num>
  <w:num w:numId="13">
    <w:abstractNumId w:val="20"/>
  </w:num>
  <w:num w:numId="14">
    <w:abstractNumId w:val="21"/>
  </w:num>
  <w:num w:numId="15">
    <w:abstractNumId w:val="47"/>
  </w:num>
  <w:num w:numId="16">
    <w:abstractNumId w:val="16"/>
  </w:num>
  <w:num w:numId="17">
    <w:abstractNumId w:val="7"/>
  </w:num>
  <w:num w:numId="18">
    <w:abstractNumId w:val="38"/>
  </w:num>
  <w:num w:numId="19">
    <w:abstractNumId w:val="3"/>
  </w:num>
  <w:num w:numId="20">
    <w:abstractNumId w:val="40"/>
  </w:num>
  <w:num w:numId="21">
    <w:abstractNumId w:val="33"/>
  </w:num>
  <w:num w:numId="22">
    <w:abstractNumId w:val="26"/>
  </w:num>
  <w:num w:numId="23">
    <w:abstractNumId w:val="24"/>
  </w:num>
  <w:num w:numId="24">
    <w:abstractNumId w:val="8"/>
  </w:num>
  <w:num w:numId="25">
    <w:abstractNumId w:val="14"/>
  </w:num>
  <w:num w:numId="26">
    <w:abstractNumId w:val="36"/>
  </w:num>
  <w:num w:numId="27">
    <w:abstractNumId w:val="28"/>
  </w:num>
  <w:num w:numId="28">
    <w:abstractNumId w:val="4"/>
  </w:num>
  <w:num w:numId="29">
    <w:abstractNumId w:val="15"/>
  </w:num>
  <w:num w:numId="30">
    <w:abstractNumId w:val="9"/>
  </w:num>
  <w:num w:numId="31">
    <w:abstractNumId w:val="17"/>
  </w:num>
  <w:num w:numId="32">
    <w:abstractNumId w:val="35"/>
  </w:num>
  <w:num w:numId="33">
    <w:abstractNumId w:val="30"/>
  </w:num>
  <w:num w:numId="34">
    <w:abstractNumId w:val="49"/>
  </w:num>
  <w:num w:numId="35">
    <w:abstractNumId w:val="6"/>
  </w:num>
  <w:num w:numId="36">
    <w:abstractNumId w:val="48"/>
  </w:num>
  <w:num w:numId="37">
    <w:abstractNumId w:val="46"/>
  </w:num>
  <w:num w:numId="38">
    <w:abstractNumId w:val="42"/>
  </w:num>
  <w:num w:numId="39">
    <w:abstractNumId w:val="12"/>
  </w:num>
  <w:num w:numId="40">
    <w:abstractNumId w:val="5"/>
  </w:num>
  <w:num w:numId="41">
    <w:abstractNumId w:val="11"/>
  </w:num>
  <w:num w:numId="42">
    <w:abstractNumId w:val="19"/>
  </w:num>
  <w:num w:numId="43">
    <w:abstractNumId w:val="18"/>
  </w:num>
  <w:num w:numId="44">
    <w:abstractNumId w:val="2"/>
  </w:num>
  <w:num w:numId="45">
    <w:abstractNumId w:val="1"/>
  </w:num>
  <w:num w:numId="46">
    <w:abstractNumId w:val="44"/>
  </w:num>
  <w:num w:numId="47">
    <w:abstractNumId w:val="39"/>
  </w:num>
  <w:num w:numId="48">
    <w:abstractNumId w:val="0"/>
  </w:num>
  <w:num w:numId="49">
    <w:abstractNumId w:val="13"/>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E"/>
    <w:rsid w:val="00001E70"/>
    <w:rsid w:val="00003982"/>
    <w:rsid w:val="00004894"/>
    <w:rsid w:val="00005AA6"/>
    <w:rsid w:val="00011CA9"/>
    <w:rsid w:val="0001222D"/>
    <w:rsid w:val="000137D2"/>
    <w:rsid w:val="0001653E"/>
    <w:rsid w:val="0001734A"/>
    <w:rsid w:val="00021076"/>
    <w:rsid w:val="00022855"/>
    <w:rsid w:val="00024DD3"/>
    <w:rsid w:val="00027ED5"/>
    <w:rsid w:val="000325EB"/>
    <w:rsid w:val="00033DD9"/>
    <w:rsid w:val="00034955"/>
    <w:rsid w:val="000367E6"/>
    <w:rsid w:val="00046339"/>
    <w:rsid w:val="0004642A"/>
    <w:rsid w:val="00047C71"/>
    <w:rsid w:val="00055C05"/>
    <w:rsid w:val="000577FD"/>
    <w:rsid w:val="00060334"/>
    <w:rsid w:val="00060342"/>
    <w:rsid w:val="00061438"/>
    <w:rsid w:val="000623E1"/>
    <w:rsid w:val="00062573"/>
    <w:rsid w:val="000627D0"/>
    <w:rsid w:val="00062C29"/>
    <w:rsid w:val="00064942"/>
    <w:rsid w:val="00066647"/>
    <w:rsid w:val="00067CE1"/>
    <w:rsid w:val="000719D2"/>
    <w:rsid w:val="00072A40"/>
    <w:rsid w:val="000749FD"/>
    <w:rsid w:val="000800DF"/>
    <w:rsid w:val="00081796"/>
    <w:rsid w:val="000829D9"/>
    <w:rsid w:val="00085133"/>
    <w:rsid w:val="000851A0"/>
    <w:rsid w:val="000862C0"/>
    <w:rsid w:val="00086538"/>
    <w:rsid w:val="00087603"/>
    <w:rsid w:val="00090C21"/>
    <w:rsid w:val="000911A0"/>
    <w:rsid w:val="000920BC"/>
    <w:rsid w:val="00093CA8"/>
    <w:rsid w:val="00093D9C"/>
    <w:rsid w:val="000948BF"/>
    <w:rsid w:val="00096092"/>
    <w:rsid w:val="0009698B"/>
    <w:rsid w:val="000A5BF2"/>
    <w:rsid w:val="000B1025"/>
    <w:rsid w:val="000B1626"/>
    <w:rsid w:val="000C1296"/>
    <w:rsid w:val="000C1815"/>
    <w:rsid w:val="000C2BED"/>
    <w:rsid w:val="000C7CBD"/>
    <w:rsid w:val="000D0988"/>
    <w:rsid w:val="000D5510"/>
    <w:rsid w:val="000D676E"/>
    <w:rsid w:val="000D7300"/>
    <w:rsid w:val="000D7C1E"/>
    <w:rsid w:val="000E0A9F"/>
    <w:rsid w:val="000E2857"/>
    <w:rsid w:val="000E289C"/>
    <w:rsid w:val="000E4340"/>
    <w:rsid w:val="000E48B4"/>
    <w:rsid w:val="000E75F5"/>
    <w:rsid w:val="000E7DA1"/>
    <w:rsid w:val="000F128B"/>
    <w:rsid w:val="000F2482"/>
    <w:rsid w:val="000F5DEB"/>
    <w:rsid w:val="000F7044"/>
    <w:rsid w:val="000F7367"/>
    <w:rsid w:val="0010183C"/>
    <w:rsid w:val="00102306"/>
    <w:rsid w:val="00103567"/>
    <w:rsid w:val="00104C22"/>
    <w:rsid w:val="00104F93"/>
    <w:rsid w:val="001105F4"/>
    <w:rsid w:val="00112987"/>
    <w:rsid w:val="00113115"/>
    <w:rsid w:val="00113815"/>
    <w:rsid w:val="00115277"/>
    <w:rsid w:val="001177C2"/>
    <w:rsid w:val="00121810"/>
    <w:rsid w:val="00124588"/>
    <w:rsid w:val="00124A44"/>
    <w:rsid w:val="00125445"/>
    <w:rsid w:val="00130B9F"/>
    <w:rsid w:val="00130FC0"/>
    <w:rsid w:val="00137817"/>
    <w:rsid w:val="00140287"/>
    <w:rsid w:val="00143202"/>
    <w:rsid w:val="00144F6D"/>
    <w:rsid w:val="00147643"/>
    <w:rsid w:val="00152282"/>
    <w:rsid w:val="00156AA5"/>
    <w:rsid w:val="00164A5A"/>
    <w:rsid w:val="0016698E"/>
    <w:rsid w:val="001741E5"/>
    <w:rsid w:val="001808D7"/>
    <w:rsid w:val="00181253"/>
    <w:rsid w:val="001839D6"/>
    <w:rsid w:val="00186ECF"/>
    <w:rsid w:val="00187585"/>
    <w:rsid w:val="00190E2F"/>
    <w:rsid w:val="00192889"/>
    <w:rsid w:val="00193E76"/>
    <w:rsid w:val="001A675C"/>
    <w:rsid w:val="001A6D21"/>
    <w:rsid w:val="001B1A9B"/>
    <w:rsid w:val="001B529C"/>
    <w:rsid w:val="001B61CA"/>
    <w:rsid w:val="001B6C76"/>
    <w:rsid w:val="001C35EB"/>
    <w:rsid w:val="001C4BE8"/>
    <w:rsid w:val="001C5BEC"/>
    <w:rsid w:val="001C7919"/>
    <w:rsid w:val="001D6DCC"/>
    <w:rsid w:val="001E08A6"/>
    <w:rsid w:val="001E1137"/>
    <w:rsid w:val="001E2819"/>
    <w:rsid w:val="001E3A34"/>
    <w:rsid w:val="001E3D4B"/>
    <w:rsid w:val="001E3E4E"/>
    <w:rsid w:val="001E5A59"/>
    <w:rsid w:val="001F1BEF"/>
    <w:rsid w:val="001F36ED"/>
    <w:rsid w:val="001F4CAE"/>
    <w:rsid w:val="001F642A"/>
    <w:rsid w:val="00201248"/>
    <w:rsid w:val="00202762"/>
    <w:rsid w:val="00202C6F"/>
    <w:rsid w:val="00204344"/>
    <w:rsid w:val="00206BAB"/>
    <w:rsid w:val="00210804"/>
    <w:rsid w:val="00213399"/>
    <w:rsid w:val="00214394"/>
    <w:rsid w:val="002165A2"/>
    <w:rsid w:val="00217360"/>
    <w:rsid w:val="0022067E"/>
    <w:rsid w:val="002224D9"/>
    <w:rsid w:val="0022281C"/>
    <w:rsid w:val="00222FA0"/>
    <w:rsid w:val="00223F19"/>
    <w:rsid w:val="0022413F"/>
    <w:rsid w:val="002243FB"/>
    <w:rsid w:val="00224573"/>
    <w:rsid w:val="00225A20"/>
    <w:rsid w:val="00231D66"/>
    <w:rsid w:val="00236BAD"/>
    <w:rsid w:val="00237EE3"/>
    <w:rsid w:val="00241934"/>
    <w:rsid w:val="002419E6"/>
    <w:rsid w:val="0024226D"/>
    <w:rsid w:val="00244FDD"/>
    <w:rsid w:val="002455F9"/>
    <w:rsid w:val="0024687C"/>
    <w:rsid w:val="00246EAD"/>
    <w:rsid w:val="0024789E"/>
    <w:rsid w:val="00250E00"/>
    <w:rsid w:val="00251AC6"/>
    <w:rsid w:val="00251B78"/>
    <w:rsid w:val="00255298"/>
    <w:rsid w:val="002571D1"/>
    <w:rsid w:val="00260470"/>
    <w:rsid w:val="002647CB"/>
    <w:rsid w:val="00265525"/>
    <w:rsid w:val="0026572A"/>
    <w:rsid w:val="00265F13"/>
    <w:rsid w:val="00267AEB"/>
    <w:rsid w:val="002739B8"/>
    <w:rsid w:val="00273DDA"/>
    <w:rsid w:val="00284F0D"/>
    <w:rsid w:val="002857CA"/>
    <w:rsid w:val="00285B25"/>
    <w:rsid w:val="0028642B"/>
    <w:rsid w:val="00292A0B"/>
    <w:rsid w:val="00293B3C"/>
    <w:rsid w:val="0029652D"/>
    <w:rsid w:val="002A2758"/>
    <w:rsid w:val="002A3F12"/>
    <w:rsid w:val="002A4C58"/>
    <w:rsid w:val="002A6A0A"/>
    <w:rsid w:val="002B146F"/>
    <w:rsid w:val="002B4EFD"/>
    <w:rsid w:val="002B6FBC"/>
    <w:rsid w:val="002B7F33"/>
    <w:rsid w:val="002C057A"/>
    <w:rsid w:val="002C12EB"/>
    <w:rsid w:val="002C1BF9"/>
    <w:rsid w:val="002C3A3D"/>
    <w:rsid w:val="002C5629"/>
    <w:rsid w:val="002C6C06"/>
    <w:rsid w:val="002D1569"/>
    <w:rsid w:val="002D1906"/>
    <w:rsid w:val="002D2A0B"/>
    <w:rsid w:val="002D7CC3"/>
    <w:rsid w:val="002E2D7D"/>
    <w:rsid w:val="002E4981"/>
    <w:rsid w:val="002E5882"/>
    <w:rsid w:val="002E7693"/>
    <w:rsid w:val="002F03F1"/>
    <w:rsid w:val="002F08FE"/>
    <w:rsid w:val="002F16FD"/>
    <w:rsid w:val="002F28CE"/>
    <w:rsid w:val="002F2938"/>
    <w:rsid w:val="002F4AF5"/>
    <w:rsid w:val="002F7779"/>
    <w:rsid w:val="002F7BB5"/>
    <w:rsid w:val="00304D0D"/>
    <w:rsid w:val="00305781"/>
    <w:rsid w:val="00311485"/>
    <w:rsid w:val="003120A4"/>
    <w:rsid w:val="00316583"/>
    <w:rsid w:val="00323D64"/>
    <w:rsid w:val="003247AF"/>
    <w:rsid w:val="00330BE4"/>
    <w:rsid w:val="0033137B"/>
    <w:rsid w:val="003330FE"/>
    <w:rsid w:val="003344E7"/>
    <w:rsid w:val="00340E2C"/>
    <w:rsid w:val="003418BD"/>
    <w:rsid w:val="0034489C"/>
    <w:rsid w:val="003523E2"/>
    <w:rsid w:val="0035294D"/>
    <w:rsid w:val="003529AB"/>
    <w:rsid w:val="00356C76"/>
    <w:rsid w:val="00360700"/>
    <w:rsid w:val="003672D8"/>
    <w:rsid w:val="0037176C"/>
    <w:rsid w:val="00371C3E"/>
    <w:rsid w:val="00375CA7"/>
    <w:rsid w:val="003769B1"/>
    <w:rsid w:val="0037725A"/>
    <w:rsid w:val="003813AC"/>
    <w:rsid w:val="00382F77"/>
    <w:rsid w:val="00384C70"/>
    <w:rsid w:val="003879C6"/>
    <w:rsid w:val="003908C0"/>
    <w:rsid w:val="00391213"/>
    <w:rsid w:val="00392206"/>
    <w:rsid w:val="003928C6"/>
    <w:rsid w:val="00397D0B"/>
    <w:rsid w:val="003A1E16"/>
    <w:rsid w:val="003A2960"/>
    <w:rsid w:val="003A2CA7"/>
    <w:rsid w:val="003A73D2"/>
    <w:rsid w:val="003C59DE"/>
    <w:rsid w:val="003C5D8C"/>
    <w:rsid w:val="003D1BEA"/>
    <w:rsid w:val="003D44EC"/>
    <w:rsid w:val="003D4A2D"/>
    <w:rsid w:val="003D6CA5"/>
    <w:rsid w:val="003D7661"/>
    <w:rsid w:val="003D7C72"/>
    <w:rsid w:val="003E4096"/>
    <w:rsid w:val="003F2643"/>
    <w:rsid w:val="003F3961"/>
    <w:rsid w:val="003F54E9"/>
    <w:rsid w:val="003F6ECF"/>
    <w:rsid w:val="0040090F"/>
    <w:rsid w:val="004012C9"/>
    <w:rsid w:val="004014D6"/>
    <w:rsid w:val="00401D23"/>
    <w:rsid w:val="00402CA8"/>
    <w:rsid w:val="00403340"/>
    <w:rsid w:val="0040359D"/>
    <w:rsid w:val="00403EDB"/>
    <w:rsid w:val="0040465E"/>
    <w:rsid w:val="004074EC"/>
    <w:rsid w:val="00407BFA"/>
    <w:rsid w:val="00407D82"/>
    <w:rsid w:val="00412DE1"/>
    <w:rsid w:val="004140E6"/>
    <w:rsid w:val="004148F4"/>
    <w:rsid w:val="00416328"/>
    <w:rsid w:val="00417529"/>
    <w:rsid w:val="004207C8"/>
    <w:rsid w:val="00423118"/>
    <w:rsid w:val="0042553C"/>
    <w:rsid w:val="00427A61"/>
    <w:rsid w:val="0043178B"/>
    <w:rsid w:val="004348FC"/>
    <w:rsid w:val="0044050E"/>
    <w:rsid w:val="00440B0A"/>
    <w:rsid w:val="00440F81"/>
    <w:rsid w:val="004420E0"/>
    <w:rsid w:val="004422D5"/>
    <w:rsid w:val="00443460"/>
    <w:rsid w:val="00443EDE"/>
    <w:rsid w:val="004470E2"/>
    <w:rsid w:val="00447576"/>
    <w:rsid w:val="004519BB"/>
    <w:rsid w:val="00451C4A"/>
    <w:rsid w:val="004528E0"/>
    <w:rsid w:val="004551AB"/>
    <w:rsid w:val="00457071"/>
    <w:rsid w:val="00473746"/>
    <w:rsid w:val="00476122"/>
    <w:rsid w:val="00477E10"/>
    <w:rsid w:val="0048206E"/>
    <w:rsid w:val="004904A1"/>
    <w:rsid w:val="00491F59"/>
    <w:rsid w:val="004920CC"/>
    <w:rsid w:val="00492429"/>
    <w:rsid w:val="004970F7"/>
    <w:rsid w:val="004A0AD0"/>
    <w:rsid w:val="004A2DBA"/>
    <w:rsid w:val="004A456A"/>
    <w:rsid w:val="004A58F5"/>
    <w:rsid w:val="004B1278"/>
    <w:rsid w:val="004B14FE"/>
    <w:rsid w:val="004B185D"/>
    <w:rsid w:val="004B1FA8"/>
    <w:rsid w:val="004B3F5D"/>
    <w:rsid w:val="004B42AF"/>
    <w:rsid w:val="004B7BDA"/>
    <w:rsid w:val="004C01A9"/>
    <w:rsid w:val="004C1D27"/>
    <w:rsid w:val="004C2E30"/>
    <w:rsid w:val="004D0B50"/>
    <w:rsid w:val="004D1930"/>
    <w:rsid w:val="004D4B0F"/>
    <w:rsid w:val="004D6457"/>
    <w:rsid w:val="004D78A0"/>
    <w:rsid w:val="004E239F"/>
    <w:rsid w:val="004E3D00"/>
    <w:rsid w:val="004F1EC6"/>
    <w:rsid w:val="004F1FB4"/>
    <w:rsid w:val="004F4250"/>
    <w:rsid w:val="004F5A6F"/>
    <w:rsid w:val="00500513"/>
    <w:rsid w:val="0050383C"/>
    <w:rsid w:val="00503A1C"/>
    <w:rsid w:val="005057B2"/>
    <w:rsid w:val="00507401"/>
    <w:rsid w:val="005123F7"/>
    <w:rsid w:val="00512A6F"/>
    <w:rsid w:val="0051566C"/>
    <w:rsid w:val="0052136D"/>
    <w:rsid w:val="00523662"/>
    <w:rsid w:val="00524043"/>
    <w:rsid w:val="005246A1"/>
    <w:rsid w:val="0052776E"/>
    <w:rsid w:val="00531F91"/>
    <w:rsid w:val="00533D77"/>
    <w:rsid w:val="00534B72"/>
    <w:rsid w:val="00541C0A"/>
    <w:rsid w:val="00544F91"/>
    <w:rsid w:val="0054739B"/>
    <w:rsid w:val="005474A9"/>
    <w:rsid w:val="005508A5"/>
    <w:rsid w:val="005567E5"/>
    <w:rsid w:val="00562972"/>
    <w:rsid w:val="00563B94"/>
    <w:rsid w:val="00567AD3"/>
    <w:rsid w:val="00581181"/>
    <w:rsid w:val="00582167"/>
    <w:rsid w:val="005867DD"/>
    <w:rsid w:val="005876B9"/>
    <w:rsid w:val="005913EE"/>
    <w:rsid w:val="0059194F"/>
    <w:rsid w:val="005A07DA"/>
    <w:rsid w:val="005A4EA5"/>
    <w:rsid w:val="005A6B58"/>
    <w:rsid w:val="005A7EA7"/>
    <w:rsid w:val="005B6EAF"/>
    <w:rsid w:val="005C0F7B"/>
    <w:rsid w:val="005C2DA6"/>
    <w:rsid w:val="005C3CB3"/>
    <w:rsid w:val="005D1231"/>
    <w:rsid w:val="005D6A7E"/>
    <w:rsid w:val="005E01D2"/>
    <w:rsid w:val="005E255F"/>
    <w:rsid w:val="005E2E3E"/>
    <w:rsid w:val="005E3EC3"/>
    <w:rsid w:val="005E63B9"/>
    <w:rsid w:val="005E7E67"/>
    <w:rsid w:val="005F2932"/>
    <w:rsid w:val="00601415"/>
    <w:rsid w:val="00601E07"/>
    <w:rsid w:val="006030BB"/>
    <w:rsid w:val="0060333F"/>
    <w:rsid w:val="00603F3E"/>
    <w:rsid w:val="00606D44"/>
    <w:rsid w:val="00610216"/>
    <w:rsid w:val="00610707"/>
    <w:rsid w:val="00611D97"/>
    <w:rsid w:val="00611F8D"/>
    <w:rsid w:val="00614220"/>
    <w:rsid w:val="00617DFF"/>
    <w:rsid w:val="006213EF"/>
    <w:rsid w:val="00621950"/>
    <w:rsid w:val="006221D7"/>
    <w:rsid w:val="00624D64"/>
    <w:rsid w:val="00630B11"/>
    <w:rsid w:val="00633A60"/>
    <w:rsid w:val="00633BC3"/>
    <w:rsid w:val="00635184"/>
    <w:rsid w:val="0063533F"/>
    <w:rsid w:val="00636A3C"/>
    <w:rsid w:val="00642176"/>
    <w:rsid w:val="00647CB1"/>
    <w:rsid w:val="006529F6"/>
    <w:rsid w:val="00654AD3"/>
    <w:rsid w:val="00663952"/>
    <w:rsid w:val="00665583"/>
    <w:rsid w:val="006658A7"/>
    <w:rsid w:val="00672F01"/>
    <w:rsid w:val="006755D2"/>
    <w:rsid w:val="00675CF7"/>
    <w:rsid w:val="00676A18"/>
    <w:rsid w:val="00676BA5"/>
    <w:rsid w:val="00676D34"/>
    <w:rsid w:val="00677ACF"/>
    <w:rsid w:val="00680064"/>
    <w:rsid w:val="006815E5"/>
    <w:rsid w:val="00682AE6"/>
    <w:rsid w:val="006833B9"/>
    <w:rsid w:val="00684DF9"/>
    <w:rsid w:val="006900C4"/>
    <w:rsid w:val="00690BAA"/>
    <w:rsid w:val="006916AC"/>
    <w:rsid w:val="00692255"/>
    <w:rsid w:val="006928BA"/>
    <w:rsid w:val="0069460E"/>
    <w:rsid w:val="006A41F1"/>
    <w:rsid w:val="006A5EA9"/>
    <w:rsid w:val="006A7B8A"/>
    <w:rsid w:val="006B014D"/>
    <w:rsid w:val="006B1545"/>
    <w:rsid w:val="006B2E87"/>
    <w:rsid w:val="006C10E3"/>
    <w:rsid w:val="006C2B8E"/>
    <w:rsid w:val="006C6453"/>
    <w:rsid w:val="006C6586"/>
    <w:rsid w:val="006C6EF1"/>
    <w:rsid w:val="006D0D75"/>
    <w:rsid w:val="006D198C"/>
    <w:rsid w:val="006D534F"/>
    <w:rsid w:val="006D5F0C"/>
    <w:rsid w:val="006D663C"/>
    <w:rsid w:val="006D6EAB"/>
    <w:rsid w:val="006E29F1"/>
    <w:rsid w:val="006E53FE"/>
    <w:rsid w:val="006E5A77"/>
    <w:rsid w:val="006F263D"/>
    <w:rsid w:val="006F3D8E"/>
    <w:rsid w:val="006F42B4"/>
    <w:rsid w:val="006F5026"/>
    <w:rsid w:val="006F5052"/>
    <w:rsid w:val="006F74E1"/>
    <w:rsid w:val="006F7D0D"/>
    <w:rsid w:val="00704A1B"/>
    <w:rsid w:val="00706633"/>
    <w:rsid w:val="00710CE0"/>
    <w:rsid w:val="0071152D"/>
    <w:rsid w:val="007154E2"/>
    <w:rsid w:val="0072153E"/>
    <w:rsid w:val="0072189A"/>
    <w:rsid w:val="00723E27"/>
    <w:rsid w:val="00727D8A"/>
    <w:rsid w:val="00730925"/>
    <w:rsid w:val="0073325D"/>
    <w:rsid w:val="00735D42"/>
    <w:rsid w:val="0073787B"/>
    <w:rsid w:val="00747859"/>
    <w:rsid w:val="00753A2C"/>
    <w:rsid w:val="007561FD"/>
    <w:rsid w:val="007576E3"/>
    <w:rsid w:val="00757EB0"/>
    <w:rsid w:val="00761F4C"/>
    <w:rsid w:val="00763375"/>
    <w:rsid w:val="00763FF2"/>
    <w:rsid w:val="00764AD6"/>
    <w:rsid w:val="007657EB"/>
    <w:rsid w:val="007673ED"/>
    <w:rsid w:val="00767783"/>
    <w:rsid w:val="00772B9E"/>
    <w:rsid w:val="007734C1"/>
    <w:rsid w:val="00776D95"/>
    <w:rsid w:val="007870D3"/>
    <w:rsid w:val="00790695"/>
    <w:rsid w:val="00792658"/>
    <w:rsid w:val="00794D3B"/>
    <w:rsid w:val="00796F4E"/>
    <w:rsid w:val="007975F7"/>
    <w:rsid w:val="007A0A17"/>
    <w:rsid w:val="007A0DBA"/>
    <w:rsid w:val="007A1741"/>
    <w:rsid w:val="007A5A18"/>
    <w:rsid w:val="007B05C1"/>
    <w:rsid w:val="007B0A35"/>
    <w:rsid w:val="007B115E"/>
    <w:rsid w:val="007B1629"/>
    <w:rsid w:val="007B18FC"/>
    <w:rsid w:val="007B4523"/>
    <w:rsid w:val="007B4DE3"/>
    <w:rsid w:val="007C2559"/>
    <w:rsid w:val="007C2835"/>
    <w:rsid w:val="007D0166"/>
    <w:rsid w:val="007D23AC"/>
    <w:rsid w:val="007D5912"/>
    <w:rsid w:val="007D6CC2"/>
    <w:rsid w:val="007E0826"/>
    <w:rsid w:val="007E0A46"/>
    <w:rsid w:val="007E22F9"/>
    <w:rsid w:val="007E3284"/>
    <w:rsid w:val="007E4D4C"/>
    <w:rsid w:val="007F0C8E"/>
    <w:rsid w:val="007F32FF"/>
    <w:rsid w:val="007F4C2C"/>
    <w:rsid w:val="007F53AD"/>
    <w:rsid w:val="007F64CB"/>
    <w:rsid w:val="00810031"/>
    <w:rsid w:val="00810E5A"/>
    <w:rsid w:val="008114E9"/>
    <w:rsid w:val="008128F8"/>
    <w:rsid w:val="00816992"/>
    <w:rsid w:val="00816D5A"/>
    <w:rsid w:val="0081750B"/>
    <w:rsid w:val="00821734"/>
    <w:rsid w:val="008231EB"/>
    <w:rsid w:val="008279DE"/>
    <w:rsid w:val="00832393"/>
    <w:rsid w:val="0083321C"/>
    <w:rsid w:val="00833EEF"/>
    <w:rsid w:val="00835E22"/>
    <w:rsid w:val="00836AC9"/>
    <w:rsid w:val="008436D4"/>
    <w:rsid w:val="00851435"/>
    <w:rsid w:val="00851BE7"/>
    <w:rsid w:val="008604FB"/>
    <w:rsid w:val="00862396"/>
    <w:rsid w:val="00862654"/>
    <w:rsid w:val="008706A9"/>
    <w:rsid w:val="00872953"/>
    <w:rsid w:val="0087404C"/>
    <w:rsid w:val="008761C1"/>
    <w:rsid w:val="00876FAD"/>
    <w:rsid w:val="00877D3F"/>
    <w:rsid w:val="00880A3C"/>
    <w:rsid w:val="008822F4"/>
    <w:rsid w:val="008824A3"/>
    <w:rsid w:val="00887F16"/>
    <w:rsid w:val="008915D1"/>
    <w:rsid w:val="00891780"/>
    <w:rsid w:val="008936CD"/>
    <w:rsid w:val="00895CF7"/>
    <w:rsid w:val="0089780C"/>
    <w:rsid w:val="008A298B"/>
    <w:rsid w:val="008A2B9E"/>
    <w:rsid w:val="008A5AD4"/>
    <w:rsid w:val="008A624B"/>
    <w:rsid w:val="008A664D"/>
    <w:rsid w:val="008B0AFF"/>
    <w:rsid w:val="008B60C2"/>
    <w:rsid w:val="008B6204"/>
    <w:rsid w:val="008B632F"/>
    <w:rsid w:val="008C0C6C"/>
    <w:rsid w:val="008C2459"/>
    <w:rsid w:val="008D2A47"/>
    <w:rsid w:val="008D55BC"/>
    <w:rsid w:val="008D6624"/>
    <w:rsid w:val="008E6CC4"/>
    <w:rsid w:val="008F1B39"/>
    <w:rsid w:val="008F21D0"/>
    <w:rsid w:val="008F2815"/>
    <w:rsid w:val="008F41A6"/>
    <w:rsid w:val="008F7AB2"/>
    <w:rsid w:val="00906EEA"/>
    <w:rsid w:val="009079EA"/>
    <w:rsid w:val="00907A24"/>
    <w:rsid w:val="00907FB0"/>
    <w:rsid w:val="00912FC9"/>
    <w:rsid w:val="009147EA"/>
    <w:rsid w:val="009148C9"/>
    <w:rsid w:val="00915507"/>
    <w:rsid w:val="009166AD"/>
    <w:rsid w:val="00916E1C"/>
    <w:rsid w:val="009215F0"/>
    <w:rsid w:val="00923DFF"/>
    <w:rsid w:val="00925267"/>
    <w:rsid w:val="00927066"/>
    <w:rsid w:val="009306B0"/>
    <w:rsid w:val="0094364E"/>
    <w:rsid w:val="00950248"/>
    <w:rsid w:val="0095076D"/>
    <w:rsid w:val="0095081A"/>
    <w:rsid w:val="00952D86"/>
    <w:rsid w:val="00956507"/>
    <w:rsid w:val="0096187C"/>
    <w:rsid w:val="00961C6F"/>
    <w:rsid w:val="00962FDC"/>
    <w:rsid w:val="00964778"/>
    <w:rsid w:val="00965246"/>
    <w:rsid w:val="00965ACF"/>
    <w:rsid w:val="00966065"/>
    <w:rsid w:val="0097303D"/>
    <w:rsid w:val="00973205"/>
    <w:rsid w:val="00975915"/>
    <w:rsid w:val="009770B1"/>
    <w:rsid w:val="009811B3"/>
    <w:rsid w:val="00981E7A"/>
    <w:rsid w:val="009841C3"/>
    <w:rsid w:val="00986DC8"/>
    <w:rsid w:val="0098738D"/>
    <w:rsid w:val="009910ED"/>
    <w:rsid w:val="009913D5"/>
    <w:rsid w:val="0099230E"/>
    <w:rsid w:val="009945D6"/>
    <w:rsid w:val="009A0A66"/>
    <w:rsid w:val="009A46B1"/>
    <w:rsid w:val="009A5AF1"/>
    <w:rsid w:val="009A627A"/>
    <w:rsid w:val="009A7619"/>
    <w:rsid w:val="009B0EF5"/>
    <w:rsid w:val="009B2CCC"/>
    <w:rsid w:val="009C34F1"/>
    <w:rsid w:val="009C4458"/>
    <w:rsid w:val="009D4635"/>
    <w:rsid w:val="009E0529"/>
    <w:rsid w:val="009E24EC"/>
    <w:rsid w:val="009E72B3"/>
    <w:rsid w:val="009F0A06"/>
    <w:rsid w:val="009F6253"/>
    <w:rsid w:val="00A0309C"/>
    <w:rsid w:val="00A0608D"/>
    <w:rsid w:val="00A06813"/>
    <w:rsid w:val="00A06D42"/>
    <w:rsid w:val="00A074EB"/>
    <w:rsid w:val="00A07508"/>
    <w:rsid w:val="00A11898"/>
    <w:rsid w:val="00A12B9E"/>
    <w:rsid w:val="00A12E3F"/>
    <w:rsid w:val="00A13230"/>
    <w:rsid w:val="00A328E7"/>
    <w:rsid w:val="00A4059F"/>
    <w:rsid w:val="00A414A0"/>
    <w:rsid w:val="00A41F5F"/>
    <w:rsid w:val="00A52A42"/>
    <w:rsid w:val="00A53D6B"/>
    <w:rsid w:val="00A54A2A"/>
    <w:rsid w:val="00A55680"/>
    <w:rsid w:val="00A63AE9"/>
    <w:rsid w:val="00A65FDA"/>
    <w:rsid w:val="00A66588"/>
    <w:rsid w:val="00A670C8"/>
    <w:rsid w:val="00A6756C"/>
    <w:rsid w:val="00A67659"/>
    <w:rsid w:val="00A75EF4"/>
    <w:rsid w:val="00A80233"/>
    <w:rsid w:val="00A83DD2"/>
    <w:rsid w:val="00A84BAE"/>
    <w:rsid w:val="00A930A5"/>
    <w:rsid w:val="00AA0B80"/>
    <w:rsid w:val="00AA6433"/>
    <w:rsid w:val="00AB10D3"/>
    <w:rsid w:val="00AB14E0"/>
    <w:rsid w:val="00AB2DD2"/>
    <w:rsid w:val="00AC0CFB"/>
    <w:rsid w:val="00AC321E"/>
    <w:rsid w:val="00AC3F8C"/>
    <w:rsid w:val="00AC5847"/>
    <w:rsid w:val="00AC5C02"/>
    <w:rsid w:val="00AC64D7"/>
    <w:rsid w:val="00AC7F6A"/>
    <w:rsid w:val="00AD11DC"/>
    <w:rsid w:val="00AD4C66"/>
    <w:rsid w:val="00AD563F"/>
    <w:rsid w:val="00AD5B12"/>
    <w:rsid w:val="00AE1A9B"/>
    <w:rsid w:val="00AE7FF4"/>
    <w:rsid w:val="00AF1E70"/>
    <w:rsid w:val="00AF21A4"/>
    <w:rsid w:val="00AF3498"/>
    <w:rsid w:val="00AF39C6"/>
    <w:rsid w:val="00AF420F"/>
    <w:rsid w:val="00AF4A88"/>
    <w:rsid w:val="00AF4C11"/>
    <w:rsid w:val="00AF4CF4"/>
    <w:rsid w:val="00AF63F1"/>
    <w:rsid w:val="00AF6C6D"/>
    <w:rsid w:val="00AF708D"/>
    <w:rsid w:val="00B1029D"/>
    <w:rsid w:val="00B11AB3"/>
    <w:rsid w:val="00B122E1"/>
    <w:rsid w:val="00B1386C"/>
    <w:rsid w:val="00B13892"/>
    <w:rsid w:val="00B1416C"/>
    <w:rsid w:val="00B238FB"/>
    <w:rsid w:val="00B23E5F"/>
    <w:rsid w:val="00B254F9"/>
    <w:rsid w:val="00B2704E"/>
    <w:rsid w:val="00B27DB9"/>
    <w:rsid w:val="00B32584"/>
    <w:rsid w:val="00B34BA6"/>
    <w:rsid w:val="00B40091"/>
    <w:rsid w:val="00B403A9"/>
    <w:rsid w:val="00B40883"/>
    <w:rsid w:val="00B43419"/>
    <w:rsid w:val="00B437EF"/>
    <w:rsid w:val="00B43FBC"/>
    <w:rsid w:val="00B44EC5"/>
    <w:rsid w:val="00B46855"/>
    <w:rsid w:val="00B46D2D"/>
    <w:rsid w:val="00B506A1"/>
    <w:rsid w:val="00B55A42"/>
    <w:rsid w:val="00B56049"/>
    <w:rsid w:val="00B57974"/>
    <w:rsid w:val="00B6255D"/>
    <w:rsid w:val="00B715E4"/>
    <w:rsid w:val="00B72BB0"/>
    <w:rsid w:val="00B7433A"/>
    <w:rsid w:val="00B7489B"/>
    <w:rsid w:val="00B774DE"/>
    <w:rsid w:val="00B77626"/>
    <w:rsid w:val="00B80335"/>
    <w:rsid w:val="00B8500D"/>
    <w:rsid w:val="00B93577"/>
    <w:rsid w:val="00B94226"/>
    <w:rsid w:val="00B95E49"/>
    <w:rsid w:val="00BA0C70"/>
    <w:rsid w:val="00BA792F"/>
    <w:rsid w:val="00BB10B5"/>
    <w:rsid w:val="00BB40F5"/>
    <w:rsid w:val="00BB6C09"/>
    <w:rsid w:val="00BB6E84"/>
    <w:rsid w:val="00BB724E"/>
    <w:rsid w:val="00BC17F1"/>
    <w:rsid w:val="00BC20A3"/>
    <w:rsid w:val="00BC22EA"/>
    <w:rsid w:val="00BC26A5"/>
    <w:rsid w:val="00BC68B2"/>
    <w:rsid w:val="00BC7B27"/>
    <w:rsid w:val="00BD48E6"/>
    <w:rsid w:val="00BD52F4"/>
    <w:rsid w:val="00BD5506"/>
    <w:rsid w:val="00BD5AC0"/>
    <w:rsid w:val="00BD6BAA"/>
    <w:rsid w:val="00BE0078"/>
    <w:rsid w:val="00BE3143"/>
    <w:rsid w:val="00BE5EB5"/>
    <w:rsid w:val="00BE62D0"/>
    <w:rsid w:val="00BF1C6F"/>
    <w:rsid w:val="00BF1CD6"/>
    <w:rsid w:val="00BF2D71"/>
    <w:rsid w:val="00BF5875"/>
    <w:rsid w:val="00BF7731"/>
    <w:rsid w:val="00C016FC"/>
    <w:rsid w:val="00C0403A"/>
    <w:rsid w:val="00C10C49"/>
    <w:rsid w:val="00C11CA4"/>
    <w:rsid w:val="00C13445"/>
    <w:rsid w:val="00C171F3"/>
    <w:rsid w:val="00C26EAE"/>
    <w:rsid w:val="00C35763"/>
    <w:rsid w:val="00C44C5B"/>
    <w:rsid w:val="00C4548B"/>
    <w:rsid w:val="00C51036"/>
    <w:rsid w:val="00C5195C"/>
    <w:rsid w:val="00C52326"/>
    <w:rsid w:val="00C53DAC"/>
    <w:rsid w:val="00C541C0"/>
    <w:rsid w:val="00C551E5"/>
    <w:rsid w:val="00C55277"/>
    <w:rsid w:val="00C55568"/>
    <w:rsid w:val="00C61F2E"/>
    <w:rsid w:val="00C623F8"/>
    <w:rsid w:val="00C64468"/>
    <w:rsid w:val="00C651FE"/>
    <w:rsid w:val="00C7001A"/>
    <w:rsid w:val="00C72815"/>
    <w:rsid w:val="00C74298"/>
    <w:rsid w:val="00C76A0C"/>
    <w:rsid w:val="00C8180E"/>
    <w:rsid w:val="00C81D24"/>
    <w:rsid w:val="00C85361"/>
    <w:rsid w:val="00C91601"/>
    <w:rsid w:val="00C93DD9"/>
    <w:rsid w:val="00C94BF5"/>
    <w:rsid w:val="00C95C9B"/>
    <w:rsid w:val="00CA07A7"/>
    <w:rsid w:val="00CA28AE"/>
    <w:rsid w:val="00CA6B88"/>
    <w:rsid w:val="00CA6ECF"/>
    <w:rsid w:val="00CA7614"/>
    <w:rsid w:val="00CB1B75"/>
    <w:rsid w:val="00CB3D8F"/>
    <w:rsid w:val="00CB4626"/>
    <w:rsid w:val="00CB6B84"/>
    <w:rsid w:val="00CC3B1D"/>
    <w:rsid w:val="00CC4FAA"/>
    <w:rsid w:val="00CC5AE0"/>
    <w:rsid w:val="00CC68C5"/>
    <w:rsid w:val="00CC6C15"/>
    <w:rsid w:val="00CD0EA9"/>
    <w:rsid w:val="00CD134A"/>
    <w:rsid w:val="00CD383A"/>
    <w:rsid w:val="00CD3ADF"/>
    <w:rsid w:val="00CD764B"/>
    <w:rsid w:val="00CE0596"/>
    <w:rsid w:val="00CE3450"/>
    <w:rsid w:val="00CE445C"/>
    <w:rsid w:val="00CE500A"/>
    <w:rsid w:val="00CE5ED1"/>
    <w:rsid w:val="00CE6811"/>
    <w:rsid w:val="00CE725E"/>
    <w:rsid w:val="00CF7631"/>
    <w:rsid w:val="00D021C5"/>
    <w:rsid w:val="00D02E20"/>
    <w:rsid w:val="00D04A67"/>
    <w:rsid w:val="00D061F2"/>
    <w:rsid w:val="00D066B3"/>
    <w:rsid w:val="00D11C4C"/>
    <w:rsid w:val="00D17656"/>
    <w:rsid w:val="00D21DE3"/>
    <w:rsid w:val="00D2222E"/>
    <w:rsid w:val="00D24F9D"/>
    <w:rsid w:val="00D25638"/>
    <w:rsid w:val="00D26430"/>
    <w:rsid w:val="00D30535"/>
    <w:rsid w:val="00D306C1"/>
    <w:rsid w:val="00D371A0"/>
    <w:rsid w:val="00D37FA9"/>
    <w:rsid w:val="00D4091F"/>
    <w:rsid w:val="00D42B8D"/>
    <w:rsid w:val="00D42CC6"/>
    <w:rsid w:val="00D43440"/>
    <w:rsid w:val="00D4355F"/>
    <w:rsid w:val="00D44B1E"/>
    <w:rsid w:val="00D45D5B"/>
    <w:rsid w:val="00D477AD"/>
    <w:rsid w:val="00D56F9D"/>
    <w:rsid w:val="00D5728B"/>
    <w:rsid w:val="00D57512"/>
    <w:rsid w:val="00D603C7"/>
    <w:rsid w:val="00D62151"/>
    <w:rsid w:val="00D672C7"/>
    <w:rsid w:val="00D7083A"/>
    <w:rsid w:val="00D745C6"/>
    <w:rsid w:val="00D749A2"/>
    <w:rsid w:val="00D8143D"/>
    <w:rsid w:val="00D84083"/>
    <w:rsid w:val="00D8720F"/>
    <w:rsid w:val="00D878D6"/>
    <w:rsid w:val="00D92D4C"/>
    <w:rsid w:val="00DA078A"/>
    <w:rsid w:val="00DB2CAA"/>
    <w:rsid w:val="00DB36AB"/>
    <w:rsid w:val="00DB46AA"/>
    <w:rsid w:val="00DB610B"/>
    <w:rsid w:val="00DC0CCD"/>
    <w:rsid w:val="00DC0D1C"/>
    <w:rsid w:val="00DC35FA"/>
    <w:rsid w:val="00DC36E1"/>
    <w:rsid w:val="00DC530E"/>
    <w:rsid w:val="00DD031C"/>
    <w:rsid w:val="00DD07C6"/>
    <w:rsid w:val="00DD1ADD"/>
    <w:rsid w:val="00DD1CE5"/>
    <w:rsid w:val="00DD3C00"/>
    <w:rsid w:val="00DD54D9"/>
    <w:rsid w:val="00DD5EA2"/>
    <w:rsid w:val="00DE5233"/>
    <w:rsid w:val="00DF13AD"/>
    <w:rsid w:val="00DF2262"/>
    <w:rsid w:val="00DF2934"/>
    <w:rsid w:val="00DF72D8"/>
    <w:rsid w:val="00DF74F1"/>
    <w:rsid w:val="00E00390"/>
    <w:rsid w:val="00E02CF6"/>
    <w:rsid w:val="00E067CD"/>
    <w:rsid w:val="00E13240"/>
    <w:rsid w:val="00E1584A"/>
    <w:rsid w:val="00E16AE0"/>
    <w:rsid w:val="00E17E0B"/>
    <w:rsid w:val="00E233A9"/>
    <w:rsid w:val="00E27FBB"/>
    <w:rsid w:val="00E33DB7"/>
    <w:rsid w:val="00E354D0"/>
    <w:rsid w:val="00E3550E"/>
    <w:rsid w:val="00E35E93"/>
    <w:rsid w:val="00E36D56"/>
    <w:rsid w:val="00E37E67"/>
    <w:rsid w:val="00E40420"/>
    <w:rsid w:val="00E50893"/>
    <w:rsid w:val="00E52A27"/>
    <w:rsid w:val="00E5665B"/>
    <w:rsid w:val="00E60330"/>
    <w:rsid w:val="00E60413"/>
    <w:rsid w:val="00E62E18"/>
    <w:rsid w:val="00E65271"/>
    <w:rsid w:val="00E678B4"/>
    <w:rsid w:val="00E67E8E"/>
    <w:rsid w:val="00E810D0"/>
    <w:rsid w:val="00E92CB1"/>
    <w:rsid w:val="00E93FF9"/>
    <w:rsid w:val="00E94892"/>
    <w:rsid w:val="00E96252"/>
    <w:rsid w:val="00E97BAF"/>
    <w:rsid w:val="00EA1D90"/>
    <w:rsid w:val="00EA3E9D"/>
    <w:rsid w:val="00EA4BAA"/>
    <w:rsid w:val="00EA50ED"/>
    <w:rsid w:val="00EA52CC"/>
    <w:rsid w:val="00EA6E61"/>
    <w:rsid w:val="00EA76B4"/>
    <w:rsid w:val="00EA7B08"/>
    <w:rsid w:val="00EB3DF8"/>
    <w:rsid w:val="00EC0DB6"/>
    <w:rsid w:val="00EC427D"/>
    <w:rsid w:val="00EC5E3B"/>
    <w:rsid w:val="00EC622D"/>
    <w:rsid w:val="00EC6674"/>
    <w:rsid w:val="00ED4660"/>
    <w:rsid w:val="00ED49F1"/>
    <w:rsid w:val="00ED5192"/>
    <w:rsid w:val="00ED53C3"/>
    <w:rsid w:val="00ED5A71"/>
    <w:rsid w:val="00ED5E01"/>
    <w:rsid w:val="00ED6D34"/>
    <w:rsid w:val="00ED6E62"/>
    <w:rsid w:val="00EE0CB2"/>
    <w:rsid w:val="00EE17E2"/>
    <w:rsid w:val="00EE1FB1"/>
    <w:rsid w:val="00EE675F"/>
    <w:rsid w:val="00EE6886"/>
    <w:rsid w:val="00EF35BD"/>
    <w:rsid w:val="00EF3D2C"/>
    <w:rsid w:val="00EF5800"/>
    <w:rsid w:val="00F007EC"/>
    <w:rsid w:val="00F01DB0"/>
    <w:rsid w:val="00F02DD0"/>
    <w:rsid w:val="00F03178"/>
    <w:rsid w:val="00F039F5"/>
    <w:rsid w:val="00F04640"/>
    <w:rsid w:val="00F04C07"/>
    <w:rsid w:val="00F07CD1"/>
    <w:rsid w:val="00F1612B"/>
    <w:rsid w:val="00F16A2D"/>
    <w:rsid w:val="00F2006B"/>
    <w:rsid w:val="00F21080"/>
    <w:rsid w:val="00F23CB8"/>
    <w:rsid w:val="00F24228"/>
    <w:rsid w:val="00F25F12"/>
    <w:rsid w:val="00F26F07"/>
    <w:rsid w:val="00F3024B"/>
    <w:rsid w:val="00F30497"/>
    <w:rsid w:val="00F30CC6"/>
    <w:rsid w:val="00F30EDD"/>
    <w:rsid w:val="00F31104"/>
    <w:rsid w:val="00F3553C"/>
    <w:rsid w:val="00F3669A"/>
    <w:rsid w:val="00F368B9"/>
    <w:rsid w:val="00F407F4"/>
    <w:rsid w:val="00F47EB8"/>
    <w:rsid w:val="00F51FD7"/>
    <w:rsid w:val="00F52033"/>
    <w:rsid w:val="00F57784"/>
    <w:rsid w:val="00F57A05"/>
    <w:rsid w:val="00F61245"/>
    <w:rsid w:val="00F66170"/>
    <w:rsid w:val="00F66929"/>
    <w:rsid w:val="00F67024"/>
    <w:rsid w:val="00F70210"/>
    <w:rsid w:val="00F71551"/>
    <w:rsid w:val="00F73F52"/>
    <w:rsid w:val="00F7564D"/>
    <w:rsid w:val="00F8207E"/>
    <w:rsid w:val="00F83764"/>
    <w:rsid w:val="00F846E6"/>
    <w:rsid w:val="00F93643"/>
    <w:rsid w:val="00F96608"/>
    <w:rsid w:val="00FA18C8"/>
    <w:rsid w:val="00FA32AF"/>
    <w:rsid w:val="00FA42E1"/>
    <w:rsid w:val="00FA521E"/>
    <w:rsid w:val="00FA6110"/>
    <w:rsid w:val="00FA7B83"/>
    <w:rsid w:val="00FB43EE"/>
    <w:rsid w:val="00FB54F4"/>
    <w:rsid w:val="00FB56C7"/>
    <w:rsid w:val="00FB676F"/>
    <w:rsid w:val="00FC7BF6"/>
    <w:rsid w:val="00FC7BFD"/>
    <w:rsid w:val="00FD33C2"/>
    <w:rsid w:val="00FD4048"/>
    <w:rsid w:val="00FD40FC"/>
    <w:rsid w:val="00FE4582"/>
    <w:rsid w:val="00FE6D12"/>
    <w:rsid w:val="00FF1253"/>
    <w:rsid w:val="00FF1B42"/>
    <w:rsid w:val="00FF1E59"/>
    <w:rsid w:val="00FF288B"/>
    <w:rsid w:val="00FF306C"/>
    <w:rsid w:val="00FF45F5"/>
    <w:rsid w:val="00FF6181"/>
    <w:rsid w:val="00FF66D0"/>
    <w:rsid w:val="00FF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2AE6"/>
  <w15:chartTrackingRefBased/>
  <w15:docId w15:val="{5A2594B5-DEC7-5443-8A2E-5BD21E59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AC6"/>
    <w:rPr>
      <w:rFonts w:ascii="Times New Roman" w:eastAsia="Times New Roman" w:hAnsi="Times New Roman" w:cs="Times New Roman"/>
    </w:rPr>
  </w:style>
  <w:style w:type="paragraph" w:styleId="Heading1">
    <w:name w:val="heading 1"/>
    <w:basedOn w:val="Normal"/>
    <w:next w:val="Normal"/>
    <w:link w:val="Heading1Char"/>
    <w:uiPriority w:val="9"/>
    <w:qFormat/>
    <w:rsid w:val="009E2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55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C584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521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E63B9"/>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477AD"/>
  </w:style>
  <w:style w:type="character" w:styleId="Hyperlink">
    <w:name w:val="Hyperlink"/>
    <w:basedOn w:val="DefaultParagraphFont"/>
    <w:uiPriority w:val="99"/>
    <w:unhideWhenUsed/>
    <w:rsid w:val="00D477AD"/>
    <w:rPr>
      <w:color w:val="0000FF"/>
      <w:u w:val="single"/>
    </w:rPr>
  </w:style>
  <w:style w:type="paragraph" w:styleId="FootnoteText">
    <w:name w:val="footnote text"/>
    <w:basedOn w:val="Normal"/>
    <w:link w:val="FootnoteTextChar"/>
    <w:uiPriority w:val="99"/>
    <w:unhideWhenUsed/>
    <w:rsid w:val="00D477AD"/>
    <w:rPr>
      <w:sz w:val="20"/>
      <w:szCs w:val="20"/>
    </w:rPr>
  </w:style>
  <w:style w:type="character" w:customStyle="1" w:styleId="FootnoteTextChar">
    <w:name w:val="Footnote Text Char"/>
    <w:basedOn w:val="DefaultParagraphFont"/>
    <w:link w:val="FootnoteText"/>
    <w:uiPriority w:val="99"/>
    <w:rsid w:val="00D477AD"/>
    <w:rPr>
      <w:sz w:val="20"/>
      <w:szCs w:val="20"/>
    </w:rPr>
  </w:style>
  <w:style w:type="character" w:styleId="FootnoteReference">
    <w:name w:val="footnote reference"/>
    <w:basedOn w:val="DefaultParagraphFont"/>
    <w:uiPriority w:val="99"/>
    <w:semiHidden/>
    <w:unhideWhenUsed/>
    <w:rsid w:val="00D477AD"/>
    <w:rPr>
      <w:vertAlign w:val="superscript"/>
    </w:rPr>
  </w:style>
  <w:style w:type="paragraph" w:styleId="NormalWeb">
    <w:name w:val="Normal (Web)"/>
    <w:basedOn w:val="Normal"/>
    <w:uiPriority w:val="99"/>
    <w:unhideWhenUsed/>
    <w:rsid w:val="00D477AD"/>
    <w:pPr>
      <w:spacing w:before="100" w:beforeAutospacing="1" w:after="100" w:afterAutospacing="1"/>
    </w:pPr>
  </w:style>
  <w:style w:type="paragraph" w:styleId="NoSpacing">
    <w:name w:val="No Spacing"/>
    <w:uiPriority w:val="1"/>
    <w:qFormat/>
    <w:rsid w:val="001B6C76"/>
    <w:rPr>
      <w:sz w:val="22"/>
      <w:szCs w:val="22"/>
    </w:rPr>
  </w:style>
  <w:style w:type="character" w:styleId="CommentReference">
    <w:name w:val="annotation reference"/>
    <w:basedOn w:val="DefaultParagraphFont"/>
    <w:uiPriority w:val="99"/>
    <w:semiHidden/>
    <w:unhideWhenUsed/>
    <w:rsid w:val="00440B0A"/>
    <w:rPr>
      <w:sz w:val="16"/>
      <w:szCs w:val="16"/>
    </w:rPr>
  </w:style>
  <w:style w:type="paragraph" w:styleId="CommentText">
    <w:name w:val="annotation text"/>
    <w:basedOn w:val="Normal"/>
    <w:link w:val="CommentTextChar"/>
    <w:uiPriority w:val="99"/>
    <w:unhideWhenUsed/>
    <w:rsid w:val="00E00390"/>
    <w:rPr>
      <w:sz w:val="20"/>
      <w:szCs w:val="20"/>
    </w:rPr>
  </w:style>
  <w:style w:type="character" w:customStyle="1" w:styleId="CommentTextChar">
    <w:name w:val="Comment Text Char"/>
    <w:basedOn w:val="DefaultParagraphFont"/>
    <w:link w:val="CommentText"/>
    <w:uiPriority w:val="99"/>
    <w:rsid w:val="00E003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0390"/>
    <w:rPr>
      <w:sz w:val="18"/>
      <w:szCs w:val="18"/>
    </w:rPr>
  </w:style>
  <w:style w:type="character" w:customStyle="1" w:styleId="BalloonTextChar">
    <w:name w:val="Balloon Text Char"/>
    <w:basedOn w:val="DefaultParagraphFont"/>
    <w:link w:val="BalloonText"/>
    <w:uiPriority w:val="99"/>
    <w:semiHidden/>
    <w:rsid w:val="00E00390"/>
    <w:rPr>
      <w:rFonts w:ascii="Times New Roman" w:hAnsi="Times New Roman" w:cs="Times New Roman"/>
      <w:sz w:val="18"/>
      <w:szCs w:val="18"/>
    </w:rPr>
  </w:style>
  <w:style w:type="character" w:styleId="Strong">
    <w:name w:val="Strong"/>
    <w:basedOn w:val="DefaultParagraphFont"/>
    <w:uiPriority w:val="22"/>
    <w:qFormat/>
    <w:rsid w:val="00895CF7"/>
    <w:rPr>
      <w:b/>
      <w:bCs/>
    </w:rPr>
  </w:style>
  <w:style w:type="character" w:customStyle="1" w:styleId="Heading4Char">
    <w:name w:val="Heading 4 Char"/>
    <w:basedOn w:val="DefaultParagraphFont"/>
    <w:link w:val="Heading4"/>
    <w:uiPriority w:val="9"/>
    <w:rsid w:val="00AC5847"/>
    <w:rPr>
      <w:rFonts w:ascii="Times New Roman" w:eastAsia="Times New Roman" w:hAnsi="Times New Roman" w:cs="Times New Roman"/>
      <w:b/>
      <w:bCs/>
    </w:rPr>
  </w:style>
  <w:style w:type="paragraph" w:customStyle="1" w:styleId="legclearfix2">
    <w:name w:val="legclearfix2"/>
    <w:basedOn w:val="Normal"/>
    <w:rsid w:val="002A2758"/>
    <w:pPr>
      <w:spacing w:after="150"/>
    </w:pPr>
    <w:rPr>
      <w:rFonts w:ascii="Arial" w:hAnsi="Arial" w:cs="Arial"/>
      <w:sz w:val="36"/>
      <w:szCs w:val="36"/>
      <w:lang w:eastAsia="en-GB"/>
    </w:rPr>
  </w:style>
  <w:style w:type="paragraph" w:customStyle="1" w:styleId="Default">
    <w:name w:val="Default"/>
    <w:rsid w:val="002A2758"/>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9841C3"/>
    <w:rPr>
      <w:color w:val="954F72" w:themeColor="followedHyperlink"/>
      <w:u w:val="single"/>
    </w:rPr>
  </w:style>
  <w:style w:type="character" w:styleId="UnresolvedMention">
    <w:name w:val="Unresolved Mention"/>
    <w:basedOn w:val="DefaultParagraphFont"/>
    <w:uiPriority w:val="99"/>
    <w:semiHidden/>
    <w:unhideWhenUsed/>
    <w:rsid w:val="00AF4C11"/>
    <w:rPr>
      <w:color w:val="605E5C"/>
      <w:shd w:val="clear" w:color="auto" w:fill="E1DFDD"/>
    </w:rPr>
  </w:style>
  <w:style w:type="character" w:customStyle="1" w:styleId="Heading1Char">
    <w:name w:val="Heading 1 Char"/>
    <w:basedOn w:val="DefaultParagraphFont"/>
    <w:link w:val="Heading1"/>
    <w:uiPriority w:val="9"/>
    <w:rsid w:val="009E24EC"/>
    <w:rPr>
      <w:rFonts w:asciiTheme="majorHAnsi" w:eastAsiaTheme="majorEastAsia" w:hAnsiTheme="majorHAnsi" w:cstheme="majorBidi"/>
      <w:color w:val="2F5496" w:themeColor="accent1" w:themeShade="BF"/>
      <w:sz w:val="32"/>
      <w:szCs w:val="32"/>
    </w:rPr>
  </w:style>
  <w:style w:type="paragraph" w:customStyle="1" w:styleId="yiv2465677837msonormal">
    <w:name w:val="yiv2465677837msonormal"/>
    <w:basedOn w:val="Normal"/>
    <w:rsid w:val="0026047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55298"/>
    <w:rPr>
      <w:b/>
      <w:bCs/>
    </w:rPr>
  </w:style>
  <w:style w:type="character" w:customStyle="1" w:styleId="CommentSubjectChar">
    <w:name w:val="Comment Subject Char"/>
    <w:basedOn w:val="CommentTextChar"/>
    <w:link w:val="CommentSubject"/>
    <w:uiPriority w:val="99"/>
    <w:semiHidden/>
    <w:rsid w:val="0025529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46D2D"/>
    <w:pPr>
      <w:tabs>
        <w:tab w:val="center" w:pos="4513"/>
        <w:tab w:val="right" w:pos="9026"/>
      </w:tabs>
    </w:pPr>
  </w:style>
  <w:style w:type="character" w:customStyle="1" w:styleId="HeaderChar">
    <w:name w:val="Header Char"/>
    <w:basedOn w:val="DefaultParagraphFont"/>
    <w:link w:val="Header"/>
    <w:uiPriority w:val="99"/>
    <w:rsid w:val="00B46D2D"/>
    <w:rPr>
      <w:rFonts w:ascii="Times New Roman" w:eastAsia="Times New Roman" w:hAnsi="Times New Roman" w:cs="Times New Roman"/>
    </w:rPr>
  </w:style>
  <w:style w:type="paragraph" w:styleId="Footer">
    <w:name w:val="footer"/>
    <w:basedOn w:val="Normal"/>
    <w:link w:val="FooterChar"/>
    <w:uiPriority w:val="99"/>
    <w:unhideWhenUsed/>
    <w:rsid w:val="00B46D2D"/>
    <w:pPr>
      <w:tabs>
        <w:tab w:val="center" w:pos="4513"/>
        <w:tab w:val="right" w:pos="9026"/>
      </w:tabs>
    </w:pPr>
  </w:style>
  <w:style w:type="character" w:customStyle="1" w:styleId="FooterChar">
    <w:name w:val="Footer Char"/>
    <w:basedOn w:val="DefaultParagraphFont"/>
    <w:link w:val="Footer"/>
    <w:uiPriority w:val="99"/>
    <w:rsid w:val="00B46D2D"/>
    <w:rPr>
      <w:rFonts w:ascii="Times New Roman" w:eastAsia="Times New Roman" w:hAnsi="Times New Roman" w:cs="Times New Roman"/>
    </w:rPr>
  </w:style>
  <w:style w:type="paragraph" w:styleId="Revision">
    <w:name w:val="Revision"/>
    <w:hidden/>
    <w:uiPriority w:val="99"/>
    <w:semiHidden/>
    <w:rsid w:val="00B46855"/>
    <w:rPr>
      <w:rFonts w:ascii="Times New Roman" w:eastAsia="Times New Roman" w:hAnsi="Times New Roman" w:cs="Times New Roman"/>
    </w:rPr>
  </w:style>
  <w:style w:type="table" w:styleId="TableGrid">
    <w:name w:val="Table Grid"/>
    <w:basedOn w:val="TableNormal"/>
    <w:uiPriority w:val="39"/>
    <w:rsid w:val="00033DD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6BAB"/>
    <w:rPr>
      <w:i/>
      <w:iCs/>
    </w:rPr>
  </w:style>
  <w:style w:type="character" w:customStyle="1" w:styleId="Heading3Char">
    <w:name w:val="Heading 3 Char"/>
    <w:basedOn w:val="DefaultParagraphFont"/>
    <w:link w:val="Heading3"/>
    <w:uiPriority w:val="9"/>
    <w:rsid w:val="00E3550E"/>
    <w:rPr>
      <w:rFonts w:asciiTheme="majorHAnsi" w:eastAsiaTheme="majorEastAsia" w:hAnsiTheme="majorHAnsi" w:cstheme="majorBidi"/>
      <w:color w:val="1F3763" w:themeColor="accent1" w:themeShade="7F"/>
    </w:rPr>
  </w:style>
  <w:style w:type="paragraph" w:customStyle="1" w:styleId="xmsonormal">
    <w:name w:val="x_msonormal"/>
    <w:basedOn w:val="Normal"/>
    <w:rsid w:val="00EC6674"/>
    <w:pPr>
      <w:spacing w:before="100" w:beforeAutospacing="1" w:after="100" w:afterAutospacing="1"/>
    </w:pPr>
  </w:style>
  <w:style w:type="paragraph" w:customStyle="1" w:styleId="xmsolistparagraph">
    <w:name w:val="x_msolistparagraph"/>
    <w:basedOn w:val="Normal"/>
    <w:rsid w:val="00EC6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002">
      <w:bodyDiv w:val="1"/>
      <w:marLeft w:val="0"/>
      <w:marRight w:val="0"/>
      <w:marTop w:val="0"/>
      <w:marBottom w:val="0"/>
      <w:divBdr>
        <w:top w:val="none" w:sz="0" w:space="0" w:color="auto"/>
        <w:left w:val="none" w:sz="0" w:space="0" w:color="auto"/>
        <w:bottom w:val="none" w:sz="0" w:space="0" w:color="auto"/>
        <w:right w:val="none" w:sz="0" w:space="0" w:color="auto"/>
      </w:divBdr>
    </w:div>
    <w:div w:id="37317514">
      <w:bodyDiv w:val="1"/>
      <w:marLeft w:val="0"/>
      <w:marRight w:val="0"/>
      <w:marTop w:val="0"/>
      <w:marBottom w:val="0"/>
      <w:divBdr>
        <w:top w:val="none" w:sz="0" w:space="0" w:color="auto"/>
        <w:left w:val="none" w:sz="0" w:space="0" w:color="auto"/>
        <w:bottom w:val="none" w:sz="0" w:space="0" w:color="auto"/>
        <w:right w:val="none" w:sz="0" w:space="0" w:color="auto"/>
      </w:divBdr>
      <w:divsChild>
        <w:div w:id="467548313">
          <w:marLeft w:val="0"/>
          <w:marRight w:val="0"/>
          <w:marTop w:val="0"/>
          <w:marBottom w:val="0"/>
          <w:divBdr>
            <w:top w:val="none" w:sz="0" w:space="0" w:color="auto"/>
            <w:left w:val="none" w:sz="0" w:space="0" w:color="auto"/>
            <w:bottom w:val="none" w:sz="0" w:space="0" w:color="auto"/>
            <w:right w:val="none" w:sz="0" w:space="0" w:color="auto"/>
          </w:divBdr>
        </w:div>
        <w:div w:id="1040671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402182">
              <w:marLeft w:val="0"/>
              <w:marRight w:val="0"/>
              <w:marTop w:val="0"/>
              <w:marBottom w:val="0"/>
              <w:divBdr>
                <w:top w:val="none" w:sz="0" w:space="0" w:color="auto"/>
                <w:left w:val="none" w:sz="0" w:space="0" w:color="auto"/>
                <w:bottom w:val="none" w:sz="0" w:space="0" w:color="auto"/>
                <w:right w:val="none" w:sz="0" w:space="0" w:color="auto"/>
              </w:divBdr>
            </w:div>
            <w:div w:id="1594704000">
              <w:marLeft w:val="0"/>
              <w:marRight w:val="0"/>
              <w:marTop w:val="0"/>
              <w:marBottom w:val="0"/>
              <w:divBdr>
                <w:top w:val="none" w:sz="0" w:space="0" w:color="auto"/>
                <w:left w:val="none" w:sz="0" w:space="0" w:color="auto"/>
                <w:bottom w:val="none" w:sz="0" w:space="0" w:color="auto"/>
                <w:right w:val="none" w:sz="0" w:space="0" w:color="auto"/>
              </w:divBdr>
            </w:div>
            <w:div w:id="2107114114">
              <w:marLeft w:val="0"/>
              <w:marRight w:val="0"/>
              <w:marTop w:val="0"/>
              <w:marBottom w:val="0"/>
              <w:divBdr>
                <w:top w:val="none" w:sz="0" w:space="0" w:color="auto"/>
                <w:left w:val="none" w:sz="0" w:space="0" w:color="auto"/>
                <w:bottom w:val="none" w:sz="0" w:space="0" w:color="auto"/>
                <w:right w:val="none" w:sz="0" w:space="0" w:color="auto"/>
              </w:divBdr>
            </w:div>
          </w:divsChild>
        </w:div>
        <w:div w:id="511452563">
          <w:marLeft w:val="0"/>
          <w:marRight w:val="0"/>
          <w:marTop w:val="0"/>
          <w:marBottom w:val="0"/>
          <w:divBdr>
            <w:top w:val="none" w:sz="0" w:space="0" w:color="auto"/>
            <w:left w:val="none" w:sz="0" w:space="0" w:color="auto"/>
            <w:bottom w:val="none" w:sz="0" w:space="0" w:color="auto"/>
            <w:right w:val="none" w:sz="0" w:space="0" w:color="auto"/>
          </w:divBdr>
          <w:divsChild>
            <w:div w:id="220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8331">
      <w:bodyDiv w:val="1"/>
      <w:marLeft w:val="0"/>
      <w:marRight w:val="0"/>
      <w:marTop w:val="0"/>
      <w:marBottom w:val="0"/>
      <w:divBdr>
        <w:top w:val="none" w:sz="0" w:space="0" w:color="auto"/>
        <w:left w:val="none" w:sz="0" w:space="0" w:color="auto"/>
        <w:bottom w:val="none" w:sz="0" w:space="0" w:color="auto"/>
        <w:right w:val="none" w:sz="0" w:space="0" w:color="auto"/>
      </w:divBdr>
    </w:div>
    <w:div w:id="58477890">
      <w:bodyDiv w:val="1"/>
      <w:marLeft w:val="0"/>
      <w:marRight w:val="0"/>
      <w:marTop w:val="0"/>
      <w:marBottom w:val="0"/>
      <w:divBdr>
        <w:top w:val="none" w:sz="0" w:space="0" w:color="auto"/>
        <w:left w:val="none" w:sz="0" w:space="0" w:color="auto"/>
        <w:bottom w:val="none" w:sz="0" w:space="0" w:color="auto"/>
        <w:right w:val="none" w:sz="0" w:space="0" w:color="auto"/>
      </w:divBdr>
    </w:div>
    <w:div w:id="69888331">
      <w:bodyDiv w:val="1"/>
      <w:marLeft w:val="0"/>
      <w:marRight w:val="0"/>
      <w:marTop w:val="0"/>
      <w:marBottom w:val="0"/>
      <w:divBdr>
        <w:top w:val="none" w:sz="0" w:space="0" w:color="auto"/>
        <w:left w:val="none" w:sz="0" w:space="0" w:color="auto"/>
        <w:bottom w:val="none" w:sz="0" w:space="0" w:color="auto"/>
        <w:right w:val="none" w:sz="0" w:space="0" w:color="auto"/>
      </w:divBdr>
    </w:div>
    <w:div w:id="120003455">
      <w:bodyDiv w:val="1"/>
      <w:marLeft w:val="0"/>
      <w:marRight w:val="0"/>
      <w:marTop w:val="0"/>
      <w:marBottom w:val="0"/>
      <w:divBdr>
        <w:top w:val="none" w:sz="0" w:space="0" w:color="auto"/>
        <w:left w:val="none" w:sz="0" w:space="0" w:color="auto"/>
        <w:bottom w:val="none" w:sz="0" w:space="0" w:color="auto"/>
        <w:right w:val="none" w:sz="0" w:space="0" w:color="auto"/>
      </w:divBdr>
      <w:divsChild>
        <w:div w:id="1107503864">
          <w:marLeft w:val="0"/>
          <w:marRight w:val="0"/>
          <w:marTop w:val="0"/>
          <w:marBottom w:val="0"/>
          <w:divBdr>
            <w:top w:val="none" w:sz="0" w:space="0" w:color="auto"/>
            <w:left w:val="none" w:sz="0" w:space="0" w:color="auto"/>
            <w:bottom w:val="none" w:sz="0" w:space="0" w:color="auto"/>
            <w:right w:val="none" w:sz="0" w:space="0" w:color="auto"/>
          </w:divBdr>
          <w:divsChild>
            <w:div w:id="853880510">
              <w:marLeft w:val="0"/>
              <w:marRight w:val="0"/>
              <w:marTop w:val="0"/>
              <w:marBottom w:val="0"/>
              <w:divBdr>
                <w:top w:val="none" w:sz="0" w:space="0" w:color="auto"/>
                <w:left w:val="none" w:sz="0" w:space="0" w:color="auto"/>
                <w:bottom w:val="none" w:sz="0" w:space="0" w:color="auto"/>
                <w:right w:val="none" w:sz="0" w:space="0" w:color="auto"/>
              </w:divBdr>
              <w:divsChild>
                <w:div w:id="1185171682">
                  <w:marLeft w:val="0"/>
                  <w:marRight w:val="0"/>
                  <w:marTop w:val="0"/>
                  <w:marBottom w:val="0"/>
                  <w:divBdr>
                    <w:top w:val="none" w:sz="0" w:space="0" w:color="auto"/>
                    <w:left w:val="none" w:sz="0" w:space="0" w:color="auto"/>
                    <w:bottom w:val="none" w:sz="0" w:space="0" w:color="auto"/>
                    <w:right w:val="none" w:sz="0" w:space="0" w:color="auto"/>
                  </w:divBdr>
                  <w:divsChild>
                    <w:div w:id="123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2708">
      <w:bodyDiv w:val="1"/>
      <w:marLeft w:val="0"/>
      <w:marRight w:val="0"/>
      <w:marTop w:val="0"/>
      <w:marBottom w:val="0"/>
      <w:divBdr>
        <w:top w:val="none" w:sz="0" w:space="0" w:color="auto"/>
        <w:left w:val="none" w:sz="0" w:space="0" w:color="auto"/>
        <w:bottom w:val="none" w:sz="0" w:space="0" w:color="auto"/>
        <w:right w:val="none" w:sz="0" w:space="0" w:color="auto"/>
      </w:divBdr>
      <w:divsChild>
        <w:div w:id="1504203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638848">
              <w:marLeft w:val="0"/>
              <w:marRight w:val="0"/>
              <w:marTop w:val="0"/>
              <w:marBottom w:val="0"/>
              <w:divBdr>
                <w:top w:val="none" w:sz="0" w:space="0" w:color="auto"/>
                <w:left w:val="none" w:sz="0" w:space="0" w:color="auto"/>
                <w:bottom w:val="none" w:sz="0" w:space="0" w:color="auto"/>
                <w:right w:val="none" w:sz="0" w:space="0" w:color="auto"/>
              </w:divBdr>
              <w:divsChild>
                <w:div w:id="21436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01">
      <w:bodyDiv w:val="1"/>
      <w:marLeft w:val="0"/>
      <w:marRight w:val="0"/>
      <w:marTop w:val="0"/>
      <w:marBottom w:val="0"/>
      <w:divBdr>
        <w:top w:val="none" w:sz="0" w:space="0" w:color="auto"/>
        <w:left w:val="none" w:sz="0" w:space="0" w:color="auto"/>
        <w:bottom w:val="none" w:sz="0" w:space="0" w:color="auto"/>
        <w:right w:val="none" w:sz="0" w:space="0" w:color="auto"/>
      </w:divBdr>
      <w:divsChild>
        <w:div w:id="1412241810">
          <w:marLeft w:val="0"/>
          <w:marRight w:val="0"/>
          <w:marTop w:val="0"/>
          <w:marBottom w:val="0"/>
          <w:divBdr>
            <w:top w:val="none" w:sz="0" w:space="0" w:color="auto"/>
            <w:left w:val="none" w:sz="0" w:space="0" w:color="auto"/>
            <w:bottom w:val="none" w:sz="0" w:space="0" w:color="auto"/>
            <w:right w:val="none" w:sz="0" w:space="0" w:color="auto"/>
          </w:divBdr>
          <w:divsChild>
            <w:div w:id="318047955">
              <w:marLeft w:val="0"/>
              <w:marRight w:val="0"/>
              <w:marTop w:val="0"/>
              <w:marBottom w:val="0"/>
              <w:divBdr>
                <w:top w:val="none" w:sz="0" w:space="0" w:color="auto"/>
                <w:left w:val="none" w:sz="0" w:space="0" w:color="auto"/>
                <w:bottom w:val="none" w:sz="0" w:space="0" w:color="auto"/>
                <w:right w:val="none" w:sz="0" w:space="0" w:color="auto"/>
              </w:divBdr>
              <w:divsChild>
                <w:div w:id="1046297391">
                  <w:marLeft w:val="0"/>
                  <w:marRight w:val="0"/>
                  <w:marTop w:val="0"/>
                  <w:marBottom w:val="0"/>
                  <w:divBdr>
                    <w:top w:val="none" w:sz="0" w:space="0" w:color="auto"/>
                    <w:left w:val="none" w:sz="0" w:space="0" w:color="auto"/>
                    <w:bottom w:val="none" w:sz="0" w:space="0" w:color="auto"/>
                    <w:right w:val="none" w:sz="0" w:space="0" w:color="auto"/>
                  </w:divBdr>
                  <w:divsChild>
                    <w:div w:id="1389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276">
      <w:bodyDiv w:val="1"/>
      <w:marLeft w:val="0"/>
      <w:marRight w:val="0"/>
      <w:marTop w:val="0"/>
      <w:marBottom w:val="0"/>
      <w:divBdr>
        <w:top w:val="none" w:sz="0" w:space="0" w:color="auto"/>
        <w:left w:val="none" w:sz="0" w:space="0" w:color="auto"/>
        <w:bottom w:val="none" w:sz="0" w:space="0" w:color="auto"/>
        <w:right w:val="none" w:sz="0" w:space="0" w:color="auto"/>
      </w:divBdr>
      <w:divsChild>
        <w:div w:id="1769232384">
          <w:marLeft w:val="0"/>
          <w:marRight w:val="0"/>
          <w:marTop w:val="0"/>
          <w:marBottom w:val="0"/>
          <w:divBdr>
            <w:top w:val="none" w:sz="0" w:space="0" w:color="auto"/>
            <w:left w:val="none" w:sz="0" w:space="0" w:color="auto"/>
            <w:bottom w:val="none" w:sz="0" w:space="0" w:color="auto"/>
            <w:right w:val="none" w:sz="0" w:space="0" w:color="auto"/>
          </w:divBdr>
        </w:div>
      </w:divsChild>
    </w:div>
    <w:div w:id="158616983">
      <w:bodyDiv w:val="1"/>
      <w:marLeft w:val="0"/>
      <w:marRight w:val="0"/>
      <w:marTop w:val="0"/>
      <w:marBottom w:val="0"/>
      <w:divBdr>
        <w:top w:val="none" w:sz="0" w:space="0" w:color="auto"/>
        <w:left w:val="none" w:sz="0" w:space="0" w:color="auto"/>
        <w:bottom w:val="none" w:sz="0" w:space="0" w:color="auto"/>
        <w:right w:val="none" w:sz="0" w:space="0" w:color="auto"/>
      </w:divBdr>
    </w:div>
    <w:div w:id="160587590">
      <w:bodyDiv w:val="1"/>
      <w:marLeft w:val="0"/>
      <w:marRight w:val="0"/>
      <w:marTop w:val="0"/>
      <w:marBottom w:val="0"/>
      <w:divBdr>
        <w:top w:val="none" w:sz="0" w:space="0" w:color="auto"/>
        <w:left w:val="none" w:sz="0" w:space="0" w:color="auto"/>
        <w:bottom w:val="none" w:sz="0" w:space="0" w:color="auto"/>
        <w:right w:val="none" w:sz="0" w:space="0" w:color="auto"/>
      </w:divBdr>
    </w:div>
    <w:div w:id="199637468">
      <w:bodyDiv w:val="1"/>
      <w:marLeft w:val="0"/>
      <w:marRight w:val="0"/>
      <w:marTop w:val="0"/>
      <w:marBottom w:val="0"/>
      <w:divBdr>
        <w:top w:val="none" w:sz="0" w:space="0" w:color="auto"/>
        <w:left w:val="none" w:sz="0" w:space="0" w:color="auto"/>
        <w:bottom w:val="none" w:sz="0" w:space="0" w:color="auto"/>
        <w:right w:val="none" w:sz="0" w:space="0" w:color="auto"/>
      </w:divBdr>
    </w:div>
    <w:div w:id="302469992">
      <w:bodyDiv w:val="1"/>
      <w:marLeft w:val="0"/>
      <w:marRight w:val="0"/>
      <w:marTop w:val="0"/>
      <w:marBottom w:val="0"/>
      <w:divBdr>
        <w:top w:val="none" w:sz="0" w:space="0" w:color="auto"/>
        <w:left w:val="none" w:sz="0" w:space="0" w:color="auto"/>
        <w:bottom w:val="none" w:sz="0" w:space="0" w:color="auto"/>
        <w:right w:val="none" w:sz="0" w:space="0" w:color="auto"/>
      </w:divBdr>
      <w:divsChild>
        <w:div w:id="757363383">
          <w:marLeft w:val="0"/>
          <w:marRight w:val="0"/>
          <w:marTop w:val="0"/>
          <w:marBottom w:val="0"/>
          <w:divBdr>
            <w:top w:val="none" w:sz="0" w:space="0" w:color="auto"/>
            <w:left w:val="none" w:sz="0" w:space="0" w:color="auto"/>
            <w:bottom w:val="none" w:sz="0" w:space="0" w:color="auto"/>
            <w:right w:val="none" w:sz="0" w:space="0" w:color="auto"/>
          </w:divBdr>
          <w:divsChild>
            <w:div w:id="948317595">
              <w:marLeft w:val="0"/>
              <w:marRight w:val="0"/>
              <w:marTop w:val="0"/>
              <w:marBottom w:val="0"/>
              <w:divBdr>
                <w:top w:val="none" w:sz="0" w:space="0" w:color="auto"/>
                <w:left w:val="none" w:sz="0" w:space="0" w:color="auto"/>
                <w:bottom w:val="none" w:sz="0" w:space="0" w:color="auto"/>
                <w:right w:val="none" w:sz="0" w:space="0" w:color="auto"/>
              </w:divBdr>
              <w:divsChild>
                <w:div w:id="1855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7512">
      <w:bodyDiv w:val="1"/>
      <w:marLeft w:val="0"/>
      <w:marRight w:val="0"/>
      <w:marTop w:val="0"/>
      <w:marBottom w:val="0"/>
      <w:divBdr>
        <w:top w:val="none" w:sz="0" w:space="0" w:color="auto"/>
        <w:left w:val="none" w:sz="0" w:space="0" w:color="auto"/>
        <w:bottom w:val="none" w:sz="0" w:space="0" w:color="auto"/>
        <w:right w:val="none" w:sz="0" w:space="0" w:color="auto"/>
      </w:divBdr>
      <w:divsChild>
        <w:div w:id="18894197">
          <w:marLeft w:val="0"/>
          <w:marRight w:val="0"/>
          <w:marTop w:val="0"/>
          <w:marBottom w:val="0"/>
          <w:divBdr>
            <w:top w:val="none" w:sz="0" w:space="0" w:color="auto"/>
            <w:left w:val="none" w:sz="0" w:space="0" w:color="auto"/>
            <w:bottom w:val="none" w:sz="0" w:space="0" w:color="auto"/>
            <w:right w:val="none" w:sz="0" w:space="0" w:color="auto"/>
          </w:divBdr>
          <w:divsChild>
            <w:div w:id="1602296447">
              <w:marLeft w:val="0"/>
              <w:marRight w:val="0"/>
              <w:marTop w:val="0"/>
              <w:marBottom w:val="0"/>
              <w:divBdr>
                <w:top w:val="none" w:sz="0" w:space="0" w:color="auto"/>
                <w:left w:val="none" w:sz="0" w:space="0" w:color="auto"/>
                <w:bottom w:val="none" w:sz="0" w:space="0" w:color="auto"/>
                <w:right w:val="none" w:sz="0" w:space="0" w:color="auto"/>
              </w:divBdr>
              <w:divsChild>
                <w:div w:id="1554803632">
                  <w:marLeft w:val="0"/>
                  <w:marRight w:val="0"/>
                  <w:marTop w:val="0"/>
                  <w:marBottom w:val="0"/>
                  <w:divBdr>
                    <w:top w:val="none" w:sz="0" w:space="0" w:color="auto"/>
                    <w:left w:val="none" w:sz="0" w:space="0" w:color="auto"/>
                    <w:bottom w:val="none" w:sz="0" w:space="0" w:color="auto"/>
                    <w:right w:val="none" w:sz="0" w:space="0" w:color="auto"/>
                  </w:divBdr>
                  <w:divsChild>
                    <w:div w:id="12674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8167">
      <w:bodyDiv w:val="1"/>
      <w:marLeft w:val="0"/>
      <w:marRight w:val="0"/>
      <w:marTop w:val="0"/>
      <w:marBottom w:val="0"/>
      <w:divBdr>
        <w:top w:val="none" w:sz="0" w:space="0" w:color="auto"/>
        <w:left w:val="none" w:sz="0" w:space="0" w:color="auto"/>
        <w:bottom w:val="none" w:sz="0" w:space="0" w:color="auto"/>
        <w:right w:val="none" w:sz="0" w:space="0" w:color="auto"/>
      </w:divBdr>
      <w:divsChild>
        <w:div w:id="121099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61">
              <w:marLeft w:val="0"/>
              <w:marRight w:val="0"/>
              <w:marTop w:val="0"/>
              <w:marBottom w:val="0"/>
              <w:divBdr>
                <w:top w:val="none" w:sz="0" w:space="0" w:color="auto"/>
                <w:left w:val="none" w:sz="0" w:space="0" w:color="auto"/>
                <w:bottom w:val="none" w:sz="0" w:space="0" w:color="auto"/>
                <w:right w:val="none" w:sz="0" w:space="0" w:color="auto"/>
              </w:divBdr>
              <w:divsChild>
                <w:div w:id="1934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6242">
      <w:bodyDiv w:val="1"/>
      <w:marLeft w:val="0"/>
      <w:marRight w:val="0"/>
      <w:marTop w:val="0"/>
      <w:marBottom w:val="0"/>
      <w:divBdr>
        <w:top w:val="none" w:sz="0" w:space="0" w:color="auto"/>
        <w:left w:val="none" w:sz="0" w:space="0" w:color="auto"/>
        <w:bottom w:val="none" w:sz="0" w:space="0" w:color="auto"/>
        <w:right w:val="none" w:sz="0" w:space="0" w:color="auto"/>
      </w:divBdr>
    </w:div>
    <w:div w:id="372076633">
      <w:bodyDiv w:val="1"/>
      <w:marLeft w:val="0"/>
      <w:marRight w:val="0"/>
      <w:marTop w:val="0"/>
      <w:marBottom w:val="0"/>
      <w:divBdr>
        <w:top w:val="none" w:sz="0" w:space="0" w:color="auto"/>
        <w:left w:val="none" w:sz="0" w:space="0" w:color="auto"/>
        <w:bottom w:val="none" w:sz="0" w:space="0" w:color="auto"/>
        <w:right w:val="none" w:sz="0" w:space="0" w:color="auto"/>
      </w:divBdr>
    </w:div>
    <w:div w:id="397830085">
      <w:bodyDiv w:val="1"/>
      <w:marLeft w:val="0"/>
      <w:marRight w:val="0"/>
      <w:marTop w:val="0"/>
      <w:marBottom w:val="0"/>
      <w:divBdr>
        <w:top w:val="none" w:sz="0" w:space="0" w:color="auto"/>
        <w:left w:val="none" w:sz="0" w:space="0" w:color="auto"/>
        <w:bottom w:val="none" w:sz="0" w:space="0" w:color="auto"/>
        <w:right w:val="none" w:sz="0" w:space="0" w:color="auto"/>
      </w:divBdr>
      <w:divsChild>
        <w:div w:id="1135441762">
          <w:marLeft w:val="0"/>
          <w:marRight w:val="0"/>
          <w:marTop w:val="0"/>
          <w:marBottom w:val="0"/>
          <w:divBdr>
            <w:top w:val="none" w:sz="0" w:space="0" w:color="auto"/>
            <w:left w:val="none" w:sz="0" w:space="0" w:color="auto"/>
            <w:bottom w:val="none" w:sz="0" w:space="0" w:color="auto"/>
            <w:right w:val="none" w:sz="0" w:space="0" w:color="auto"/>
          </w:divBdr>
          <w:divsChild>
            <w:div w:id="994990702">
              <w:marLeft w:val="0"/>
              <w:marRight w:val="0"/>
              <w:marTop w:val="0"/>
              <w:marBottom w:val="0"/>
              <w:divBdr>
                <w:top w:val="none" w:sz="0" w:space="0" w:color="auto"/>
                <w:left w:val="none" w:sz="0" w:space="0" w:color="auto"/>
                <w:bottom w:val="none" w:sz="0" w:space="0" w:color="auto"/>
                <w:right w:val="none" w:sz="0" w:space="0" w:color="auto"/>
              </w:divBdr>
              <w:divsChild>
                <w:div w:id="20663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1960">
      <w:bodyDiv w:val="1"/>
      <w:marLeft w:val="0"/>
      <w:marRight w:val="0"/>
      <w:marTop w:val="0"/>
      <w:marBottom w:val="0"/>
      <w:divBdr>
        <w:top w:val="none" w:sz="0" w:space="0" w:color="auto"/>
        <w:left w:val="none" w:sz="0" w:space="0" w:color="auto"/>
        <w:bottom w:val="none" w:sz="0" w:space="0" w:color="auto"/>
        <w:right w:val="none" w:sz="0" w:space="0" w:color="auto"/>
      </w:divBdr>
      <w:divsChild>
        <w:div w:id="1709256127">
          <w:marLeft w:val="0"/>
          <w:marRight w:val="0"/>
          <w:marTop w:val="0"/>
          <w:marBottom w:val="0"/>
          <w:divBdr>
            <w:top w:val="none" w:sz="0" w:space="0" w:color="auto"/>
            <w:left w:val="none" w:sz="0" w:space="0" w:color="auto"/>
            <w:bottom w:val="none" w:sz="0" w:space="0" w:color="auto"/>
            <w:right w:val="none" w:sz="0" w:space="0" w:color="auto"/>
          </w:divBdr>
          <w:divsChild>
            <w:div w:id="908156113">
              <w:marLeft w:val="0"/>
              <w:marRight w:val="0"/>
              <w:marTop w:val="0"/>
              <w:marBottom w:val="0"/>
              <w:divBdr>
                <w:top w:val="none" w:sz="0" w:space="0" w:color="auto"/>
                <w:left w:val="none" w:sz="0" w:space="0" w:color="auto"/>
                <w:bottom w:val="none" w:sz="0" w:space="0" w:color="auto"/>
                <w:right w:val="none" w:sz="0" w:space="0" w:color="auto"/>
              </w:divBdr>
              <w:divsChild>
                <w:div w:id="1717240036">
                  <w:marLeft w:val="0"/>
                  <w:marRight w:val="0"/>
                  <w:marTop w:val="0"/>
                  <w:marBottom w:val="0"/>
                  <w:divBdr>
                    <w:top w:val="none" w:sz="0" w:space="0" w:color="auto"/>
                    <w:left w:val="none" w:sz="0" w:space="0" w:color="auto"/>
                    <w:bottom w:val="none" w:sz="0" w:space="0" w:color="auto"/>
                    <w:right w:val="none" w:sz="0" w:space="0" w:color="auto"/>
                  </w:divBdr>
                  <w:divsChild>
                    <w:div w:id="8777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8972">
      <w:bodyDiv w:val="1"/>
      <w:marLeft w:val="0"/>
      <w:marRight w:val="0"/>
      <w:marTop w:val="0"/>
      <w:marBottom w:val="0"/>
      <w:divBdr>
        <w:top w:val="none" w:sz="0" w:space="0" w:color="auto"/>
        <w:left w:val="none" w:sz="0" w:space="0" w:color="auto"/>
        <w:bottom w:val="none" w:sz="0" w:space="0" w:color="auto"/>
        <w:right w:val="none" w:sz="0" w:space="0" w:color="auto"/>
      </w:divBdr>
      <w:divsChild>
        <w:div w:id="380834411">
          <w:marLeft w:val="0"/>
          <w:marRight w:val="0"/>
          <w:marTop w:val="0"/>
          <w:marBottom w:val="0"/>
          <w:divBdr>
            <w:top w:val="none" w:sz="0" w:space="0" w:color="auto"/>
            <w:left w:val="none" w:sz="0" w:space="0" w:color="auto"/>
            <w:bottom w:val="none" w:sz="0" w:space="0" w:color="auto"/>
            <w:right w:val="none" w:sz="0" w:space="0" w:color="auto"/>
          </w:divBdr>
        </w:div>
        <w:div w:id="580532251">
          <w:marLeft w:val="0"/>
          <w:marRight w:val="0"/>
          <w:marTop w:val="0"/>
          <w:marBottom w:val="0"/>
          <w:divBdr>
            <w:top w:val="none" w:sz="0" w:space="0" w:color="auto"/>
            <w:left w:val="none" w:sz="0" w:space="0" w:color="auto"/>
            <w:bottom w:val="none" w:sz="0" w:space="0" w:color="auto"/>
            <w:right w:val="none" w:sz="0" w:space="0" w:color="auto"/>
          </w:divBdr>
        </w:div>
        <w:div w:id="2001418170">
          <w:marLeft w:val="0"/>
          <w:marRight w:val="0"/>
          <w:marTop w:val="0"/>
          <w:marBottom w:val="0"/>
          <w:divBdr>
            <w:top w:val="none" w:sz="0" w:space="0" w:color="auto"/>
            <w:left w:val="none" w:sz="0" w:space="0" w:color="auto"/>
            <w:bottom w:val="none" w:sz="0" w:space="0" w:color="auto"/>
            <w:right w:val="none" w:sz="0" w:space="0" w:color="auto"/>
          </w:divBdr>
        </w:div>
        <w:div w:id="52241028">
          <w:marLeft w:val="0"/>
          <w:marRight w:val="0"/>
          <w:marTop w:val="0"/>
          <w:marBottom w:val="0"/>
          <w:divBdr>
            <w:top w:val="none" w:sz="0" w:space="0" w:color="auto"/>
            <w:left w:val="none" w:sz="0" w:space="0" w:color="auto"/>
            <w:bottom w:val="none" w:sz="0" w:space="0" w:color="auto"/>
            <w:right w:val="none" w:sz="0" w:space="0" w:color="auto"/>
          </w:divBdr>
        </w:div>
        <w:div w:id="829371156">
          <w:marLeft w:val="0"/>
          <w:marRight w:val="0"/>
          <w:marTop w:val="0"/>
          <w:marBottom w:val="0"/>
          <w:divBdr>
            <w:top w:val="none" w:sz="0" w:space="0" w:color="auto"/>
            <w:left w:val="none" w:sz="0" w:space="0" w:color="auto"/>
            <w:bottom w:val="none" w:sz="0" w:space="0" w:color="auto"/>
            <w:right w:val="none" w:sz="0" w:space="0" w:color="auto"/>
          </w:divBdr>
        </w:div>
        <w:div w:id="410664316">
          <w:marLeft w:val="0"/>
          <w:marRight w:val="0"/>
          <w:marTop w:val="0"/>
          <w:marBottom w:val="0"/>
          <w:divBdr>
            <w:top w:val="none" w:sz="0" w:space="0" w:color="auto"/>
            <w:left w:val="none" w:sz="0" w:space="0" w:color="auto"/>
            <w:bottom w:val="none" w:sz="0" w:space="0" w:color="auto"/>
            <w:right w:val="none" w:sz="0" w:space="0" w:color="auto"/>
          </w:divBdr>
        </w:div>
        <w:div w:id="1739594077">
          <w:marLeft w:val="0"/>
          <w:marRight w:val="0"/>
          <w:marTop w:val="0"/>
          <w:marBottom w:val="0"/>
          <w:divBdr>
            <w:top w:val="none" w:sz="0" w:space="0" w:color="auto"/>
            <w:left w:val="none" w:sz="0" w:space="0" w:color="auto"/>
            <w:bottom w:val="none" w:sz="0" w:space="0" w:color="auto"/>
            <w:right w:val="none" w:sz="0" w:space="0" w:color="auto"/>
          </w:divBdr>
        </w:div>
      </w:divsChild>
    </w:div>
    <w:div w:id="438263194">
      <w:bodyDiv w:val="1"/>
      <w:marLeft w:val="0"/>
      <w:marRight w:val="0"/>
      <w:marTop w:val="0"/>
      <w:marBottom w:val="0"/>
      <w:divBdr>
        <w:top w:val="none" w:sz="0" w:space="0" w:color="auto"/>
        <w:left w:val="none" w:sz="0" w:space="0" w:color="auto"/>
        <w:bottom w:val="none" w:sz="0" w:space="0" w:color="auto"/>
        <w:right w:val="none" w:sz="0" w:space="0" w:color="auto"/>
      </w:divBdr>
    </w:div>
    <w:div w:id="484006904">
      <w:bodyDiv w:val="1"/>
      <w:marLeft w:val="0"/>
      <w:marRight w:val="0"/>
      <w:marTop w:val="0"/>
      <w:marBottom w:val="0"/>
      <w:divBdr>
        <w:top w:val="none" w:sz="0" w:space="0" w:color="auto"/>
        <w:left w:val="none" w:sz="0" w:space="0" w:color="auto"/>
        <w:bottom w:val="none" w:sz="0" w:space="0" w:color="auto"/>
        <w:right w:val="none" w:sz="0" w:space="0" w:color="auto"/>
      </w:divBdr>
    </w:div>
    <w:div w:id="533663179">
      <w:bodyDiv w:val="1"/>
      <w:marLeft w:val="0"/>
      <w:marRight w:val="0"/>
      <w:marTop w:val="0"/>
      <w:marBottom w:val="0"/>
      <w:divBdr>
        <w:top w:val="none" w:sz="0" w:space="0" w:color="auto"/>
        <w:left w:val="none" w:sz="0" w:space="0" w:color="auto"/>
        <w:bottom w:val="none" w:sz="0" w:space="0" w:color="auto"/>
        <w:right w:val="none" w:sz="0" w:space="0" w:color="auto"/>
      </w:divBdr>
    </w:div>
    <w:div w:id="552623817">
      <w:bodyDiv w:val="1"/>
      <w:marLeft w:val="0"/>
      <w:marRight w:val="0"/>
      <w:marTop w:val="0"/>
      <w:marBottom w:val="0"/>
      <w:divBdr>
        <w:top w:val="none" w:sz="0" w:space="0" w:color="auto"/>
        <w:left w:val="none" w:sz="0" w:space="0" w:color="auto"/>
        <w:bottom w:val="none" w:sz="0" w:space="0" w:color="auto"/>
        <w:right w:val="none" w:sz="0" w:space="0" w:color="auto"/>
      </w:divBdr>
    </w:div>
    <w:div w:id="614480182">
      <w:bodyDiv w:val="1"/>
      <w:marLeft w:val="0"/>
      <w:marRight w:val="0"/>
      <w:marTop w:val="0"/>
      <w:marBottom w:val="0"/>
      <w:divBdr>
        <w:top w:val="none" w:sz="0" w:space="0" w:color="auto"/>
        <w:left w:val="none" w:sz="0" w:space="0" w:color="auto"/>
        <w:bottom w:val="none" w:sz="0" w:space="0" w:color="auto"/>
        <w:right w:val="none" w:sz="0" w:space="0" w:color="auto"/>
      </w:divBdr>
      <w:divsChild>
        <w:div w:id="93863084">
          <w:marLeft w:val="0"/>
          <w:marRight w:val="0"/>
          <w:marTop w:val="0"/>
          <w:marBottom w:val="0"/>
          <w:divBdr>
            <w:top w:val="none" w:sz="0" w:space="0" w:color="auto"/>
            <w:left w:val="none" w:sz="0" w:space="0" w:color="auto"/>
            <w:bottom w:val="none" w:sz="0" w:space="0" w:color="auto"/>
            <w:right w:val="none" w:sz="0" w:space="0" w:color="auto"/>
          </w:divBdr>
          <w:divsChild>
            <w:div w:id="410784457">
              <w:marLeft w:val="0"/>
              <w:marRight w:val="0"/>
              <w:marTop w:val="0"/>
              <w:marBottom w:val="0"/>
              <w:divBdr>
                <w:top w:val="none" w:sz="0" w:space="0" w:color="auto"/>
                <w:left w:val="none" w:sz="0" w:space="0" w:color="auto"/>
                <w:bottom w:val="none" w:sz="0" w:space="0" w:color="auto"/>
                <w:right w:val="none" w:sz="0" w:space="0" w:color="auto"/>
              </w:divBdr>
              <w:divsChild>
                <w:div w:id="742873155">
                  <w:marLeft w:val="0"/>
                  <w:marRight w:val="0"/>
                  <w:marTop w:val="0"/>
                  <w:marBottom w:val="0"/>
                  <w:divBdr>
                    <w:top w:val="none" w:sz="0" w:space="0" w:color="auto"/>
                    <w:left w:val="none" w:sz="0" w:space="0" w:color="auto"/>
                    <w:bottom w:val="none" w:sz="0" w:space="0" w:color="auto"/>
                    <w:right w:val="none" w:sz="0" w:space="0" w:color="auto"/>
                  </w:divBdr>
                </w:div>
              </w:divsChild>
            </w:div>
            <w:div w:id="346710404">
              <w:marLeft w:val="0"/>
              <w:marRight w:val="0"/>
              <w:marTop w:val="0"/>
              <w:marBottom w:val="0"/>
              <w:divBdr>
                <w:top w:val="none" w:sz="0" w:space="0" w:color="auto"/>
                <w:left w:val="none" w:sz="0" w:space="0" w:color="auto"/>
                <w:bottom w:val="none" w:sz="0" w:space="0" w:color="auto"/>
                <w:right w:val="none" w:sz="0" w:space="0" w:color="auto"/>
              </w:divBdr>
              <w:divsChild>
                <w:div w:id="1088884522">
                  <w:marLeft w:val="0"/>
                  <w:marRight w:val="0"/>
                  <w:marTop w:val="0"/>
                  <w:marBottom w:val="0"/>
                  <w:divBdr>
                    <w:top w:val="none" w:sz="0" w:space="0" w:color="auto"/>
                    <w:left w:val="none" w:sz="0" w:space="0" w:color="auto"/>
                    <w:bottom w:val="none" w:sz="0" w:space="0" w:color="auto"/>
                    <w:right w:val="none" w:sz="0" w:space="0" w:color="auto"/>
                  </w:divBdr>
                </w:div>
                <w:div w:id="1190408209">
                  <w:marLeft w:val="0"/>
                  <w:marRight w:val="0"/>
                  <w:marTop w:val="0"/>
                  <w:marBottom w:val="0"/>
                  <w:divBdr>
                    <w:top w:val="none" w:sz="0" w:space="0" w:color="auto"/>
                    <w:left w:val="none" w:sz="0" w:space="0" w:color="auto"/>
                    <w:bottom w:val="none" w:sz="0" w:space="0" w:color="auto"/>
                    <w:right w:val="none" w:sz="0" w:space="0" w:color="auto"/>
                  </w:divBdr>
                </w:div>
              </w:divsChild>
            </w:div>
            <w:div w:id="1841045760">
              <w:marLeft w:val="0"/>
              <w:marRight w:val="0"/>
              <w:marTop w:val="0"/>
              <w:marBottom w:val="0"/>
              <w:divBdr>
                <w:top w:val="none" w:sz="0" w:space="0" w:color="auto"/>
                <w:left w:val="none" w:sz="0" w:space="0" w:color="auto"/>
                <w:bottom w:val="none" w:sz="0" w:space="0" w:color="auto"/>
                <w:right w:val="none" w:sz="0" w:space="0" w:color="auto"/>
              </w:divBdr>
              <w:divsChild>
                <w:div w:id="12579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2719">
      <w:bodyDiv w:val="1"/>
      <w:marLeft w:val="0"/>
      <w:marRight w:val="0"/>
      <w:marTop w:val="0"/>
      <w:marBottom w:val="0"/>
      <w:divBdr>
        <w:top w:val="none" w:sz="0" w:space="0" w:color="auto"/>
        <w:left w:val="none" w:sz="0" w:space="0" w:color="auto"/>
        <w:bottom w:val="none" w:sz="0" w:space="0" w:color="auto"/>
        <w:right w:val="none" w:sz="0" w:space="0" w:color="auto"/>
      </w:divBdr>
    </w:div>
    <w:div w:id="734935971">
      <w:bodyDiv w:val="1"/>
      <w:marLeft w:val="0"/>
      <w:marRight w:val="0"/>
      <w:marTop w:val="0"/>
      <w:marBottom w:val="0"/>
      <w:divBdr>
        <w:top w:val="none" w:sz="0" w:space="0" w:color="auto"/>
        <w:left w:val="none" w:sz="0" w:space="0" w:color="auto"/>
        <w:bottom w:val="none" w:sz="0" w:space="0" w:color="auto"/>
        <w:right w:val="none" w:sz="0" w:space="0" w:color="auto"/>
      </w:divBdr>
      <w:divsChild>
        <w:div w:id="323968908">
          <w:marLeft w:val="0"/>
          <w:marRight w:val="0"/>
          <w:marTop w:val="0"/>
          <w:marBottom w:val="0"/>
          <w:divBdr>
            <w:top w:val="none" w:sz="0" w:space="0" w:color="auto"/>
            <w:left w:val="none" w:sz="0" w:space="0" w:color="auto"/>
            <w:bottom w:val="none" w:sz="0" w:space="0" w:color="auto"/>
            <w:right w:val="none" w:sz="0" w:space="0" w:color="auto"/>
          </w:divBdr>
          <w:divsChild>
            <w:div w:id="699622464">
              <w:marLeft w:val="0"/>
              <w:marRight w:val="0"/>
              <w:marTop w:val="0"/>
              <w:marBottom w:val="0"/>
              <w:divBdr>
                <w:top w:val="none" w:sz="0" w:space="0" w:color="auto"/>
                <w:left w:val="none" w:sz="0" w:space="0" w:color="auto"/>
                <w:bottom w:val="none" w:sz="0" w:space="0" w:color="auto"/>
                <w:right w:val="none" w:sz="0" w:space="0" w:color="auto"/>
              </w:divBdr>
              <w:divsChild>
                <w:div w:id="3060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9322">
      <w:bodyDiv w:val="1"/>
      <w:marLeft w:val="0"/>
      <w:marRight w:val="0"/>
      <w:marTop w:val="0"/>
      <w:marBottom w:val="0"/>
      <w:divBdr>
        <w:top w:val="none" w:sz="0" w:space="0" w:color="auto"/>
        <w:left w:val="none" w:sz="0" w:space="0" w:color="auto"/>
        <w:bottom w:val="none" w:sz="0" w:space="0" w:color="auto"/>
        <w:right w:val="none" w:sz="0" w:space="0" w:color="auto"/>
      </w:divBdr>
      <w:divsChild>
        <w:div w:id="863444549">
          <w:marLeft w:val="0"/>
          <w:marRight w:val="0"/>
          <w:marTop w:val="0"/>
          <w:marBottom w:val="0"/>
          <w:divBdr>
            <w:top w:val="none" w:sz="0" w:space="0" w:color="auto"/>
            <w:left w:val="none" w:sz="0" w:space="0" w:color="auto"/>
            <w:bottom w:val="none" w:sz="0" w:space="0" w:color="auto"/>
            <w:right w:val="none" w:sz="0" w:space="0" w:color="auto"/>
          </w:divBdr>
          <w:divsChild>
            <w:div w:id="1622413818">
              <w:marLeft w:val="0"/>
              <w:marRight w:val="0"/>
              <w:marTop w:val="0"/>
              <w:marBottom w:val="0"/>
              <w:divBdr>
                <w:top w:val="none" w:sz="0" w:space="0" w:color="auto"/>
                <w:left w:val="none" w:sz="0" w:space="0" w:color="auto"/>
                <w:bottom w:val="none" w:sz="0" w:space="0" w:color="auto"/>
                <w:right w:val="none" w:sz="0" w:space="0" w:color="auto"/>
              </w:divBdr>
              <w:divsChild>
                <w:div w:id="1322320001">
                  <w:marLeft w:val="0"/>
                  <w:marRight w:val="0"/>
                  <w:marTop w:val="0"/>
                  <w:marBottom w:val="0"/>
                  <w:divBdr>
                    <w:top w:val="none" w:sz="0" w:space="0" w:color="auto"/>
                    <w:left w:val="none" w:sz="0" w:space="0" w:color="auto"/>
                    <w:bottom w:val="none" w:sz="0" w:space="0" w:color="auto"/>
                    <w:right w:val="none" w:sz="0" w:space="0" w:color="auto"/>
                  </w:divBdr>
                </w:div>
              </w:divsChild>
            </w:div>
            <w:div w:id="328601472">
              <w:marLeft w:val="0"/>
              <w:marRight w:val="0"/>
              <w:marTop w:val="0"/>
              <w:marBottom w:val="0"/>
              <w:divBdr>
                <w:top w:val="none" w:sz="0" w:space="0" w:color="auto"/>
                <w:left w:val="none" w:sz="0" w:space="0" w:color="auto"/>
                <w:bottom w:val="none" w:sz="0" w:space="0" w:color="auto"/>
                <w:right w:val="none" w:sz="0" w:space="0" w:color="auto"/>
              </w:divBdr>
              <w:divsChild>
                <w:div w:id="10932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6713">
          <w:marLeft w:val="0"/>
          <w:marRight w:val="0"/>
          <w:marTop w:val="0"/>
          <w:marBottom w:val="0"/>
          <w:divBdr>
            <w:top w:val="none" w:sz="0" w:space="0" w:color="auto"/>
            <w:left w:val="none" w:sz="0" w:space="0" w:color="auto"/>
            <w:bottom w:val="none" w:sz="0" w:space="0" w:color="auto"/>
            <w:right w:val="none" w:sz="0" w:space="0" w:color="auto"/>
          </w:divBdr>
          <w:divsChild>
            <w:div w:id="503667794">
              <w:marLeft w:val="0"/>
              <w:marRight w:val="0"/>
              <w:marTop w:val="0"/>
              <w:marBottom w:val="0"/>
              <w:divBdr>
                <w:top w:val="none" w:sz="0" w:space="0" w:color="auto"/>
                <w:left w:val="none" w:sz="0" w:space="0" w:color="auto"/>
                <w:bottom w:val="none" w:sz="0" w:space="0" w:color="auto"/>
                <w:right w:val="none" w:sz="0" w:space="0" w:color="auto"/>
              </w:divBdr>
              <w:divsChild>
                <w:div w:id="10914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6332">
      <w:bodyDiv w:val="1"/>
      <w:marLeft w:val="0"/>
      <w:marRight w:val="0"/>
      <w:marTop w:val="0"/>
      <w:marBottom w:val="0"/>
      <w:divBdr>
        <w:top w:val="none" w:sz="0" w:space="0" w:color="auto"/>
        <w:left w:val="none" w:sz="0" w:space="0" w:color="auto"/>
        <w:bottom w:val="none" w:sz="0" w:space="0" w:color="auto"/>
        <w:right w:val="none" w:sz="0" w:space="0" w:color="auto"/>
      </w:divBdr>
      <w:divsChild>
        <w:div w:id="1319773755">
          <w:marLeft w:val="0"/>
          <w:marRight w:val="0"/>
          <w:marTop w:val="0"/>
          <w:marBottom w:val="0"/>
          <w:divBdr>
            <w:top w:val="none" w:sz="0" w:space="0" w:color="auto"/>
            <w:left w:val="none" w:sz="0" w:space="0" w:color="auto"/>
            <w:bottom w:val="none" w:sz="0" w:space="0" w:color="auto"/>
            <w:right w:val="none" w:sz="0" w:space="0" w:color="auto"/>
          </w:divBdr>
          <w:divsChild>
            <w:div w:id="783770072">
              <w:marLeft w:val="0"/>
              <w:marRight w:val="0"/>
              <w:marTop w:val="0"/>
              <w:marBottom w:val="0"/>
              <w:divBdr>
                <w:top w:val="none" w:sz="0" w:space="0" w:color="auto"/>
                <w:left w:val="none" w:sz="0" w:space="0" w:color="auto"/>
                <w:bottom w:val="none" w:sz="0" w:space="0" w:color="auto"/>
                <w:right w:val="none" w:sz="0" w:space="0" w:color="auto"/>
              </w:divBdr>
              <w:divsChild>
                <w:div w:id="1787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5011">
      <w:bodyDiv w:val="1"/>
      <w:marLeft w:val="0"/>
      <w:marRight w:val="0"/>
      <w:marTop w:val="0"/>
      <w:marBottom w:val="0"/>
      <w:divBdr>
        <w:top w:val="none" w:sz="0" w:space="0" w:color="auto"/>
        <w:left w:val="none" w:sz="0" w:space="0" w:color="auto"/>
        <w:bottom w:val="none" w:sz="0" w:space="0" w:color="auto"/>
        <w:right w:val="none" w:sz="0" w:space="0" w:color="auto"/>
      </w:divBdr>
    </w:div>
    <w:div w:id="859899795">
      <w:bodyDiv w:val="1"/>
      <w:marLeft w:val="0"/>
      <w:marRight w:val="0"/>
      <w:marTop w:val="0"/>
      <w:marBottom w:val="0"/>
      <w:divBdr>
        <w:top w:val="none" w:sz="0" w:space="0" w:color="auto"/>
        <w:left w:val="none" w:sz="0" w:space="0" w:color="auto"/>
        <w:bottom w:val="none" w:sz="0" w:space="0" w:color="auto"/>
        <w:right w:val="none" w:sz="0" w:space="0" w:color="auto"/>
      </w:divBdr>
      <w:divsChild>
        <w:div w:id="1252349702">
          <w:marLeft w:val="0"/>
          <w:marRight w:val="0"/>
          <w:marTop w:val="0"/>
          <w:marBottom w:val="0"/>
          <w:divBdr>
            <w:top w:val="none" w:sz="0" w:space="0" w:color="auto"/>
            <w:left w:val="none" w:sz="0" w:space="0" w:color="auto"/>
            <w:bottom w:val="none" w:sz="0" w:space="0" w:color="auto"/>
            <w:right w:val="none" w:sz="0" w:space="0" w:color="auto"/>
          </w:divBdr>
        </w:div>
      </w:divsChild>
    </w:div>
    <w:div w:id="870919618">
      <w:bodyDiv w:val="1"/>
      <w:marLeft w:val="0"/>
      <w:marRight w:val="0"/>
      <w:marTop w:val="0"/>
      <w:marBottom w:val="0"/>
      <w:divBdr>
        <w:top w:val="none" w:sz="0" w:space="0" w:color="auto"/>
        <w:left w:val="none" w:sz="0" w:space="0" w:color="auto"/>
        <w:bottom w:val="none" w:sz="0" w:space="0" w:color="auto"/>
        <w:right w:val="none" w:sz="0" w:space="0" w:color="auto"/>
      </w:divBdr>
      <w:divsChild>
        <w:div w:id="7678890">
          <w:marLeft w:val="0"/>
          <w:marRight w:val="0"/>
          <w:marTop w:val="0"/>
          <w:marBottom w:val="0"/>
          <w:divBdr>
            <w:top w:val="none" w:sz="0" w:space="0" w:color="auto"/>
            <w:left w:val="none" w:sz="0" w:space="0" w:color="auto"/>
            <w:bottom w:val="none" w:sz="0" w:space="0" w:color="auto"/>
            <w:right w:val="none" w:sz="0" w:space="0" w:color="auto"/>
          </w:divBdr>
          <w:divsChild>
            <w:div w:id="339739031">
              <w:marLeft w:val="0"/>
              <w:marRight w:val="0"/>
              <w:marTop w:val="0"/>
              <w:marBottom w:val="0"/>
              <w:divBdr>
                <w:top w:val="none" w:sz="0" w:space="0" w:color="auto"/>
                <w:left w:val="none" w:sz="0" w:space="0" w:color="auto"/>
                <w:bottom w:val="none" w:sz="0" w:space="0" w:color="auto"/>
                <w:right w:val="none" w:sz="0" w:space="0" w:color="auto"/>
              </w:divBdr>
              <w:divsChild>
                <w:div w:id="1913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606">
      <w:bodyDiv w:val="1"/>
      <w:marLeft w:val="0"/>
      <w:marRight w:val="0"/>
      <w:marTop w:val="0"/>
      <w:marBottom w:val="0"/>
      <w:divBdr>
        <w:top w:val="none" w:sz="0" w:space="0" w:color="auto"/>
        <w:left w:val="none" w:sz="0" w:space="0" w:color="auto"/>
        <w:bottom w:val="none" w:sz="0" w:space="0" w:color="auto"/>
        <w:right w:val="none" w:sz="0" w:space="0" w:color="auto"/>
      </w:divBdr>
    </w:div>
    <w:div w:id="939220925">
      <w:bodyDiv w:val="1"/>
      <w:marLeft w:val="0"/>
      <w:marRight w:val="0"/>
      <w:marTop w:val="0"/>
      <w:marBottom w:val="0"/>
      <w:divBdr>
        <w:top w:val="none" w:sz="0" w:space="0" w:color="auto"/>
        <w:left w:val="none" w:sz="0" w:space="0" w:color="auto"/>
        <w:bottom w:val="none" w:sz="0" w:space="0" w:color="auto"/>
        <w:right w:val="none" w:sz="0" w:space="0" w:color="auto"/>
      </w:divBdr>
      <w:divsChild>
        <w:div w:id="1495337803">
          <w:marLeft w:val="0"/>
          <w:marRight w:val="0"/>
          <w:marTop w:val="0"/>
          <w:marBottom w:val="0"/>
          <w:divBdr>
            <w:top w:val="none" w:sz="0" w:space="0" w:color="auto"/>
            <w:left w:val="none" w:sz="0" w:space="0" w:color="auto"/>
            <w:bottom w:val="none" w:sz="0" w:space="0" w:color="auto"/>
            <w:right w:val="none" w:sz="0" w:space="0" w:color="auto"/>
          </w:divBdr>
          <w:divsChild>
            <w:div w:id="1698384653">
              <w:marLeft w:val="0"/>
              <w:marRight w:val="0"/>
              <w:marTop w:val="0"/>
              <w:marBottom w:val="0"/>
              <w:divBdr>
                <w:top w:val="none" w:sz="0" w:space="0" w:color="auto"/>
                <w:left w:val="none" w:sz="0" w:space="0" w:color="auto"/>
                <w:bottom w:val="none" w:sz="0" w:space="0" w:color="auto"/>
                <w:right w:val="none" w:sz="0" w:space="0" w:color="auto"/>
              </w:divBdr>
              <w:divsChild>
                <w:div w:id="9775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311">
      <w:bodyDiv w:val="1"/>
      <w:marLeft w:val="0"/>
      <w:marRight w:val="0"/>
      <w:marTop w:val="0"/>
      <w:marBottom w:val="0"/>
      <w:divBdr>
        <w:top w:val="none" w:sz="0" w:space="0" w:color="auto"/>
        <w:left w:val="none" w:sz="0" w:space="0" w:color="auto"/>
        <w:bottom w:val="none" w:sz="0" w:space="0" w:color="auto"/>
        <w:right w:val="none" w:sz="0" w:space="0" w:color="auto"/>
      </w:divBdr>
    </w:div>
    <w:div w:id="1044599496">
      <w:bodyDiv w:val="1"/>
      <w:marLeft w:val="0"/>
      <w:marRight w:val="0"/>
      <w:marTop w:val="0"/>
      <w:marBottom w:val="0"/>
      <w:divBdr>
        <w:top w:val="none" w:sz="0" w:space="0" w:color="auto"/>
        <w:left w:val="none" w:sz="0" w:space="0" w:color="auto"/>
        <w:bottom w:val="none" w:sz="0" w:space="0" w:color="auto"/>
        <w:right w:val="none" w:sz="0" w:space="0" w:color="auto"/>
      </w:divBdr>
    </w:div>
    <w:div w:id="1094394779">
      <w:bodyDiv w:val="1"/>
      <w:marLeft w:val="0"/>
      <w:marRight w:val="0"/>
      <w:marTop w:val="0"/>
      <w:marBottom w:val="0"/>
      <w:divBdr>
        <w:top w:val="none" w:sz="0" w:space="0" w:color="auto"/>
        <w:left w:val="none" w:sz="0" w:space="0" w:color="auto"/>
        <w:bottom w:val="none" w:sz="0" w:space="0" w:color="auto"/>
        <w:right w:val="none" w:sz="0" w:space="0" w:color="auto"/>
      </w:divBdr>
    </w:div>
    <w:div w:id="1127627235">
      <w:bodyDiv w:val="1"/>
      <w:marLeft w:val="0"/>
      <w:marRight w:val="0"/>
      <w:marTop w:val="0"/>
      <w:marBottom w:val="0"/>
      <w:divBdr>
        <w:top w:val="none" w:sz="0" w:space="0" w:color="auto"/>
        <w:left w:val="none" w:sz="0" w:space="0" w:color="auto"/>
        <w:bottom w:val="none" w:sz="0" w:space="0" w:color="auto"/>
        <w:right w:val="none" w:sz="0" w:space="0" w:color="auto"/>
      </w:divBdr>
    </w:div>
    <w:div w:id="1202287842">
      <w:bodyDiv w:val="1"/>
      <w:marLeft w:val="0"/>
      <w:marRight w:val="0"/>
      <w:marTop w:val="0"/>
      <w:marBottom w:val="0"/>
      <w:divBdr>
        <w:top w:val="none" w:sz="0" w:space="0" w:color="auto"/>
        <w:left w:val="none" w:sz="0" w:space="0" w:color="auto"/>
        <w:bottom w:val="none" w:sz="0" w:space="0" w:color="auto"/>
        <w:right w:val="none" w:sz="0" w:space="0" w:color="auto"/>
      </w:divBdr>
      <w:divsChild>
        <w:div w:id="630860808">
          <w:marLeft w:val="0"/>
          <w:marRight w:val="0"/>
          <w:marTop w:val="0"/>
          <w:marBottom w:val="0"/>
          <w:divBdr>
            <w:top w:val="none" w:sz="0" w:space="0" w:color="auto"/>
            <w:left w:val="none" w:sz="0" w:space="0" w:color="auto"/>
            <w:bottom w:val="none" w:sz="0" w:space="0" w:color="auto"/>
            <w:right w:val="none" w:sz="0" w:space="0" w:color="auto"/>
          </w:divBdr>
          <w:divsChild>
            <w:div w:id="758909780">
              <w:marLeft w:val="0"/>
              <w:marRight w:val="0"/>
              <w:marTop w:val="0"/>
              <w:marBottom w:val="0"/>
              <w:divBdr>
                <w:top w:val="none" w:sz="0" w:space="0" w:color="auto"/>
                <w:left w:val="none" w:sz="0" w:space="0" w:color="auto"/>
                <w:bottom w:val="none" w:sz="0" w:space="0" w:color="auto"/>
                <w:right w:val="none" w:sz="0" w:space="0" w:color="auto"/>
              </w:divBdr>
              <w:divsChild>
                <w:div w:id="962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311">
      <w:bodyDiv w:val="1"/>
      <w:marLeft w:val="0"/>
      <w:marRight w:val="0"/>
      <w:marTop w:val="0"/>
      <w:marBottom w:val="0"/>
      <w:divBdr>
        <w:top w:val="none" w:sz="0" w:space="0" w:color="auto"/>
        <w:left w:val="none" w:sz="0" w:space="0" w:color="auto"/>
        <w:bottom w:val="none" w:sz="0" w:space="0" w:color="auto"/>
        <w:right w:val="none" w:sz="0" w:space="0" w:color="auto"/>
      </w:divBdr>
    </w:div>
    <w:div w:id="1343241254">
      <w:bodyDiv w:val="1"/>
      <w:marLeft w:val="0"/>
      <w:marRight w:val="0"/>
      <w:marTop w:val="0"/>
      <w:marBottom w:val="0"/>
      <w:divBdr>
        <w:top w:val="none" w:sz="0" w:space="0" w:color="auto"/>
        <w:left w:val="none" w:sz="0" w:space="0" w:color="auto"/>
        <w:bottom w:val="none" w:sz="0" w:space="0" w:color="auto"/>
        <w:right w:val="none" w:sz="0" w:space="0" w:color="auto"/>
      </w:divBdr>
    </w:div>
    <w:div w:id="1352147576">
      <w:bodyDiv w:val="1"/>
      <w:marLeft w:val="0"/>
      <w:marRight w:val="0"/>
      <w:marTop w:val="0"/>
      <w:marBottom w:val="0"/>
      <w:divBdr>
        <w:top w:val="none" w:sz="0" w:space="0" w:color="auto"/>
        <w:left w:val="none" w:sz="0" w:space="0" w:color="auto"/>
        <w:bottom w:val="none" w:sz="0" w:space="0" w:color="auto"/>
        <w:right w:val="none" w:sz="0" w:space="0" w:color="auto"/>
      </w:divBdr>
      <w:divsChild>
        <w:div w:id="534655862">
          <w:marLeft w:val="0"/>
          <w:marRight w:val="0"/>
          <w:marTop w:val="0"/>
          <w:marBottom w:val="0"/>
          <w:divBdr>
            <w:top w:val="none" w:sz="0" w:space="0" w:color="auto"/>
            <w:left w:val="none" w:sz="0" w:space="0" w:color="auto"/>
            <w:bottom w:val="none" w:sz="0" w:space="0" w:color="auto"/>
            <w:right w:val="none" w:sz="0" w:space="0" w:color="auto"/>
          </w:divBdr>
          <w:divsChild>
            <w:div w:id="1609970512">
              <w:marLeft w:val="0"/>
              <w:marRight w:val="0"/>
              <w:marTop w:val="0"/>
              <w:marBottom w:val="0"/>
              <w:divBdr>
                <w:top w:val="none" w:sz="0" w:space="0" w:color="auto"/>
                <w:left w:val="none" w:sz="0" w:space="0" w:color="auto"/>
                <w:bottom w:val="none" w:sz="0" w:space="0" w:color="auto"/>
                <w:right w:val="none" w:sz="0" w:space="0" w:color="auto"/>
              </w:divBdr>
              <w:divsChild>
                <w:div w:id="2006276295">
                  <w:marLeft w:val="0"/>
                  <w:marRight w:val="0"/>
                  <w:marTop w:val="0"/>
                  <w:marBottom w:val="0"/>
                  <w:divBdr>
                    <w:top w:val="none" w:sz="0" w:space="0" w:color="auto"/>
                    <w:left w:val="none" w:sz="0" w:space="0" w:color="auto"/>
                    <w:bottom w:val="none" w:sz="0" w:space="0" w:color="auto"/>
                    <w:right w:val="none" w:sz="0" w:space="0" w:color="auto"/>
                  </w:divBdr>
                  <w:divsChild>
                    <w:div w:id="761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7477">
      <w:bodyDiv w:val="1"/>
      <w:marLeft w:val="0"/>
      <w:marRight w:val="0"/>
      <w:marTop w:val="0"/>
      <w:marBottom w:val="0"/>
      <w:divBdr>
        <w:top w:val="none" w:sz="0" w:space="0" w:color="auto"/>
        <w:left w:val="none" w:sz="0" w:space="0" w:color="auto"/>
        <w:bottom w:val="none" w:sz="0" w:space="0" w:color="auto"/>
        <w:right w:val="none" w:sz="0" w:space="0" w:color="auto"/>
      </w:divBdr>
      <w:divsChild>
        <w:div w:id="390542268">
          <w:marLeft w:val="0"/>
          <w:marRight w:val="0"/>
          <w:marTop w:val="0"/>
          <w:marBottom w:val="0"/>
          <w:divBdr>
            <w:top w:val="none" w:sz="0" w:space="0" w:color="auto"/>
            <w:left w:val="none" w:sz="0" w:space="0" w:color="auto"/>
            <w:bottom w:val="none" w:sz="0" w:space="0" w:color="auto"/>
            <w:right w:val="none" w:sz="0" w:space="0" w:color="auto"/>
          </w:divBdr>
          <w:divsChild>
            <w:div w:id="1683362134">
              <w:marLeft w:val="0"/>
              <w:marRight w:val="0"/>
              <w:marTop w:val="0"/>
              <w:marBottom w:val="0"/>
              <w:divBdr>
                <w:top w:val="none" w:sz="0" w:space="0" w:color="auto"/>
                <w:left w:val="none" w:sz="0" w:space="0" w:color="auto"/>
                <w:bottom w:val="none" w:sz="0" w:space="0" w:color="auto"/>
                <w:right w:val="none" w:sz="0" w:space="0" w:color="auto"/>
              </w:divBdr>
              <w:divsChild>
                <w:div w:id="618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3275">
      <w:bodyDiv w:val="1"/>
      <w:marLeft w:val="0"/>
      <w:marRight w:val="0"/>
      <w:marTop w:val="0"/>
      <w:marBottom w:val="0"/>
      <w:divBdr>
        <w:top w:val="none" w:sz="0" w:space="0" w:color="auto"/>
        <w:left w:val="none" w:sz="0" w:space="0" w:color="auto"/>
        <w:bottom w:val="none" w:sz="0" w:space="0" w:color="auto"/>
        <w:right w:val="none" w:sz="0" w:space="0" w:color="auto"/>
      </w:divBdr>
      <w:divsChild>
        <w:div w:id="124354194">
          <w:marLeft w:val="0"/>
          <w:marRight w:val="0"/>
          <w:marTop w:val="0"/>
          <w:marBottom w:val="0"/>
          <w:divBdr>
            <w:top w:val="none" w:sz="0" w:space="0" w:color="auto"/>
            <w:left w:val="none" w:sz="0" w:space="0" w:color="auto"/>
            <w:bottom w:val="none" w:sz="0" w:space="0" w:color="auto"/>
            <w:right w:val="none" w:sz="0" w:space="0" w:color="auto"/>
          </w:divBdr>
          <w:divsChild>
            <w:div w:id="571698968">
              <w:marLeft w:val="0"/>
              <w:marRight w:val="0"/>
              <w:marTop w:val="0"/>
              <w:marBottom w:val="0"/>
              <w:divBdr>
                <w:top w:val="none" w:sz="0" w:space="0" w:color="auto"/>
                <w:left w:val="none" w:sz="0" w:space="0" w:color="auto"/>
                <w:bottom w:val="none" w:sz="0" w:space="0" w:color="auto"/>
                <w:right w:val="none" w:sz="0" w:space="0" w:color="auto"/>
              </w:divBdr>
              <w:divsChild>
                <w:div w:id="1010794212">
                  <w:marLeft w:val="0"/>
                  <w:marRight w:val="0"/>
                  <w:marTop w:val="0"/>
                  <w:marBottom w:val="0"/>
                  <w:divBdr>
                    <w:top w:val="none" w:sz="0" w:space="0" w:color="auto"/>
                    <w:left w:val="none" w:sz="0" w:space="0" w:color="auto"/>
                    <w:bottom w:val="none" w:sz="0" w:space="0" w:color="auto"/>
                    <w:right w:val="none" w:sz="0" w:space="0" w:color="auto"/>
                  </w:divBdr>
                  <w:divsChild>
                    <w:div w:id="464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5508">
      <w:bodyDiv w:val="1"/>
      <w:marLeft w:val="0"/>
      <w:marRight w:val="0"/>
      <w:marTop w:val="0"/>
      <w:marBottom w:val="0"/>
      <w:divBdr>
        <w:top w:val="none" w:sz="0" w:space="0" w:color="auto"/>
        <w:left w:val="none" w:sz="0" w:space="0" w:color="auto"/>
        <w:bottom w:val="none" w:sz="0" w:space="0" w:color="auto"/>
        <w:right w:val="none" w:sz="0" w:space="0" w:color="auto"/>
      </w:divBdr>
      <w:divsChild>
        <w:div w:id="239365360">
          <w:marLeft w:val="0"/>
          <w:marRight w:val="0"/>
          <w:marTop w:val="0"/>
          <w:marBottom w:val="0"/>
          <w:divBdr>
            <w:top w:val="none" w:sz="0" w:space="0" w:color="auto"/>
            <w:left w:val="none" w:sz="0" w:space="0" w:color="auto"/>
            <w:bottom w:val="none" w:sz="0" w:space="0" w:color="auto"/>
            <w:right w:val="none" w:sz="0" w:space="0" w:color="auto"/>
          </w:divBdr>
          <w:divsChild>
            <w:div w:id="177083954">
              <w:marLeft w:val="0"/>
              <w:marRight w:val="0"/>
              <w:marTop w:val="0"/>
              <w:marBottom w:val="0"/>
              <w:divBdr>
                <w:top w:val="none" w:sz="0" w:space="0" w:color="auto"/>
                <w:left w:val="none" w:sz="0" w:space="0" w:color="auto"/>
                <w:bottom w:val="none" w:sz="0" w:space="0" w:color="auto"/>
                <w:right w:val="none" w:sz="0" w:space="0" w:color="auto"/>
              </w:divBdr>
              <w:divsChild>
                <w:div w:id="19017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843">
      <w:bodyDiv w:val="1"/>
      <w:marLeft w:val="0"/>
      <w:marRight w:val="0"/>
      <w:marTop w:val="0"/>
      <w:marBottom w:val="0"/>
      <w:divBdr>
        <w:top w:val="none" w:sz="0" w:space="0" w:color="auto"/>
        <w:left w:val="none" w:sz="0" w:space="0" w:color="auto"/>
        <w:bottom w:val="none" w:sz="0" w:space="0" w:color="auto"/>
        <w:right w:val="none" w:sz="0" w:space="0" w:color="auto"/>
      </w:divBdr>
    </w:div>
    <w:div w:id="1410733159">
      <w:bodyDiv w:val="1"/>
      <w:marLeft w:val="0"/>
      <w:marRight w:val="0"/>
      <w:marTop w:val="0"/>
      <w:marBottom w:val="0"/>
      <w:divBdr>
        <w:top w:val="none" w:sz="0" w:space="0" w:color="auto"/>
        <w:left w:val="none" w:sz="0" w:space="0" w:color="auto"/>
        <w:bottom w:val="none" w:sz="0" w:space="0" w:color="auto"/>
        <w:right w:val="none" w:sz="0" w:space="0" w:color="auto"/>
      </w:divBdr>
      <w:divsChild>
        <w:div w:id="1034496671">
          <w:marLeft w:val="0"/>
          <w:marRight w:val="0"/>
          <w:marTop w:val="0"/>
          <w:marBottom w:val="0"/>
          <w:divBdr>
            <w:top w:val="none" w:sz="0" w:space="0" w:color="auto"/>
            <w:left w:val="none" w:sz="0" w:space="0" w:color="auto"/>
            <w:bottom w:val="none" w:sz="0" w:space="0" w:color="auto"/>
            <w:right w:val="none" w:sz="0" w:space="0" w:color="auto"/>
          </w:divBdr>
        </w:div>
        <w:div w:id="793402800">
          <w:marLeft w:val="0"/>
          <w:marRight w:val="0"/>
          <w:marTop w:val="0"/>
          <w:marBottom w:val="0"/>
          <w:divBdr>
            <w:top w:val="none" w:sz="0" w:space="0" w:color="auto"/>
            <w:left w:val="none" w:sz="0" w:space="0" w:color="auto"/>
            <w:bottom w:val="none" w:sz="0" w:space="0" w:color="auto"/>
            <w:right w:val="none" w:sz="0" w:space="0" w:color="auto"/>
          </w:divBdr>
        </w:div>
        <w:div w:id="1550728390">
          <w:marLeft w:val="0"/>
          <w:marRight w:val="0"/>
          <w:marTop w:val="0"/>
          <w:marBottom w:val="0"/>
          <w:divBdr>
            <w:top w:val="none" w:sz="0" w:space="0" w:color="auto"/>
            <w:left w:val="none" w:sz="0" w:space="0" w:color="auto"/>
            <w:bottom w:val="none" w:sz="0" w:space="0" w:color="auto"/>
            <w:right w:val="none" w:sz="0" w:space="0" w:color="auto"/>
          </w:divBdr>
        </w:div>
        <w:div w:id="454519059">
          <w:marLeft w:val="0"/>
          <w:marRight w:val="0"/>
          <w:marTop w:val="0"/>
          <w:marBottom w:val="0"/>
          <w:divBdr>
            <w:top w:val="none" w:sz="0" w:space="0" w:color="auto"/>
            <w:left w:val="none" w:sz="0" w:space="0" w:color="auto"/>
            <w:bottom w:val="none" w:sz="0" w:space="0" w:color="auto"/>
            <w:right w:val="none" w:sz="0" w:space="0" w:color="auto"/>
          </w:divBdr>
        </w:div>
        <w:div w:id="661006691">
          <w:marLeft w:val="0"/>
          <w:marRight w:val="0"/>
          <w:marTop w:val="0"/>
          <w:marBottom w:val="0"/>
          <w:divBdr>
            <w:top w:val="none" w:sz="0" w:space="0" w:color="auto"/>
            <w:left w:val="none" w:sz="0" w:space="0" w:color="auto"/>
            <w:bottom w:val="none" w:sz="0" w:space="0" w:color="auto"/>
            <w:right w:val="none" w:sz="0" w:space="0" w:color="auto"/>
          </w:divBdr>
        </w:div>
      </w:divsChild>
    </w:div>
    <w:div w:id="1428691340">
      <w:bodyDiv w:val="1"/>
      <w:marLeft w:val="0"/>
      <w:marRight w:val="0"/>
      <w:marTop w:val="0"/>
      <w:marBottom w:val="0"/>
      <w:divBdr>
        <w:top w:val="none" w:sz="0" w:space="0" w:color="auto"/>
        <w:left w:val="none" w:sz="0" w:space="0" w:color="auto"/>
        <w:bottom w:val="none" w:sz="0" w:space="0" w:color="auto"/>
        <w:right w:val="none" w:sz="0" w:space="0" w:color="auto"/>
      </w:divBdr>
      <w:divsChild>
        <w:div w:id="636028262">
          <w:marLeft w:val="0"/>
          <w:marRight w:val="0"/>
          <w:marTop w:val="0"/>
          <w:marBottom w:val="0"/>
          <w:divBdr>
            <w:top w:val="none" w:sz="0" w:space="0" w:color="auto"/>
            <w:left w:val="none" w:sz="0" w:space="0" w:color="auto"/>
            <w:bottom w:val="none" w:sz="0" w:space="0" w:color="auto"/>
            <w:right w:val="none" w:sz="0" w:space="0" w:color="auto"/>
          </w:divBdr>
        </w:div>
        <w:div w:id="840237515">
          <w:marLeft w:val="0"/>
          <w:marRight w:val="0"/>
          <w:marTop w:val="0"/>
          <w:marBottom w:val="0"/>
          <w:divBdr>
            <w:top w:val="none" w:sz="0" w:space="0" w:color="auto"/>
            <w:left w:val="none" w:sz="0" w:space="0" w:color="auto"/>
            <w:bottom w:val="none" w:sz="0" w:space="0" w:color="auto"/>
            <w:right w:val="none" w:sz="0" w:space="0" w:color="auto"/>
          </w:divBdr>
        </w:div>
      </w:divsChild>
    </w:div>
    <w:div w:id="1462847686">
      <w:bodyDiv w:val="1"/>
      <w:marLeft w:val="0"/>
      <w:marRight w:val="0"/>
      <w:marTop w:val="0"/>
      <w:marBottom w:val="0"/>
      <w:divBdr>
        <w:top w:val="none" w:sz="0" w:space="0" w:color="auto"/>
        <w:left w:val="none" w:sz="0" w:space="0" w:color="auto"/>
        <w:bottom w:val="none" w:sz="0" w:space="0" w:color="auto"/>
        <w:right w:val="none" w:sz="0" w:space="0" w:color="auto"/>
      </w:divBdr>
      <w:divsChild>
        <w:div w:id="1261523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412007">
              <w:marLeft w:val="0"/>
              <w:marRight w:val="0"/>
              <w:marTop w:val="0"/>
              <w:marBottom w:val="0"/>
              <w:divBdr>
                <w:top w:val="none" w:sz="0" w:space="0" w:color="auto"/>
                <w:left w:val="none" w:sz="0" w:space="0" w:color="auto"/>
                <w:bottom w:val="none" w:sz="0" w:space="0" w:color="auto"/>
                <w:right w:val="none" w:sz="0" w:space="0" w:color="auto"/>
              </w:divBdr>
              <w:divsChild>
                <w:div w:id="621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702">
      <w:bodyDiv w:val="1"/>
      <w:marLeft w:val="0"/>
      <w:marRight w:val="0"/>
      <w:marTop w:val="0"/>
      <w:marBottom w:val="0"/>
      <w:divBdr>
        <w:top w:val="none" w:sz="0" w:space="0" w:color="auto"/>
        <w:left w:val="none" w:sz="0" w:space="0" w:color="auto"/>
        <w:bottom w:val="none" w:sz="0" w:space="0" w:color="auto"/>
        <w:right w:val="none" w:sz="0" w:space="0" w:color="auto"/>
      </w:divBdr>
      <w:divsChild>
        <w:div w:id="663439743">
          <w:marLeft w:val="0"/>
          <w:marRight w:val="0"/>
          <w:marTop w:val="0"/>
          <w:marBottom w:val="0"/>
          <w:divBdr>
            <w:top w:val="none" w:sz="0" w:space="0" w:color="auto"/>
            <w:left w:val="none" w:sz="0" w:space="0" w:color="auto"/>
            <w:bottom w:val="none" w:sz="0" w:space="0" w:color="auto"/>
            <w:right w:val="none" w:sz="0" w:space="0" w:color="auto"/>
          </w:divBdr>
        </w:div>
        <w:div w:id="708653675">
          <w:marLeft w:val="0"/>
          <w:marRight w:val="0"/>
          <w:marTop w:val="0"/>
          <w:marBottom w:val="0"/>
          <w:divBdr>
            <w:top w:val="none" w:sz="0" w:space="0" w:color="auto"/>
            <w:left w:val="none" w:sz="0" w:space="0" w:color="auto"/>
            <w:bottom w:val="none" w:sz="0" w:space="0" w:color="auto"/>
            <w:right w:val="none" w:sz="0" w:space="0" w:color="auto"/>
          </w:divBdr>
        </w:div>
        <w:div w:id="1549562134">
          <w:marLeft w:val="0"/>
          <w:marRight w:val="0"/>
          <w:marTop w:val="0"/>
          <w:marBottom w:val="0"/>
          <w:divBdr>
            <w:top w:val="none" w:sz="0" w:space="0" w:color="auto"/>
            <w:left w:val="none" w:sz="0" w:space="0" w:color="auto"/>
            <w:bottom w:val="none" w:sz="0" w:space="0" w:color="auto"/>
            <w:right w:val="none" w:sz="0" w:space="0" w:color="auto"/>
          </w:divBdr>
        </w:div>
        <w:div w:id="276765047">
          <w:marLeft w:val="0"/>
          <w:marRight w:val="0"/>
          <w:marTop w:val="0"/>
          <w:marBottom w:val="0"/>
          <w:divBdr>
            <w:top w:val="none" w:sz="0" w:space="0" w:color="auto"/>
            <w:left w:val="none" w:sz="0" w:space="0" w:color="auto"/>
            <w:bottom w:val="none" w:sz="0" w:space="0" w:color="auto"/>
            <w:right w:val="none" w:sz="0" w:space="0" w:color="auto"/>
          </w:divBdr>
        </w:div>
        <w:div w:id="1828354832">
          <w:marLeft w:val="0"/>
          <w:marRight w:val="0"/>
          <w:marTop w:val="0"/>
          <w:marBottom w:val="0"/>
          <w:divBdr>
            <w:top w:val="none" w:sz="0" w:space="0" w:color="auto"/>
            <w:left w:val="none" w:sz="0" w:space="0" w:color="auto"/>
            <w:bottom w:val="none" w:sz="0" w:space="0" w:color="auto"/>
            <w:right w:val="none" w:sz="0" w:space="0" w:color="auto"/>
          </w:divBdr>
        </w:div>
        <w:div w:id="1348367719">
          <w:marLeft w:val="0"/>
          <w:marRight w:val="0"/>
          <w:marTop w:val="0"/>
          <w:marBottom w:val="0"/>
          <w:divBdr>
            <w:top w:val="none" w:sz="0" w:space="0" w:color="auto"/>
            <w:left w:val="none" w:sz="0" w:space="0" w:color="auto"/>
            <w:bottom w:val="none" w:sz="0" w:space="0" w:color="auto"/>
            <w:right w:val="none" w:sz="0" w:space="0" w:color="auto"/>
          </w:divBdr>
        </w:div>
        <w:div w:id="197205772">
          <w:marLeft w:val="0"/>
          <w:marRight w:val="0"/>
          <w:marTop w:val="0"/>
          <w:marBottom w:val="0"/>
          <w:divBdr>
            <w:top w:val="none" w:sz="0" w:space="0" w:color="auto"/>
            <w:left w:val="none" w:sz="0" w:space="0" w:color="auto"/>
            <w:bottom w:val="none" w:sz="0" w:space="0" w:color="auto"/>
            <w:right w:val="none" w:sz="0" w:space="0" w:color="auto"/>
          </w:divBdr>
        </w:div>
        <w:div w:id="306521766">
          <w:marLeft w:val="0"/>
          <w:marRight w:val="0"/>
          <w:marTop w:val="0"/>
          <w:marBottom w:val="0"/>
          <w:divBdr>
            <w:top w:val="none" w:sz="0" w:space="0" w:color="auto"/>
            <w:left w:val="none" w:sz="0" w:space="0" w:color="auto"/>
            <w:bottom w:val="none" w:sz="0" w:space="0" w:color="auto"/>
            <w:right w:val="none" w:sz="0" w:space="0" w:color="auto"/>
          </w:divBdr>
        </w:div>
        <w:div w:id="1214848172">
          <w:marLeft w:val="0"/>
          <w:marRight w:val="0"/>
          <w:marTop w:val="0"/>
          <w:marBottom w:val="0"/>
          <w:divBdr>
            <w:top w:val="none" w:sz="0" w:space="0" w:color="auto"/>
            <w:left w:val="none" w:sz="0" w:space="0" w:color="auto"/>
            <w:bottom w:val="none" w:sz="0" w:space="0" w:color="auto"/>
            <w:right w:val="none" w:sz="0" w:space="0" w:color="auto"/>
          </w:divBdr>
        </w:div>
        <w:div w:id="1957835631">
          <w:marLeft w:val="0"/>
          <w:marRight w:val="0"/>
          <w:marTop w:val="0"/>
          <w:marBottom w:val="0"/>
          <w:divBdr>
            <w:top w:val="none" w:sz="0" w:space="0" w:color="auto"/>
            <w:left w:val="none" w:sz="0" w:space="0" w:color="auto"/>
            <w:bottom w:val="none" w:sz="0" w:space="0" w:color="auto"/>
            <w:right w:val="none" w:sz="0" w:space="0" w:color="auto"/>
          </w:divBdr>
        </w:div>
        <w:div w:id="1221331581">
          <w:marLeft w:val="0"/>
          <w:marRight w:val="0"/>
          <w:marTop w:val="0"/>
          <w:marBottom w:val="0"/>
          <w:divBdr>
            <w:top w:val="none" w:sz="0" w:space="0" w:color="auto"/>
            <w:left w:val="none" w:sz="0" w:space="0" w:color="auto"/>
            <w:bottom w:val="none" w:sz="0" w:space="0" w:color="auto"/>
            <w:right w:val="none" w:sz="0" w:space="0" w:color="auto"/>
          </w:divBdr>
        </w:div>
      </w:divsChild>
    </w:div>
    <w:div w:id="1503006201">
      <w:bodyDiv w:val="1"/>
      <w:marLeft w:val="0"/>
      <w:marRight w:val="0"/>
      <w:marTop w:val="0"/>
      <w:marBottom w:val="0"/>
      <w:divBdr>
        <w:top w:val="none" w:sz="0" w:space="0" w:color="auto"/>
        <w:left w:val="none" w:sz="0" w:space="0" w:color="auto"/>
        <w:bottom w:val="none" w:sz="0" w:space="0" w:color="auto"/>
        <w:right w:val="none" w:sz="0" w:space="0" w:color="auto"/>
      </w:divBdr>
    </w:div>
    <w:div w:id="1543438964">
      <w:bodyDiv w:val="1"/>
      <w:marLeft w:val="0"/>
      <w:marRight w:val="0"/>
      <w:marTop w:val="0"/>
      <w:marBottom w:val="0"/>
      <w:divBdr>
        <w:top w:val="none" w:sz="0" w:space="0" w:color="auto"/>
        <w:left w:val="none" w:sz="0" w:space="0" w:color="auto"/>
        <w:bottom w:val="none" w:sz="0" w:space="0" w:color="auto"/>
        <w:right w:val="none" w:sz="0" w:space="0" w:color="auto"/>
      </w:divBdr>
      <w:divsChild>
        <w:div w:id="1041781822">
          <w:marLeft w:val="0"/>
          <w:marRight w:val="0"/>
          <w:marTop w:val="0"/>
          <w:marBottom w:val="0"/>
          <w:divBdr>
            <w:top w:val="none" w:sz="0" w:space="0" w:color="auto"/>
            <w:left w:val="none" w:sz="0" w:space="0" w:color="auto"/>
            <w:bottom w:val="none" w:sz="0" w:space="0" w:color="auto"/>
            <w:right w:val="none" w:sz="0" w:space="0" w:color="auto"/>
          </w:divBdr>
        </w:div>
        <w:div w:id="1595243975">
          <w:marLeft w:val="0"/>
          <w:marRight w:val="0"/>
          <w:marTop w:val="0"/>
          <w:marBottom w:val="0"/>
          <w:divBdr>
            <w:top w:val="none" w:sz="0" w:space="0" w:color="auto"/>
            <w:left w:val="none" w:sz="0" w:space="0" w:color="auto"/>
            <w:bottom w:val="none" w:sz="0" w:space="0" w:color="auto"/>
            <w:right w:val="none" w:sz="0" w:space="0" w:color="auto"/>
          </w:divBdr>
        </w:div>
      </w:divsChild>
    </w:div>
    <w:div w:id="1561329839">
      <w:bodyDiv w:val="1"/>
      <w:marLeft w:val="0"/>
      <w:marRight w:val="0"/>
      <w:marTop w:val="0"/>
      <w:marBottom w:val="0"/>
      <w:divBdr>
        <w:top w:val="none" w:sz="0" w:space="0" w:color="auto"/>
        <w:left w:val="none" w:sz="0" w:space="0" w:color="auto"/>
        <w:bottom w:val="none" w:sz="0" w:space="0" w:color="auto"/>
        <w:right w:val="none" w:sz="0" w:space="0" w:color="auto"/>
      </w:divBdr>
    </w:div>
    <w:div w:id="1574924103">
      <w:bodyDiv w:val="1"/>
      <w:marLeft w:val="0"/>
      <w:marRight w:val="0"/>
      <w:marTop w:val="0"/>
      <w:marBottom w:val="0"/>
      <w:divBdr>
        <w:top w:val="none" w:sz="0" w:space="0" w:color="auto"/>
        <w:left w:val="none" w:sz="0" w:space="0" w:color="auto"/>
        <w:bottom w:val="none" w:sz="0" w:space="0" w:color="auto"/>
        <w:right w:val="none" w:sz="0" w:space="0" w:color="auto"/>
      </w:divBdr>
      <w:divsChild>
        <w:div w:id="1374844201">
          <w:marLeft w:val="0"/>
          <w:marRight w:val="0"/>
          <w:marTop w:val="0"/>
          <w:marBottom w:val="0"/>
          <w:divBdr>
            <w:top w:val="none" w:sz="0" w:space="0" w:color="auto"/>
            <w:left w:val="none" w:sz="0" w:space="0" w:color="auto"/>
            <w:bottom w:val="none" w:sz="0" w:space="0" w:color="auto"/>
            <w:right w:val="none" w:sz="0" w:space="0" w:color="auto"/>
          </w:divBdr>
          <w:divsChild>
            <w:div w:id="1489323719">
              <w:marLeft w:val="0"/>
              <w:marRight w:val="0"/>
              <w:marTop w:val="0"/>
              <w:marBottom w:val="0"/>
              <w:divBdr>
                <w:top w:val="none" w:sz="0" w:space="0" w:color="auto"/>
                <w:left w:val="none" w:sz="0" w:space="0" w:color="auto"/>
                <w:bottom w:val="none" w:sz="0" w:space="0" w:color="auto"/>
                <w:right w:val="none" w:sz="0" w:space="0" w:color="auto"/>
              </w:divBdr>
              <w:divsChild>
                <w:div w:id="8471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2188">
      <w:bodyDiv w:val="1"/>
      <w:marLeft w:val="0"/>
      <w:marRight w:val="0"/>
      <w:marTop w:val="0"/>
      <w:marBottom w:val="0"/>
      <w:divBdr>
        <w:top w:val="none" w:sz="0" w:space="0" w:color="auto"/>
        <w:left w:val="none" w:sz="0" w:space="0" w:color="auto"/>
        <w:bottom w:val="none" w:sz="0" w:space="0" w:color="auto"/>
        <w:right w:val="none" w:sz="0" w:space="0" w:color="auto"/>
      </w:divBdr>
    </w:div>
    <w:div w:id="1602226317">
      <w:bodyDiv w:val="1"/>
      <w:marLeft w:val="0"/>
      <w:marRight w:val="0"/>
      <w:marTop w:val="0"/>
      <w:marBottom w:val="0"/>
      <w:divBdr>
        <w:top w:val="none" w:sz="0" w:space="0" w:color="auto"/>
        <w:left w:val="none" w:sz="0" w:space="0" w:color="auto"/>
        <w:bottom w:val="none" w:sz="0" w:space="0" w:color="auto"/>
        <w:right w:val="none" w:sz="0" w:space="0" w:color="auto"/>
      </w:divBdr>
    </w:div>
    <w:div w:id="1616255083">
      <w:bodyDiv w:val="1"/>
      <w:marLeft w:val="0"/>
      <w:marRight w:val="0"/>
      <w:marTop w:val="0"/>
      <w:marBottom w:val="0"/>
      <w:divBdr>
        <w:top w:val="none" w:sz="0" w:space="0" w:color="auto"/>
        <w:left w:val="none" w:sz="0" w:space="0" w:color="auto"/>
        <w:bottom w:val="none" w:sz="0" w:space="0" w:color="auto"/>
        <w:right w:val="none" w:sz="0" w:space="0" w:color="auto"/>
      </w:divBdr>
      <w:divsChild>
        <w:div w:id="1209100508">
          <w:marLeft w:val="0"/>
          <w:marRight w:val="0"/>
          <w:marTop w:val="0"/>
          <w:marBottom w:val="0"/>
          <w:divBdr>
            <w:top w:val="none" w:sz="0" w:space="0" w:color="auto"/>
            <w:left w:val="none" w:sz="0" w:space="0" w:color="auto"/>
            <w:bottom w:val="none" w:sz="0" w:space="0" w:color="auto"/>
            <w:right w:val="none" w:sz="0" w:space="0" w:color="auto"/>
          </w:divBdr>
          <w:divsChild>
            <w:div w:id="848839059">
              <w:marLeft w:val="0"/>
              <w:marRight w:val="0"/>
              <w:marTop w:val="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3900">
      <w:bodyDiv w:val="1"/>
      <w:marLeft w:val="0"/>
      <w:marRight w:val="0"/>
      <w:marTop w:val="0"/>
      <w:marBottom w:val="0"/>
      <w:divBdr>
        <w:top w:val="none" w:sz="0" w:space="0" w:color="auto"/>
        <w:left w:val="none" w:sz="0" w:space="0" w:color="auto"/>
        <w:bottom w:val="none" w:sz="0" w:space="0" w:color="auto"/>
        <w:right w:val="none" w:sz="0" w:space="0" w:color="auto"/>
      </w:divBdr>
    </w:div>
    <w:div w:id="1702633950">
      <w:bodyDiv w:val="1"/>
      <w:marLeft w:val="0"/>
      <w:marRight w:val="0"/>
      <w:marTop w:val="0"/>
      <w:marBottom w:val="0"/>
      <w:divBdr>
        <w:top w:val="none" w:sz="0" w:space="0" w:color="auto"/>
        <w:left w:val="none" w:sz="0" w:space="0" w:color="auto"/>
        <w:bottom w:val="none" w:sz="0" w:space="0" w:color="auto"/>
        <w:right w:val="none" w:sz="0" w:space="0" w:color="auto"/>
      </w:divBdr>
      <w:divsChild>
        <w:div w:id="1799296037">
          <w:marLeft w:val="0"/>
          <w:marRight w:val="0"/>
          <w:marTop w:val="0"/>
          <w:marBottom w:val="0"/>
          <w:divBdr>
            <w:top w:val="none" w:sz="0" w:space="0" w:color="auto"/>
            <w:left w:val="none" w:sz="0" w:space="0" w:color="auto"/>
            <w:bottom w:val="none" w:sz="0" w:space="0" w:color="auto"/>
            <w:right w:val="none" w:sz="0" w:space="0" w:color="auto"/>
          </w:divBdr>
          <w:divsChild>
            <w:div w:id="1693993638">
              <w:marLeft w:val="0"/>
              <w:marRight w:val="0"/>
              <w:marTop w:val="0"/>
              <w:marBottom w:val="0"/>
              <w:divBdr>
                <w:top w:val="none" w:sz="0" w:space="0" w:color="auto"/>
                <w:left w:val="none" w:sz="0" w:space="0" w:color="auto"/>
                <w:bottom w:val="none" w:sz="0" w:space="0" w:color="auto"/>
                <w:right w:val="none" w:sz="0" w:space="0" w:color="auto"/>
              </w:divBdr>
              <w:divsChild>
                <w:div w:id="16697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3053">
      <w:bodyDiv w:val="1"/>
      <w:marLeft w:val="0"/>
      <w:marRight w:val="0"/>
      <w:marTop w:val="0"/>
      <w:marBottom w:val="0"/>
      <w:divBdr>
        <w:top w:val="none" w:sz="0" w:space="0" w:color="auto"/>
        <w:left w:val="none" w:sz="0" w:space="0" w:color="auto"/>
        <w:bottom w:val="none" w:sz="0" w:space="0" w:color="auto"/>
        <w:right w:val="none" w:sz="0" w:space="0" w:color="auto"/>
      </w:divBdr>
      <w:divsChild>
        <w:div w:id="1717660602">
          <w:marLeft w:val="0"/>
          <w:marRight w:val="0"/>
          <w:marTop w:val="0"/>
          <w:marBottom w:val="0"/>
          <w:divBdr>
            <w:top w:val="none" w:sz="0" w:space="0" w:color="auto"/>
            <w:left w:val="none" w:sz="0" w:space="0" w:color="auto"/>
            <w:bottom w:val="none" w:sz="0" w:space="0" w:color="auto"/>
            <w:right w:val="none" w:sz="0" w:space="0" w:color="auto"/>
          </w:divBdr>
          <w:divsChild>
            <w:div w:id="2075396459">
              <w:marLeft w:val="0"/>
              <w:marRight w:val="0"/>
              <w:marTop w:val="0"/>
              <w:marBottom w:val="0"/>
              <w:divBdr>
                <w:top w:val="none" w:sz="0" w:space="0" w:color="auto"/>
                <w:left w:val="none" w:sz="0" w:space="0" w:color="auto"/>
                <w:bottom w:val="none" w:sz="0" w:space="0" w:color="auto"/>
                <w:right w:val="none" w:sz="0" w:space="0" w:color="auto"/>
              </w:divBdr>
              <w:divsChild>
                <w:div w:id="1779989009">
                  <w:marLeft w:val="0"/>
                  <w:marRight w:val="0"/>
                  <w:marTop w:val="0"/>
                  <w:marBottom w:val="0"/>
                  <w:divBdr>
                    <w:top w:val="none" w:sz="0" w:space="0" w:color="auto"/>
                    <w:left w:val="none" w:sz="0" w:space="0" w:color="auto"/>
                    <w:bottom w:val="none" w:sz="0" w:space="0" w:color="auto"/>
                    <w:right w:val="none" w:sz="0" w:space="0" w:color="auto"/>
                  </w:divBdr>
                  <w:divsChild>
                    <w:div w:id="3217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2674">
      <w:bodyDiv w:val="1"/>
      <w:marLeft w:val="0"/>
      <w:marRight w:val="0"/>
      <w:marTop w:val="0"/>
      <w:marBottom w:val="0"/>
      <w:divBdr>
        <w:top w:val="none" w:sz="0" w:space="0" w:color="auto"/>
        <w:left w:val="none" w:sz="0" w:space="0" w:color="auto"/>
        <w:bottom w:val="none" w:sz="0" w:space="0" w:color="auto"/>
        <w:right w:val="none" w:sz="0" w:space="0" w:color="auto"/>
      </w:divBdr>
    </w:div>
    <w:div w:id="1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160511166">
          <w:marLeft w:val="0"/>
          <w:marRight w:val="0"/>
          <w:marTop w:val="0"/>
          <w:marBottom w:val="0"/>
          <w:divBdr>
            <w:top w:val="none" w:sz="0" w:space="0" w:color="auto"/>
            <w:left w:val="none" w:sz="0" w:space="0" w:color="auto"/>
            <w:bottom w:val="none" w:sz="0" w:space="0" w:color="auto"/>
            <w:right w:val="none" w:sz="0" w:space="0" w:color="auto"/>
          </w:divBdr>
          <w:divsChild>
            <w:div w:id="1638679707">
              <w:marLeft w:val="0"/>
              <w:marRight w:val="0"/>
              <w:marTop w:val="0"/>
              <w:marBottom w:val="0"/>
              <w:divBdr>
                <w:top w:val="none" w:sz="0" w:space="0" w:color="auto"/>
                <w:left w:val="none" w:sz="0" w:space="0" w:color="auto"/>
                <w:bottom w:val="none" w:sz="0" w:space="0" w:color="auto"/>
                <w:right w:val="none" w:sz="0" w:space="0" w:color="auto"/>
              </w:divBdr>
              <w:divsChild>
                <w:div w:id="242036818">
                  <w:marLeft w:val="0"/>
                  <w:marRight w:val="0"/>
                  <w:marTop w:val="0"/>
                  <w:marBottom w:val="0"/>
                  <w:divBdr>
                    <w:top w:val="none" w:sz="0" w:space="0" w:color="auto"/>
                    <w:left w:val="none" w:sz="0" w:space="0" w:color="auto"/>
                    <w:bottom w:val="none" w:sz="0" w:space="0" w:color="auto"/>
                    <w:right w:val="none" w:sz="0" w:space="0" w:color="auto"/>
                  </w:divBdr>
                  <w:divsChild>
                    <w:div w:id="1399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89976">
      <w:bodyDiv w:val="1"/>
      <w:marLeft w:val="0"/>
      <w:marRight w:val="0"/>
      <w:marTop w:val="0"/>
      <w:marBottom w:val="0"/>
      <w:divBdr>
        <w:top w:val="none" w:sz="0" w:space="0" w:color="auto"/>
        <w:left w:val="none" w:sz="0" w:space="0" w:color="auto"/>
        <w:bottom w:val="none" w:sz="0" w:space="0" w:color="auto"/>
        <w:right w:val="none" w:sz="0" w:space="0" w:color="auto"/>
      </w:divBdr>
    </w:div>
    <w:div w:id="1865054863">
      <w:bodyDiv w:val="1"/>
      <w:marLeft w:val="0"/>
      <w:marRight w:val="0"/>
      <w:marTop w:val="0"/>
      <w:marBottom w:val="0"/>
      <w:divBdr>
        <w:top w:val="none" w:sz="0" w:space="0" w:color="auto"/>
        <w:left w:val="none" w:sz="0" w:space="0" w:color="auto"/>
        <w:bottom w:val="none" w:sz="0" w:space="0" w:color="auto"/>
        <w:right w:val="none" w:sz="0" w:space="0" w:color="auto"/>
      </w:divBdr>
    </w:div>
    <w:div w:id="1888450383">
      <w:bodyDiv w:val="1"/>
      <w:marLeft w:val="0"/>
      <w:marRight w:val="0"/>
      <w:marTop w:val="0"/>
      <w:marBottom w:val="0"/>
      <w:divBdr>
        <w:top w:val="none" w:sz="0" w:space="0" w:color="auto"/>
        <w:left w:val="none" w:sz="0" w:space="0" w:color="auto"/>
        <w:bottom w:val="none" w:sz="0" w:space="0" w:color="auto"/>
        <w:right w:val="none" w:sz="0" w:space="0" w:color="auto"/>
      </w:divBdr>
    </w:div>
    <w:div w:id="1900286803">
      <w:bodyDiv w:val="1"/>
      <w:marLeft w:val="0"/>
      <w:marRight w:val="0"/>
      <w:marTop w:val="0"/>
      <w:marBottom w:val="0"/>
      <w:divBdr>
        <w:top w:val="none" w:sz="0" w:space="0" w:color="auto"/>
        <w:left w:val="none" w:sz="0" w:space="0" w:color="auto"/>
        <w:bottom w:val="none" w:sz="0" w:space="0" w:color="auto"/>
        <w:right w:val="none" w:sz="0" w:space="0" w:color="auto"/>
      </w:divBdr>
    </w:div>
    <w:div w:id="1911504154">
      <w:bodyDiv w:val="1"/>
      <w:marLeft w:val="0"/>
      <w:marRight w:val="0"/>
      <w:marTop w:val="0"/>
      <w:marBottom w:val="0"/>
      <w:divBdr>
        <w:top w:val="none" w:sz="0" w:space="0" w:color="auto"/>
        <w:left w:val="none" w:sz="0" w:space="0" w:color="auto"/>
        <w:bottom w:val="none" w:sz="0" w:space="0" w:color="auto"/>
        <w:right w:val="none" w:sz="0" w:space="0" w:color="auto"/>
      </w:divBdr>
    </w:div>
    <w:div w:id="1923100271">
      <w:bodyDiv w:val="1"/>
      <w:marLeft w:val="0"/>
      <w:marRight w:val="0"/>
      <w:marTop w:val="0"/>
      <w:marBottom w:val="0"/>
      <w:divBdr>
        <w:top w:val="none" w:sz="0" w:space="0" w:color="auto"/>
        <w:left w:val="none" w:sz="0" w:space="0" w:color="auto"/>
        <w:bottom w:val="none" w:sz="0" w:space="0" w:color="auto"/>
        <w:right w:val="none" w:sz="0" w:space="0" w:color="auto"/>
      </w:divBdr>
    </w:div>
    <w:div w:id="1956863462">
      <w:bodyDiv w:val="1"/>
      <w:marLeft w:val="0"/>
      <w:marRight w:val="0"/>
      <w:marTop w:val="0"/>
      <w:marBottom w:val="0"/>
      <w:divBdr>
        <w:top w:val="none" w:sz="0" w:space="0" w:color="auto"/>
        <w:left w:val="none" w:sz="0" w:space="0" w:color="auto"/>
        <w:bottom w:val="none" w:sz="0" w:space="0" w:color="auto"/>
        <w:right w:val="none" w:sz="0" w:space="0" w:color="auto"/>
      </w:divBdr>
      <w:divsChild>
        <w:div w:id="1727223453">
          <w:marLeft w:val="0"/>
          <w:marRight w:val="0"/>
          <w:marTop w:val="0"/>
          <w:marBottom w:val="0"/>
          <w:divBdr>
            <w:top w:val="none" w:sz="0" w:space="0" w:color="auto"/>
            <w:left w:val="none" w:sz="0" w:space="0" w:color="auto"/>
            <w:bottom w:val="none" w:sz="0" w:space="0" w:color="auto"/>
            <w:right w:val="none" w:sz="0" w:space="0" w:color="auto"/>
          </w:divBdr>
          <w:divsChild>
            <w:div w:id="1195772251">
              <w:marLeft w:val="0"/>
              <w:marRight w:val="0"/>
              <w:marTop w:val="0"/>
              <w:marBottom w:val="0"/>
              <w:divBdr>
                <w:top w:val="none" w:sz="0" w:space="0" w:color="auto"/>
                <w:left w:val="none" w:sz="0" w:space="0" w:color="auto"/>
                <w:bottom w:val="none" w:sz="0" w:space="0" w:color="auto"/>
                <w:right w:val="none" w:sz="0" w:space="0" w:color="auto"/>
              </w:divBdr>
              <w:divsChild>
                <w:div w:id="1926719831">
                  <w:marLeft w:val="0"/>
                  <w:marRight w:val="0"/>
                  <w:marTop w:val="0"/>
                  <w:marBottom w:val="0"/>
                  <w:divBdr>
                    <w:top w:val="none" w:sz="0" w:space="0" w:color="auto"/>
                    <w:left w:val="none" w:sz="0" w:space="0" w:color="auto"/>
                    <w:bottom w:val="none" w:sz="0" w:space="0" w:color="auto"/>
                    <w:right w:val="none" w:sz="0" w:space="0" w:color="auto"/>
                  </w:divBdr>
                  <w:divsChild>
                    <w:div w:id="838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7359">
      <w:bodyDiv w:val="1"/>
      <w:marLeft w:val="0"/>
      <w:marRight w:val="0"/>
      <w:marTop w:val="0"/>
      <w:marBottom w:val="0"/>
      <w:divBdr>
        <w:top w:val="none" w:sz="0" w:space="0" w:color="auto"/>
        <w:left w:val="none" w:sz="0" w:space="0" w:color="auto"/>
        <w:bottom w:val="none" w:sz="0" w:space="0" w:color="auto"/>
        <w:right w:val="none" w:sz="0" w:space="0" w:color="auto"/>
      </w:divBdr>
    </w:div>
    <w:div w:id="2010135587">
      <w:bodyDiv w:val="1"/>
      <w:marLeft w:val="0"/>
      <w:marRight w:val="0"/>
      <w:marTop w:val="0"/>
      <w:marBottom w:val="0"/>
      <w:divBdr>
        <w:top w:val="none" w:sz="0" w:space="0" w:color="auto"/>
        <w:left w:val="none" w:sz="0" w:space="0" w:color="auto"/>
        <w:bottom w:val="none" w:sz="0" w:space="0" w:color="auto"/>
        <w:right w:val="none" w:sz="0" w:space="0" w:color="auto"/>
      </w:divBdr>
    </w:div>
    <w:div w:id="2030567956">
      <w:bodyDiv w:val="1"/>
      <w:marLeft w:val="0"/>
      <w:marRight w:val="0"/>
      <w:marTop w:val="0"/>
      <w:marBottom w:val="0"/>
      <w:divBdr>
        <w:top w:val="none" w:sz="0" w:space="0" w:color="auto"/>
        <w:left w:val="none" w:sz="0" w:space="0" w:color="auto"/>
        <w:bottom w:val="none" w:sz="0" w:space="0" w:color="auto"/>
        <w:right w:val="none" w:sz="0" w:space="0" w:color="auto"/>
      </w:divBdr>
    </w:div>
    <w:div w:id="2034769490">
      <w:bodyDiv w:val="1"/>
      <w:marLeft w:val="0"/>
      <w:marRight w:val="0"/>
      <w:marTop w:val="0"/>
      <w:marBottom w:val="0"/>
      <w:divBdr>
        <w:top w:val="none" w:sz="0" w:space="0" w:color="auto"/>
        <w:left w:val="none" w:sz="0" w:space="0" w:color="auto"/>
        <w:bottom w:val="none" w:sz="0" w:space="0" w:color="auto"/>
        <w:right w:val="none" w:sz="0" w:space="0" w:color="auto"/>
      </w:divBdr>
      <w:divsChild>
        <w:div w:id="2111386978">
          <w:marLeft w:val="0"/>
          <w:marRight w:val="0"/>
          <w:marTop w:val="0"/>
          <w:marBottom w:val="0"/>
          <w:divBdr>
            <w:top w:val="none" w:sz="0" w:space="0" w:color="auto"/>
            <w:left w:val="none" w:sz="0" w:space="0" w:color="auto"/>
            <w:bottom w:val="none" w:sz="0" w:space="0" w:color="auto"/>
            <w:right w:val="none" w:sz="0" w:space="0" w:color="auto"/>
          </w:divBdr>
          <w:divsChild>
            <w:div w:id="587618497">
              <w:marLeft w:val="0"/>
              <w:marRight w:val="0"/>
              <w:marTop w:val="0"/>
              <w:marBottom w:val="0"/>
              <w:divBdr>
                <w:top w:val="none" w:sz="0" w:space="0" w:color="auto"/>
                <w:left w:val="none" w:sz="0" w:space="0" w:color="auto"/>
                <w:bottom w:val="none" w:sz="0" w:space="0" w:color="auto"/>
                <w:right w:val="none" w:sz="0" w:space="0" w:color="auto"/>
              </w:divBdr>
              <w:divsChild>
                <w:div w:id="4400652">
                  <w:marLeft w:val="0"/>
                  <w:marRight w:val="0"/>
                  <w:marTop w:val="0"/>
                  <w:marBottom w:val="0"/>
                  <w:divBdr>
                    <w:top w:val="none" w:sz="0" w:space="0" w:color="auto"/>
                    <w:left w:val="none" w:sz="0" w:space="0" w:color="auto"/>
                    <w:bottom w:val="none" w:sz="0" w:space="0" w:color="auto"/>
                    <w:right w:val="none" w:sz="0" w:space="0" w:color="auto"/>
                  </w:divBdr>
                  <w:divsChild>
                    <w:div w:id="21361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1998">
      <w:bodyDiv w:val="1"/>
      <w:marLeft w:val="0"/>
      <w:marRight w:val="0"/>
      <w:marTop w:val="0"/>
      <w:marBottom w:val="0"/>
      <w:divBdr>
        <w:top w:val="none" w:sz="0" w:space="0" w:color="auto"/>
        <w:left w:val="none" w:sz="0" w:space="0" w:color="auto"/>
        <w:bottom w:val="none" w:sz="0" w:space="0" w:color="auto"/>
        <w:right w:val="none" w:sz="0" w:space="0" w:color="auto"/>
      </w:divBdr>
    </w:div>
    <w:div w:id="2103380888">
      <w:bodyDiv w:val="1"/>
      <w:marLeft w:val="0"/>
      <w:marRight w:val="0"/>
      <w:marTop w:val="0"/>
      <w:marBottom w:val="0"/>
      <w:divBdr>
        <w:top w:val="none" w:sz="0" w:space="0" w:color="auto"/>
        <w:left w:val="none" w:sz="0" w:space="0" w:color="auto"/>
        <w:bottom w:val="none" w:sz="0" w:space="0" w:color="auto"/>
        <w:right w:val="none" w:sz="0" w:space="0" w:color="auto"/>
      </w:divBdr>
    </w:div>
    <w:div w:id="2117015065">
      <w:bodyDiv w:val="1"/>
      <w:marLeft w:val="0"/>
      <w:marRight w:val="0"/>
      <w:marTop w:val="0"/>
      <w:marBottom w:val="0"/>
      <w:divBdr>
        <w:top w:val="none" w:sz="0" w:space="0" w:color="auto"/>
        <w:left w:val="none" w:sz="0" w:space="0" w:color="auto"/>
        <w:bottom w:val="none" w:sz="0" w:space="0" w:color="auto"/>
        <w:right w:val="none" w:sz="0" w:space="0" w:color="auto"/>
      </w:divBdr>
    </w:div>
    <w:div w:id="21298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sult.gov.scot/housing-and-social-justice/short-term-lets-draft-licensing-order-and-bria/consultation/view_respondent?show_all_questions=0&amp;sort=submitted&amp;order=ascending&amp;_q__text=perth&amp;uuId=79592235" TargetMode="External"/><Relationship Id="rId18" Type="http://schemas.openxmlformats.org/officeDocument/2006/relationships/hyperlink" Target="http://www.hse.gov.uk/coshh/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ult.gov.scot/housing-and-social-justice/short-term-lets-draft-licensing-order-and-bria/consultation/view_respondent?_b_index=600&amp;uuId=472337303" TargetMode="External"/><Relationship Id="rId17" Type="http://schemas.openxmlformats.org/officeDocument/2006/relationships/hyperlink" Target="http://www.boshers.co.uk/blog/health-and-safety-guidance/fire-safety-of-furniture-and-furnishings-in-your-holiday-home/" TargetMode="External"/><Relationship Id="rId2" Type="http://schemas.openxmlformats.org/officeDocument/2006/relationships/numbering" Target="numbering.xml"/><Relationship Id="rId16" Type="http://schemas.openxmlformats.org/officeDocument/2006/relationships/hyperlink" Target="https://www.foodstandards.gov.scot/business-and-industry/safety-and-regulation/regulation-legislation/general-food-l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gov.scot/housing-and-social-justice/short-term-lets-draft-licensing-order-and-bria/consultation/view_respondent?_b_index=300&amp;uuId=903862775" TargetMode="External"/><Relationship Id="rId5" Type="http://schemas.openxmlformats.org/officeDocument/2006/relationships/webSettings" Target="webSettings.xml"/><Relationship Id="rId15" Type="http://schemas.openxmlformats.org/officeDocument/2006/relationships/hyperlink" Target="https://consult.gov.scot/housing-and-social-justice/short-term-lets-draft-licensing-order-and-bria/consultation/view_respondent?_b_index=360&amp;uuId=526916605" TargetMode="External"/><Relationship Id="rId10" Type="http://schemas.openxmlformats.org/officeDocument/2006/relationships/hyperlink" Target="https://consult.gov.scot/housing-and-social-justice/short-term-lets-draft-licensing-order-and-bria/consultation/view_respondent?_b_index=660&amp;uuId=67365246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gov.scot/housing-and-social-justice/short-term-lets-draft-licensing-order-and-bria/consultation/view_respondent?_b_index=600&amp;uuId=246870012" TargetMode="External"/><Relationship Id="rId14" Type="http://schemas.openxmlformats.org/officeDocument/2006/relationships/hyperlink" Target="https://consult.gov.scot/housing-and-social-justice/short-term-lets-draft-licensing-order-and-bria/consultation/view_respondent?_b_index=720&amp;uuId=9683015"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6" Type="http://schemas.openxmlformats.org/officeDocument/2006/relationships/hyperlink" Target="https://www.assc.co.uk/the-booking-problem/" TargetMode="External"/><Relationship Id="rId21" Type="http://schemas.openxmlformats.org/officeDocument/2006/relationships/hyperlink" Target="https://www.assc.co.uk/measuring-the-unintended-consequences-of-short-term-let-licensing/" TargetMode="External"/><Relationship Id="rId42" Type="http://schemas.openxmlformats.org/officeDocument/2006/relationships/hyperlink" Target="https://www.lawscot.org.uk/media/371436/2021-08-13-lic-short-term-lets-consultation-on-draft-licensing-order-and-business-and-regulatory-impact-assessment_-1.pdf" TargetMode="External"/><Relationship Id="rId47" Type="http://schemas.openxmlformats.org/officeDocument/2006/relationships/hyperlink" Target="https://www.assc.co.uk/2021-short-term-let-consultation-responses/" TargetMode="External"/><Relationship Id="rId63" Type="http://schemas.openxmlformats.org/officeDocument/2006/relationships/hyperlink" Target="https://www.assc.co.uk/wp-content/uploads/2018/06/MoreThanJustHouses.pdf" TargetMode="External"/><Relationship Id="rId68" Type="http://schemas.openxmlformats.org/officeDocument/2006/relationships/hyperlink" Target="https://www.parliament.scot/chamber-and-committees/written-questions-and-answers/question?ref=S6W-02109" TargetMode="External"/><Relationship Id="rId84" Type="http://schemas.openxmlformats.org/officeDocument/2006/relationships/hyperlink" Target="https://consult.gov.scot/housing-services-policy-unit/short-term-lets-licensing-scheme/consultation/view_respondent?_b_index=840&amp;uuId=880423694" TargetMode="External"/><Relationship Id="rId16" Type="http://schemas.openxmlformats.org/officeDocument/2006/relationships/hyperlink" Target="https://www.lochmelfort.co.uk" TargetMode="External"/><Relationship Id="rId11" Type="http://schemas.openxmlformats.org/officeDocument/2006/relationships/hyperlink" Target="https://www.assc.co.uk/tourism-accommodation-business-survey/" TargetMode="External"/><Relationship Id="rId32" Type="http://schemas.openxmlformats.org/officeDocument/2006/relationships/hyperlink" Target="https://consult.gov.scot/housing-and-social-justice/short-term-lets-draft-licensing-order-and-bria/consultation/view_respondent?show_all_questions=0&amp;sort=submitted&amp;order=ascending&amp;_q__text=perth&amp;uuId=79592235" TargetMode="External"/><Relationship Id="rId37" Type="http://schemas.openxmlformats.org/officeDocument/2006/relationships/hyperlink" Target="https://www.assc.co.uk/potential-flood-of-licensing-applications-for-short-term-lets-in-glasgow/" TargetMode="External"/><Relationship Id="rId53" Type="http://schemas.openxmlformats.org/officeDocument/2006/relationships/hyperlink" Target="https://www.assc.co.uk/policy/assc-response-to-third-scottish-government-short-term-lets-consultation/" TargetMode="External"/><Relationship Id="rId58" Type="http://schemas.openxmlformats.org/officeDocument/2006/relationships/hyperlink" Target="https://scottishtourismalliance.co.uk/wp-content/uploads/2020/10/Tourism-Task-Force-recovery-plan.pdf" TargetMode="External"/><Relationship Id="rId74" Type="http://schemas.openxmlformats.org/officeDocument/2006/relationships/hyperlink" Target="https://www.assc.co.uk/policy/code-of-conduct/" TargetMode="External"/><Relationship Id="rId79" Type="http://schemas.openxmlformats.org/officeDocument/2006/relationships/hyperlink" Target="https://consult.gov.scot/housing-services-policy-unit/short-term-lets-licensing-scheme/consultation/view_respondent?_b_index=900&amp;uuId=552786991" TargetMode="External"/><Relationship Id="rId5" Type="http://schemas.openxmlformats.org/officeDocument/2006/relationships/hyperlink" Target="https://www.mygov.scot/home-based-business/regulations" TargetMode="External"/><Relationship Id="rId19" Type="http://schemas.openxmlformats.org/officeDocument/2006/relationships/hyperlink" Target="https://www.gov.scot/binaries/content/documents/govscot/publications/advice-and-guidance/2021/06/short-term-lets-scotland-licensing-scheme-part-1-guidance-hosts-operators/documents/short-term-lets-scotland-licensing-scheme-part-1-guidance-hosts-operators/short-term-lets-scotland-licensing-scheme-part-1-guidance-hosts-operators/govscot%3Adocument/short-term-lets-scotland-licensing-scheme-part-1-guidance-hosts-operators.pdf" TargetMode="External"/><Relationship Id="rId14" Type="http://schemas.openxmlformats.org/officeDocument/2006/relationships/hyperlink" Target="http://www.legislation.gov.uk/ssi/2007/553/contents/made" TargetMode="External"/><Relationship Id="rId22" Type="http://schemas.openxmlformats.org/officeDocument/2006/relationships/hyperlink" Target="https://www.gov.scot/publications/short-term-lets-licensing-order-update-letter-from-cabinet-secretary-LGHP-committee/" TargetMode="External"/><Relationship Id="rId27" Type="http://schemas.openxmlformats.org/officeDocument/2006/relationships/hyperlink" Target="https://consult.gov.scot/housing-and-social-justice/short-term-lets-draft-licensing-order-and-bria/consultation/view_respondent?_b_index=540&amp;uuId=448461141" TargetMode="External"/><Relationship Id="rId30" Type="http://schemas.openxmlformats.org/officeDocument/2006/relationships/hyperlink" Target="https://consult.gov.scot/housing-and-social-justice/short-term-lets-draft-licensing-order-and-bria/consultation/view_respondent?_b_index=300&amp;uuId=903862775" TargetMode="External"/><Relationship Id="rId35" Type="http://schemas.openxmlformats.org/officeDocument/2006/relationships/hyperlink" Target="https://scottishtourismalliance.co.uk/tourism-bodies-back-highland-council-opposition-to-short-term-let-licensing/" TargetMode="External"/><Relationship Id="rId43" Type="http://schemas.openxmlformats.org/officeDocument/2006/relationships/hyperlink" Target="https://archive2021.parliament.scot/parliamentarybusiness/28877.aspx?SearchType=Advance&amp;ReferenceNumbers=S5W-34589&amp;ResultsPerPage=10" TargetMode="External"/><Relationship Id="rId48" Type="http://schemas.openxmlformats.org/officeDocument/2006/relationships/hyperlink" Target="https://www.parliament.scot/api/sitecore/CustomMedia/OfficialReport?meetingId=11177" TargetMode="External"/><Relationship Id="rId56" Type="http://schemas.openxmlformats.org/officeDocument/2006/relationships/hyperlink" Target="https://www.assc.co.uk/short-term-lets-vital-for-sustainable-tourism-in-scotland/" TargetMode="External"/><Relationship Id="rId64" Type="http://schemas.openxmlformats.org/officeDocument/2006/relationships/hyperlink" Target="https://www.assc.co.uk/wp-content/uploads/2020/12/2020_ForwardTogether.pdf" TargetMode="External"/><Relationship Id="rId69" Type="http://schemas.openxmlformats.org/officeDocument/2006/relationships/hyperlink" Target="https://www.gov.scot/publications/practical-fire-safety-guidance-existing-premises-sleeping-accommodation/" TargetMode="External"/><Relationship Id="rId77" Type="http://schemas.openxmlformats.org/officeDocument/2006/relationships/hyperlink" Target="https://www.googleadservices.com/pagead/aclk?sa=L&amp;ai=DChcSEwil5v7y-4T0AhWRuu0KHeGqD1cYABAAGgJkZw&amp;ae=2&amp;ohost=www.google.com&amp;cid=CAESQOD2B_vfMcJThw4lerUmXRT28Y98i4UQJ-RTSeBcCsFzh6TfhPgbkmK5El8n_lM_Cru7yWjw7fJgYuwZN-DfzcI&amp;sig=AOD64_0uMb3R5IK-mF_3QouvRk5ERwNKtQ&amp;q&amp;adurl&amp;ved=2ahUKEwix0ffy-4T0AhVTSsAKHUieD2IQ0Qx6BAgCEAE&amp;dct=1" TargetMode="External"/><Relationship Id="rId8" Type="http://schemas.openxmlformats.org/officeDocument/2006/relationships/hyperlink" Target="https://www.assc.co.uk/tourism-accommodation-business-survey/" TargetMode="External"/><Relationship Id="rId51" Type="http://schemas.openxmlformats.org/officeDocument/2006/relationships/hyperlink" Target="https://www.gov.scot/publications/short-term-lets-licensing-scheme-planning-control-area-legislation-draft-business-regulatory-impact-assessment-bria/pages/2/" TargetMode="External"/><Relationship Id="rId72" Type="http://schemas.openxmlformats.org/officeDocument/2006/relationships/hyperlink" Target="https://www.assc.co.uk/policy/cleaning-protocols-for-self-catering-properties-in-the-context-of-covid-19/" TargetMode="External"/><Relationship Id="rId80" Type="http://schemas.openxmlformats.org/officeDocument/2006/relationships/hyperlink" Target="https://consult.gov.scot/housing-services-policy-unit/short-term-lets-licensing-scheme/consultation/view_respondent?_b_index=480&amp;uuId=738532527" TargetMode="External"/><Relationship Id="rId85" Type="http://schemas.openxmlformats.org/officeDocument/2006/relationships/hyperlink" Target="https://consult.gov.scot/housing-services-policy-unit/short-term-lets-licensing-scheme/consultation/view_respondent?_b_index=780&amp;uuId=560815682" TargetMode="External"/><Relationship Id="rId3" Type="http://schemas.openxmlformats.org/officeDocument/2006/relationships/hyperlink" Target="https://www.assc.co.uk/assc-submission-to-edinburgh-city-council-short-term-let-control-area-consultation-response/" TargetMode="External"/><Relationship Id="rId12" Type="http://schemas.openxmlformats.org/officeDocument/2006/relationships/hyperlink" Target="http://www.legislation.gov.uk/asp/2005/16/contents" TargetMode="External"/><Relationship Id="rId17" Type="http://schemas.openxmlformats.org/officeDocument/2006/relationships/hyperlink" Target="https://bespokehotels.com/arrocharhotel/" TargetMode="External"/><Relationship Id="rId25" Type="http://schemas.openxmlformats.org/officeDocument/2006/relationships/hyperlink" Target="https://www.gov.scot/publications/short-term-lets-scotland-licensing-scheme-part-2-supplementary-guidance-licensing-authorities-letting-agencies-platforms/documents/" TargetMode="External"/><Relationship Id="rId33" Type="http://schemas.openxmlformats.org/officeDocument/2006/relationships/hyperlink" Target="https://consult.gov.scot/housing-and-social-justice/short-term-lets-draft-licensing-order-and-bria/consultation/view_respondent?_b_index=720&amp;uuId=9683015" TargetMode="External"/><Relationship Id="rId38" Type="http://schemas.openxmlformats.org/officeDocument/2006/relationships/hyperlink" Target="https://www.scottishlegal.com/article/licensing-expert-warns-of-flood-of-short-term-let-licences-1" TargetMode="External"/><Relationship Id="rId46" Type="http://schemas.openxmlformats.org/officeDocument/2006/relationships/hyperlink" Target="https://www.highland.gov.uk/download/meetings/id/78893/9_medium_term_financial_plan_-_update" TargetMode="External"/><Relationship Id="rId59" Type="http://schemas.openxmlformats.org/officeDocument/2006/relationships/hyperlink" Target="https://scottishtourismalliance.co.uk/wp-content/uploads/2020/10/Tourism-Task-Force-recovery-plan.pdf" TargetMode="External"/><Relationship Id="rId67" Type="http://schemas.openxmlformats.org/officeDocument/2006/relationships/hyperlink" Target="https://www.parliament.scot/chamber-and-committees/written-questions-and-answers/question?ref=S6W-02111" TargetMode="External"/><Relationship Id="rId20" Type="http://schemas.openxmlformats.org/officeDocument/2006/relationships/hyperlink" Target="https://www.scotsman.com/news/politics/pragmatic-and-significant-changes-to-licensing-scheme-for-short-term-lets-3412243" TargetMode="External"/><Relationship Id="rId41" Type="http://schemas.openxmlformats.org/officeDocument/2006/relationships/hyperlink" Target="https://www.lawscot.org.uk/media/369667/20-10-16-plan-lic-consultation-short-term-lets-regulations.pdf" TargetMode="External"/><Relationship Id="rId54" Type="http://schemas.openxmlformats.org/officeDocument/2006/relationships/hyperlink" Target="https://www.gov.scot/publications/short-term-lets-licensing-scheme-planning-control-areas-consultation-analysis/documents/" TargetMode="External"/><Relationship Id="rId62" Type="http://schemas.openxmlformats.org/officeDocument/2006/relationships/hyperlink" Target="https://www.assc.co.uk/parliamentary-questions-housing/" TargetMode="External"/><Relationship Id="rId70" Type="http://schemas.openxmlformats.org/officeDocument/2006/relationships/hyperlink" Target="https://www.hse.gov.uk/pubns/indg231.pdf" TargetMode="External"/><Relationship Id="rId75" Type="http://schemas.openxmlformats.org/officeDocument/2006/relationships/hyperlink" Target="https://static1.squarespace.com/static/592576e4b8a79b7c470261cb/t/5e7b83e9223c2f20ac35c9d8/1585153001941/STAA+code+of+conduct+-+June+2019.pdf" TargetMode="External"/><Relationship Id="rId83" Type="http://schemas.openxmlformats.org/officeDocument/2006/relationships/hyperlink" Target="https://consult.gov.scot/housing-services-policy-unit/short-term-lets-licensing-scheme/consultation/view_respondent?_b_index=900&amp;uuId=52867059" TargetMode="External"/><Relationship Id="rId88" Type="http://schemas.openxmlformats.org/officeDocument/2006/relationships/hyperlink" Target="https://consult.gov.scot/housing-services-policy-unit/short-term-lets-licensing-scheme/consultation/view_respondent?show_all_questions=0&amp;sort=submitted&amp;order=ascending&amp;_q__text=West+Dunbartonshire+Council&amp;uuId=124670121" TargetMode="External"/><Relationship Id="rId1" Type="http://schemas.openxmlformats.org/officeDocument/2006/relationships/hyperlink" Target="https://www.assc.co.uk/wp-content/uploads/2021/08/Economic-Impact-Study-%E2%80%93Scotland-Report.pdf" TargetMode="External"/><Relationship Id="rId6" Type="http://schemas.openxmlformats.org/officeDocument/2006/relationships/hyperlink" Target="https://www.mygov.scot/non-domestic-rates-guidance/self-catering-and-holiday-lets" TargetMode="External"/><Relationship Id="rId15" Type="http://schemas.openxmlformats.org/officeDocument/2006/relationships/hyperlink" Target="https://www.townheadhotel.co.uk" TargetMode="External"/><Relationship Id="rId23" Type="http://schemas.openxmlformats.org/officeDocument/2006/relationships/hyperlink" Target="https://betaproxy2.parlamaid-alba.scot/chamber-and-committees/written-questions-and-answers/question?ref=S6W-03023" TargetMode="External"/><Relationship Id="rId28" Type="http://schemas.openxmlformats.org/officeDocument/2006/relationships/hyperlink" Target="https://consult.gov.scot/housing-and-social-justice/short-term-lets-draft-licensing-order-and-bria/consultation/view_respondent?_b_index=600&amp;uuId=246870012" TargetMode="External"/><Relationship Id="rId36" Type="http://schemas.openxmlformats.org/officeDocument/2006/relationships/hyperlink" Target="https://www.edinburghlive.co.uk/news/holiday-home-licensing-branded-control-21900975" TargetMode="External"/><Relationship Id="rId49" Type="http://schemas.openxmlformats.org/officeDocument/2006/relationships/hyperlink" Target="https://archive2021.parliament.scot/parliamentarybusiness/28877.aspx?SearchType=Advance&amp;ReferenceNumbers=S6W-03022&amp;ResultsPerPage=10" TargetMode="External"/><Relationship Id="rId57" Type="http://schemas.openxmlformats.org/officeDocument/2006/relationships/hyperlink" Target="https://scottishtourismalliance.co.uk/wp-content/uploads/2020/03/Scotland-Outlook-2030.pdf" TargetMode="External"/><Relationship Id="rId10" Type="http://schemas.openxmlformats.org/officeDocument/2006/relationships/hyperlink" Target="https://www.gov.scot/publications/short-term-lets-licensing-order-update-letter-from-cabinet-secretary-LGHP-committee/" TargetMode="External"/><Relationship Id="rId31" Type="http://schemas.openxmlformats.org/officeDocument/2006/relationships/hyperlink" Target="https://consult.gov.scot/housing-and-social-justice/short-term-lets-draft-licensing-order-and-bria/consultation/view_respondent?_b_index=600&amp;uuId=472337303" TargetMode="External"/><Relationship Id="rId44" Type="http://schemas.openxmlformats.org/officeDocument/2006/relationships/hyperlink" Target="https://yourviews.parliament.scot/session-5/local-gov-sustainability-covid/" TargetMode="External"/><Relationship Id="rId52" Type="http://schemas.openxmlformats.org/officeDocument/2006/relationships/hyperlink" Target="https://www.parliament.scot/~/media/committ/1771" TargetMode="External"/><Relationship Id="rId60" Type="http://schemas.openxmlformats.org/officeDocument/2006/relationships/hyperlink" Target="https://www.gov.scot/binaries/content/documents/govscot/publications/agreement/2021/12/principles-agreement/documents/principles-agreement-between-scottish-government-business/principles-agreement-between-scottish-government-business/govscot%3Adocument/principles-agreement-between-scottish-government-business.pdf?forceDownload=true" TargetMode="External"/><Relationship Id="rId65" Type="http://schemas.openxmlformats.org/officeDocument/2006/relationships/hyperlink" Targe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 TargetMode="External"/><Relationship Id="rId73" Type="http://schemas.openxmlformats.org/officeDocument/2006/relationships/hyperlink" Target="https://www.qualityintourism.com/quality-assessment/safe-clean-and-legal" TargetMode="External"/><Relationship Id="rId78" Type="http://schemas.openxmlformats.org/officeDocument/2006/relationships/hyperlink" Target="https://www.themplc.co.uk" TargetMode="External"/><Relationship Id="rId81" Type="http://schemas.openxmlformats.org/officeDocument/2006/relationships/hyperlink" Target="https://consult.gov.scot/housing-services-policy-unit/short-term-lets-licensing-scheme/consultation/view_respondent?show_all_questions=0&amp;sort=submitted&amp;order=ascending&amp;_q__text=borders&amp;uuId=648059965" TargetMode="External"/><Relationship Id="rId86" Type="http://schemas.openxmlformats.org/officeDocument/2006/relationships/hyperlink" Target="https://consult.gov.scot/housing-services-policy-unit/short-term-lets-licensing-scheme/consultation/view_respondent?_b_index=900&amp;uuId=900902345" TargetMode="External"/><Relationship Id="rId4" Type="http://schemas.openxmlformats.org/officeDocument/2006/relationships/hyperlink" Target="https://archive2021.parliament.scot/parliamentarybusiness/28877.aspx?SearchType=Advance&amp;ReferenceNumbers=S5W-34474&amp;ResultsPerPage=10" TargetMode="External"/><Relationship Id="rId9" Type="http://schemas.openxmlformats.org/officeDocument/2006/relationships/hyperlink" Targe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 TargetMode="External"/><Relationship Id="rId13" Type="http://schemas.openxmlformats.org/officeDocument/2006/relationships/hyperlink" Target="https://www.argyll-bute.gov.uk/law-and-licensing/licensing-standards" TargetMode="External"/><Relationship Id="rId18" Type="http://schemas.openxmlformats.org/officeDocument/2006/relationships/hyperlink" Target="https://www.scotsman.com/business/crerar-hotels-unveils-new-self-catering-site-at-glencoe-inn-3333395" TargetMode="External"/><Relationship Id="rId39" Type="http://schemas.openxmlformats.org/officeDocument/2006/relationships/hyperlink" Target="https://www.lawscot.org.uk/members/journal/issues/vol-65-issue-02/system-overload-licensing-short-term-lets/" TargetMode="External"/><Relationship Id="rId34" Type="http://schemas.openxmlformats.org/officeDocument/2006/relationships/hyperlink" Target="https://consult.gov.scot/housing-and-social-justice/short-term-lets-draft-licensing-order-and-bria/consultation/view_respondent?_b_index=360&amp;uuId=526916605" TargetMode="External"/><Relationship Id="rId50" Type="http://schemas.openxmlformats.org/officeDocument/2006/relationships/hyperlink" Target="https://archive2021.parliament.scot/parliamentarybusiness/28877.aspx?SearchType=Advance&amp;ReferenceNumbers=S6W-03021&amp;ResultsPerPage=10" TargetMode="External"/><Relationship Id="rId55" Type="http://schemas.openxmlformats.org/officeDocument/2006/relationships/hyperlink" Target="https://www.assc.co.uk/policy/covid-19-assc-business-support-surveys-2/" TargetMode="External"/><Relationship Id="rId76" Type="http://schemas.openxmlformats.org/officeDocument/2006/relationships/hyperlink" Target="https://www.gov.scot/publications/energy-performance-certificates-for-holiday-lets-guidance/" TargetMode="External"/><Relationship Id="rId7" Type="http://schemas.openxmlformats.org/officeDocument/2006/relationships/hyperlink" Target="https://www.argyll-bute.gov.uk/sites/default/files/self_catering_safety_nov13.pdf" TargetMode="External"/><Relationship Id="rId71" Type="http://schemas.openxmlformats.org/officeDocument/2006/relationships/hyperlink" Target="http://www.hse.gov.uk/legionnaires/spa-pools.htm" TargetMode="External"/><Relationship Id="rId2" Type="http://schemas.openxmlformats.org/officeDocument/2006/relationships/hyperlink" Target="https://www.assc.co.uk/policy/housing-and-short-term-lets-in-scotland-the-facts/" TargetMode="External"/><Relationship Id="rId29" Type="http://schemas.openxmlformats.org/officeDocument/2006/relationships/hyperlink" Target="https://consult.gov.scot/housing-and-social-justice/short-term-lets-draft-licensing-order-and-bria/consultation/view_respondent?_b_index=660&amp;uuId=673652465" TargetMode="External"/><Relationship Id="rId24" Type="http://schemas.openxmlformats.org/officeDocument/2006/relationships/hyperlink" Target="https://www.assc.co.uk/over-provision-opinion-of-counsel/" TargetMode="External"/><Relationship Id="rId40" Type="http://schemas.openxmlformats.org/officeDocument/2006/relationships/hyperlink" Target="https://www.lawscot.org.uk/media/363183/19-07-19-plan-lic-short-term-lets.pdf" TargetMode="External"/><Relationship Id="rId45" Type="http://schemas.openxmlformats.org/officeDocument/2006/relationships/hyperlink" Target="https://yourviews.parliament.scot/session-5/local-gov-sustainability-covid/consultation/download_public_attachment?sqId=question-2020-06-10-3171498657-publishablefilesubquestion&amp;uuId=804853480" TargetMode="External"/><Relationship Id="rId66" Type="http://schemas.openxmlformats.org/officeDocument/2006/relationships/hyperlink" Target="https://news.airbnb.com/wp-content/uploads/sites/4/2021/06/UK_RegistrationWhitepaper_2021.pdf?_ga=2.58889198.2135609438.1634834161-1390504533.1634834161" TargetMode="External"/><Relationship Id="rId87" Type="http://schemas.openxmlformats.org/officeDocument/2006/relationships/hyperlink" Target="https://consult.gov.scot/housing-services-policy-unit/short-term-lets-licensing-scheme/consultation/view_respondent?_b_index=900&amp;uuId=465853950" TargetMode="External"/><Relationship Id="rId61" Type="http://schemas.openxmlformats.org/officeDocument/2006/relationships/hyperlink" Target="https://www.assc.co.uk/wp-content/uploads/2021/08/ASSC-Consultation-Response-13.8.21.pdf" TargetMode="External"/><Relationship Id="rId82" Type="http://schemas.openxmlformats.org/officeDocument/2006/relationships/hyperlink" Target="https://consult.gov.scot/housing-services-policy-unit/short-term-lets-licensing-scheme/consultation/view_respondent?_b_index=780&amp;uuId=458288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AF36-901D-9D4F-BE5B-DD1130B8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35</Pages>
  <Words>15636</Words>
  <Characters>89129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cp:lastPrinted>2021-10-07T13:11:00Z</cp:lastPrinted>
  <dcterms:created xsi:type="dcterms:W3CDTF">2021-12-16T19:30:00Z</dcterms:created>
  <dcterms:modified xsi:type="dcterms:W3CDTF">2021-12-16T20:46:00Z</dcterms:modified>
</cp:coreProperties>
</file>