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1CAF1" w14:textId="46932F94" w:rsidR="00AF437A" w:rsidRDefault="00AF437A" w:rsidP="008D0F0D">
      <w:pPr>
        <w:pStyle w:val="NoSpacing"/>
        <w:jc w:val="center"/>
        <w:rPr>
          <w:b/>
          <w:bCs/>
          <w:u w:val="single"/>
        </w:rPr>
      </w:pPr>
      <w:r w:rsidRPr="00AF437A">
        <w:rPr>
          <w:b/>
          <w:bCs/>
          <w:noProof/>
        </w:rPr>
        <w:drawing>
          <wp:inline distT="0" distB="0" distL="0" distR="0" wp14:anchorId="39C17B38" wp14:editId="0C5C50E8">
            <wp:extent cx="952500" cy="927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C_40b.jpg"/>
                    <pic:cNvPicPr/>
                  </pic:nvPicPr>
                  <pic:blipFill>
                    <a:blip r:embed="rId8">
                      <a:extLst>
                        <a:ext uri="{28A0092B-C50C-407E-A947-70E740481C1C}">
                          <a14:useLocalDpi xmlns:a14="http://schemas.microsoft.com/office/drawing/2010/main" val="0"/>
                        </a:ext>
                      </a:extLst>
                    </a:blip>
                    <a:stretch>
                      <a:fillRect/>
                    </a:stretch>
                  </pic:blipFill>
                  <pic:spPr>
                    <a:xfrm>
                      <a:off x="0" y="0"/>
                      <a:ext cx="952500" cy="927100"/>
                    </a:xfrm>
                    <a:prstGeom prst="rect">
                      <a:avLst/>
                    </a:prstGeom>
                  </pic:spPr>
                </pic:pic>
              </a:graphicData>
            </a:graphic>
          </wp:inline>
        </w:drawing>
      </w:r>
    </w:p>
    <w:p w14:paraId="17952B2B" w14:textId="77777777" w:rsidR="00AF437A" w:rsidRDefault="00AF437A" w:rsidP="008D0F0D">
      <w:pPr>
        <w:pStyle w:val="NoSpacing"/>
        <w:jc w:val="center"/>
        <w:rPr>
          <w:b/>
          <w:bCs/>
          <w:u w:val="single"/>
        </w:rPr>
      </w:pPr>
    </w:p>
    <w:p w14:paraId="5F77F511" w14:textId="4C989CBD" w:rsidR="008835A8" w:rsidRPr="00AF437A" w:rsidRDefault="008835A8" w:rsidP="008D0F0D">
      <w:pPr>
        <w:pStyle w:val="NoSpacing"/>
        <w:jc w:val="center"/>
        <w:rPr>
          <w:b/>
          <w:bCs/>
          <w:sz w:val="21"/>
          <w:szCs w:val="21"/>
          <w:u w:val="single"/>
        </w:rPr>
      </w:pPr>
      <w:r w:rsidRPr="00AF437A">
        <w:rPr>
          <w:b/>
          <w:bCs/>
          <w:sz w:val="21"/>
          <w:szCs w:val="21"/>
          <w:u w:val="single"/>
        </w:rPr>
        <w:t>ASSC Briefing on Scottish Tourism Month 2022</w:t>
      </w:r>
    </w:p>
    <w:p w14:paraId="6AB506E1" w14:textId="3DD5C87F" w:rsidR="00DE589F" w:rsidRPr="00AF437A" w:rsidRDefault="00DE589F" w:rsidP="00B6141C">
      <w:pPr>
        <w:pStyle w:val="NoSpacing"/>
        <w:rPr>
          <w:b/>
          <w:bCs/>
          <w:sz w:val="21"/>
          <w:szCs w:val="21"/>
          <w:u w:val="single"/>
        </w:rPr>
      </w:pPr>
    </w:p>
    <w:p w14:paraId="4D79730C" w14:textId="6043CF09" w:rsidR="00DE589F" w:rsidRPr="00AF437A" w:rsidRDefault="00DE589F" w:rsidP="002B150C">
      <w:pPr>
        <w:pStyle w:val="NoSpacing"/>
        <w:rPr>
          <w:b/>
          <w:bCs/>
          <w:sz w:val="21"/>
          <w:szCs w:val="21"/>
          <w:u w:val="single"/>
        </w:rPr>
      </w:pPr>
      <w:r w:rsidRPr="00AF437A">
        <w:rPr>
          <w:b/>
          <w:bCs/>
          <w:sz w:val="21"/>
          <w:szCs w:val="21"/>
          <w:u w:val="single"/>
        </w:rPr>
        <w:t>Introduction</w:t>
      </w:r>
    </w:p>
    <w:p w14:paraId="7438E1B1" w14:textId="77777777" w:rsidR="00B6141C" w:rsidRPr="00AF437A" w:rsidRDefault="00B6141C" w:rsidP="002B150C">
      <w:pPr>
        <w:pStyle w:val="NoSpacing"/>
        <w:rPr>
          <w:sz w:val="21"/>
          <w:szCs w:val="21"/>
          <w:u w:val="single"/>
        </w:rPr>
      </w:pPr>
    </w:p>
    <w:p w14:paraId="6F23CA1E" w14:textId="2E1DC9DE" w:rsidR="00890EA6" w:rsidRPr="00AF437A" w:rsidRDefault="007C5BD7" w:rsidP="00257DD2">
      <w:pPr>
        <w:pStyle w:val="ListParagraph"/>
        <w:numPr>
          <w:ilvl w:val="0"/>
          <w:numId w:val="1"/>
        </w:numPr>
        <w:spacing w:line="240" w:lineRule="auto"/>
        <w:rPr>
          <w:sz w:val="21"/>
          <w:szCs w:val="21"/>
        </w:rPr>
      </w:pPr>
      <w:r w:rsidRPr="00AF437A">
        <w:rPr>
          <w:sz w:val="21"/>
          <w:szCs w:val="21"/>
        </w:rPr>
        <w:t xml:space="preserve">The ASSC welcomes the Members’ Business Debate on Scottish Tourism Month 2022 </w:t>
      </w:r>
      <w:r w:rsidR="007B187C" w:rsidRPr="00AF437A">
        <w:rPr>
          <w:sz w:val="21"/>
          <w:szCs w:val="21"/>
        </w:rPr>
        <w:t>led</w:t>
      </w:r>
      <w:r w:rsidRPr="00AF437A">
        <w:rPr>
          <w:sz w:val="21"/>
          <w:szCs w:val="21"/>
        </w:rPr>
        <w:t xml:space="preserve"> by Evelyn Tweed MSP</w:t>
      </w:r>
      <w:r w:rsidR="002E3322" w:rsidRPr="00AF437A">
        <w:rPr>
          <w:sz w:val="21"/>
          <w:szCs w:val="21"/>
        </w:rPr>
        <w:t xml:space="preserve"> and supports </w:t>
      </w:r>
      <w:r w:rsidR="00D402DA" w:rsidRPr="00AF437A">
        <w:rPr>
          <w:sz w:val="21"/>
          <w:szCs w:val="21"/>
        </w:rPr>
        <w:t xml:space="preserve">her motion </w:t>
      </w:r>
      <w:r w:rsidR="00DE589F" w:rsidRPr="00AF437A">
        <w:rPr>
          <w:sz w:val="21"/>
          <w:szCs w:val="21"/>
        </w:rPr>
        <w:t>highlighting</w:t>
      </w:r>
      <w:r w:rsidR="00D402DA" w:rsidRPr="00AF437A">
        <w:rPr>
          <w:sz w:val="21"/>
          <w:szCs w:val="21"/>
        </w:rPr>
        <w:t xml:space="preserve"> the economic impact of tourism to Scotla</w:t>
      </w:r>
      <w:r w:rsidR="00DE589F" w:rsidRPr="00AF437A">
        <w:rPr>
          <w:sz w:val="21"/>
          <w:szCs w:val="21"/>
        </w:rPr>
        <w:t xml:space="preserve">nd and </w:t>
      </w:r>
      <w:r w:rsidR="00D77A5F" w:rsidRPr="00AF437A">
        <w:rPr>
          <w:sz w:val="21"/>
          <w:szCs w:val="21"/>
        </w:rPr>
        <w:t>t</w:t>
      </w:r>
      <w:r w:rsidR="006802EE" w:rsidRPr="00AF437A">
        <w:rPr>
          <w:sz w:val="21"/>
          <w:szCs w:val="21"/>
        </w:rPr>
        <w:t xml:space="preserve">he </w:t>
      </w:r>
      <w:r w:rsidR="00DE589F" w:rsidRPr="00AF437A">
        <w:rPr>
          <w:sz w:val="21"/>
          <w:szCs w:val="21"/>
        </w:rPr>
        <w:t>recognition that it is “a force for good”</w:t>
      </w:r>
      <w:r w:rsidR="00D402DA" w:rsidRPr="00AF437A">
        <w:rPr>
          <w:sz w:val="21"/>
          <w:szCs w:val="21"/>
        </w:rPr>
        <w:t xml:space="preserve">, </w:t>
      </w:r>
      <w:r w:rsidR="00DE589F" w:rsidRPr="00AF437A">
        <w:rPr>
          <w:sz w:val="21"/>
          <w:szCs w:val="21"/>
        </w:rPr>
        <w:t xml:space="preserve">as well as noting </w:t>
      </w:r>
      <w:r w:rsidR="00D402DA" w:rsidRPr="00AF437A">
        <w:rPr>
          <w:sz w:val="21"/>
          <w:szCs w:val="21"/>
        </w:rPr>
        <w:t xml:space="preserve">the </w:t>
      </w:r>
      <w:r w:rsidR="00AB056B" w:rsidRPr="00AF437A">
        <w:rPr>
          <w:sz w:val="21"/>
          <w:szCs w:val="21"/>
        </w:rPr>
        <w:t>devasting effect of Covid-19 on the sector</w:t>
      </w:r>
      <w:r w:rsidR="00DE589F" w:rsidRPr="00AF437A">
        <w:rPr>
          <w:sz w:val="21"/>
          <w:szCs w:val="21"/>
        </w:rPr>
        <w:t xml:space="preserve"> and the </w:t>
      </w:r>
      <w:r w:rsidR="00D402DA" w:rsidRPr="00AF437A">
        <w:rPr>
          <w:sz w:val="21"/>
          <w:szCs w:val="21"/>
        </w:rPr>
        <w:t>importance of a sustainable recovery</w:t>
      </w:r>
      <w:r w:rsidR="00D77A5F" w:rsidRPr="00AF437A">
        <w:rPr>
          <w:sz w:val="21"/>
          <w:szCs w:val="21"/>
        </w:rPr>
        <w:t xml:space="preserve"> for all concerned.</w:t>
      </w:r>
    </w:p>
    <w:p w14:paraId="7245B0A1" w14:textId="53354543" w:rsidR="002E3322" w:rsidRPr="00AF437A" w:rsidRDefault="002E3322" w:rsidP="00257DD2">
      <w:pPr>
        <w:pStyle w:val="ListParagraph"/>
        <w:numPr>
          <w:ilvl w:val="0"/>
          <w:numId w:val="1"/>
        </w:numPr>
        <w:spacing w:line="240" w:lineRule="auto"/>
        <w:rPr>
          <w:sz w:val="21"/>
          <w:szCs w:val="21"/>
        </w:rPr>
      </w:pPr>
      <w:r w:rsidRPr="00AF437A">
        <w:rPr>
          <w:sz w:val="21"/>
          <w:szCs w:val="21"/>
        </w:rPr>
        <w:t xml:space="preserve">Self-catering </w:t>
      </w:r>
      <w:r w:rsidR="00DE589F" w:rsidRPr="00AF437A">
        <w:rPr>
          <w:sz w:val="21"/>
          <w:szCs w:val="21"/>
        </w:rPr>
        <w:t xml:space="preserve">has been a </w:t>
      </w:r>
      <w:r w:rsidR="00DE589F" w:rsidRPr="00AF437A">
        <w:rPr>
          <w:b/>
          <w:bCs/>
          <w:sz w:val="21"/>
          <w:szCs w:val="21"/>
        </w:rPr>
        <w:t xml:space="preserve">mainstay of the Scottish tourism industry </w:t>
      </w:r>
      <w:r w:rsidR="00E6230A" w:rsidRPr="00AF437A">
        <w:rPr>
          <w:b/>
          <w:bCs/>
          <w:sz w:val="21"/>
          <w:szCs w:val="21"/>
        </w:rPr>
        <w:t xml:space="preserve">for generations </w:t>
      </w:r>
      <w:r w:rsidR="00DE589F" w:rsidRPr="00AF437A">
        <w:rPr>
          <w:b/>
          <w:bCs/>
          <w:sz w:val="21"/>
          <w:szCs w:val="21"/>
        </w:rPr>
        <w:t>and is integral to it</w:t>
      </w:r>
      <w:r w:rsidR="00E6230A" w:rsidRPr="00AF437A">
        <w:rPr>
          <w:b/>
          <w:bCs/>
          <w:sz w:val="21"/>
          <w:szCs w:val="21"/>
        </w:rPr>
        <w:t>s success</w:t>
      </w:r>
      <w:r w:rsidR="000C7B73" w:rsidRPr="00AF437A">
        <w:rPr>
          <w:b/>
          <w:bCs/>
          <w:sz w:val="21"/>
          <w:szCs w:val="21"/>
        </w:rPr>
        <w:t xml:space="preserve"> and future vitality</w:t>
      </w:r>
      <w:r w:rsidR="000C7B73" w:rsidRPr="00AF437A">
        <w:rPr>
          <w:sz w:val="21"/>
          <w:szCs w:val="21"/>
        </w:rPr>
        <w:t xml:space="preserve">. </w:t>
      </w:r>
      <w:r w:rsidR="002A5098" w:rsidRPr="00AF437A">
        <w:rPr>
          <w:rFonts w:cstheme="minorHAnsi"/>
          <w:sz w:val="21"/>
          <w:szCs w:val="21"/>
        </w:rPr>
        <w:t xml:space="preserve">To be such an essential part of Scotland’s tourism mix is even more remarkable for our sector when </w:t>
      </w:r>
      <w:r w:rsidR="002A5098" w:rsidRPr="00AF437A">
        <w:rPr>
          <w:rFonts w:cstheme="minorHAnsi"/>
          <w:b/>
          <w:bCs/>
          <w:sz w:val="21"/>
          <w:szCs w:val="21"/>
        </w:rPr>
        <w:t>most self-caterers operate small or micro businesses</w:t>
      </w:r>
      <w:r w:rsidR="002A5098" w:rsidRPr="00AF437A">
        <w:rPr>
          <w:rFonts w:cstheme="minorHAnsi"/>
          <w:sz w:val="21"/>
          <w:szCs w:val="21"/>
        </w:rPr>
        <w:t xml:space="preserve">. </w:t>
      </w:r>
      <w:r w:rsidR="008507AC" w:rsidRPr="00AF437A">
        <w:rPr>
          <w:sz w:val="21"/>
          <w:szCs w:val="21"/>
        </w:rPr>
        <w:t>However, l</w:t>
      </w:r>
      <w:r w:rsidR="000C7B73" w:rsidRPr="00AF437A">
        <w:rPr>
          <w:sz w:val="21"/>
          <w:szCs w:val="21"/>
        </w:rPr>
        <w:t xml:space="preserve">ike other sectors, </w:t>
      </w:r>
      <w:r w:rsidR="00A82EFB" w:rsidRPr="00AF437A">
        <w:rPr>
          <w:sz w:val="21"/>
          <w:szCs w:val="21"/>
        </w:rPr>
        <w:t xml:space="preserve">self-catering </w:t>
      </w:r>
      <w:r w:rsidR="000C7B73" w:rsidRPr="00AF437A">
        <w:rPr>
          <w:sz w:val="21"/>
          <w:szCs w:val="21"/>
        </w:rPr>
        <w:t xml:space="preserve">has been hit by the pandemic </w:t>
      </w:r>
      <w:r w:rsidR="00811D7F" w:rsidRPr="00AF437A">
        <w:rPr>
          <w:sz w:val="21"/>
          <w:szCs w:val="21"/>
        </w:rPr>
        <w:t>but faces additional challenges through disproportionate regulation</w:t>
      </w:r>
      <w:r w:rsidR="00D77A5F" w:rsidRPr="00AF437A">
        <w:rPr>
          <w:sz w:val="21"/>
          <w:szCs w:val="21"/>
        </w:rPr>
        <w:t xml:space="preserve"> – from</w:t>
      </w:r>
      <w:r w:rsidR="00257DD2" w:rsidRPr="00AF437A">
        <w:rPr>
          <w:sz w:val="21"/>
          <w:szCs w:val="21"/>
        </w:rPr>
        <w:t xml:space="preserve"> short-term let</w:t>
      </w:r>
      <w:r w:rsidR="00D77A5F" w:rsidRPr="00AF437A">
        <w:rPr>
          <w:sz w:val="21"/>
          <w:szCs w:val="21"/>
        </w:rPr>
        <w:t xml:space="preserve"> licensing to planning control areas –</w:t>
      </w:r>
      <w:r w:rsidR="00811D7F" w:rsidRPr="00AF437A">
        <w:rPr>
          <w:sz w:val="21"/>
          <w:szCs w:val="21"/>
        </w:rPr>
        <w:t xml:space="preserve"> which have exacerbated the threat to jobs and livelihoods of small business owners throughout Scotland.</w:t>
      </w:r>
    </w:p>
    <w:p w14:paraId="67FFAE55" w14:textId="0BF204AA" w:rsidR="008835A8" w:rsidRPr="00AF437A" w:rsidRDefault="004E4870" w:rsidP="00257DD2">
      <w:pPr>
        <w:pStyle w:val="ListParagraph"/>
        <w:numPr>
          <w:ilvl w:val="0"/>
          <w:numId w:val="1"/>
        </w:numPr>
        <w:spacing w:line="240" w:lineRule="auto"/>
        <w:rPr>
          <w:sz w:val="21"/>
          <w:szCs w:val="21"/>
        </w:rPr>
      </w:pPr>
      <w:r w:rsidRPr="00AF437A">
        <w:rPr>
          <w:sz w:val="21"/>
          <w:szCs w:val="21"/>
        </w:rPr>
        <w:t>S</w:t>
      </w:r>
      <w:r w:rsidR="00811D7F" w:rsidRPr="00AF437A">
        <w:rPr>
          <w:sz w:val="21"/>
          <w:szCs w:val="21"/>
        </w:rPr>
        <w:t xml:space="preserve">cottish policymakers </w:t>
      </w:r>
      <w:r w:rsidRPr="00AF437A">
        <w:rPr>
          <w:sz w:val="21"/>
          <w:szCs w:val="21"/>
        </w:rPr>
        <w:t xml:space="preserve">should </w:t>
      </w:r>
      <w:r w:rsidR="00811D7F" w:rsidRPr="00AF437A">
        <w:rPr>
          <w:sz w:val="21"/>
          <w:szCs w:val="21"/>
        </w:rPr>
        <w:t xml:space="preserve">back small businesses by </w:t>
      </w:r>
      <w:r w:rsidR="00A82EFB" w:rsidRPr="00AF437A">
        <w:rPr>
          <w:sz w:val="21"/>
          <w:szCs w:val="21"/>
        </w:rPr>
        <w:t>encouraging</w:t>
      </w:r>
      <w:r w:rsidR="00811D7F" w:rsidRPr="00AF437A">
        <w:rPr>
          <w:sz w:val="21"/>
          <w:szCs w:val="21"/>
        </w:rPr>
        <w:t xml:space="preserve"> self-catering as a sustainable </w:t>
      </w:r>
      <w:r w:rsidR="00426E2F" w:rsidRPr="00AF437A">
        <w:rPr>
          <w:sz w:val="21"/>
          <w:szCs w:val="21"/>
        </w:rPr>
        <w:t>option for domestic</w:t>
      </w:r>
      <w:r w:rsidRPr="00AF437A">
        <w:rPr>
          <w:sz w:val="21"/>
          <w:szCs w:val="21"/>
        </w:rPr>
        <w:t>/</w:t>
      </w:r>
      <w:r w:rsidR="00426E2F" w:rsidRPr="00AF437A">
        <w:rPr>
          <w:sz w:val="21"/>
          <w:szCs w:val="21"/>
        </w:rPr>
        <w:t xml:space="preserve">international visitors alike so that it can continue its economic </w:t>
      </w:r>
      <w:r w:rsidR="008D0F0D" w:rsidRPr="00AF437A">
        <w:rPr>
          <w:sz w:val="21"/>
          <w:szCs w:val="21"/>
        </w:rPr>
        <w:t>boost to local economies and contribute to our country’s diverse</w:t>
      </w:r>
      <w:r w:rsidR="008561EC" w:rsidRPr="00AF437A">
        <w:rPr>
          <w:sz w:val="21"/>
          <w:szCs w:val="21"/>
        </w:rPr>
        <w:t>, authentic</w:t>
      </w:r>
      <w:r w:rsidR="008D0F0D" w:rsidRPr="00AF437A">
        <w:rPr>
          <w:sz w:val="21"/>
          <w:szCs w:val="21"/>
        </w:rPr>
        <w:t xml:space="preserve"> and welcoming tourism offering.</w:t>
      </w:r>
    </w:p>
    <w:p w14:paraId="759479FD" w14:textId="403565B7" w:rsidR="00695D92" w:rsidRPr="00AF437A" w:rsidRDefault="008507AC" w:rsidP="00257DD2">
      <w:pPr>
        <w:spacing w:line="240" w:lineRule="auto"/>
        <w:rPr>
          <w:b/>
          <w:bCs/>
          <w:sz w:val="21"/>
          <w:szCs w:val="21"/>
          <w:u w:val="single"/>
        </w:rPr>
      </w:pPr>
      <w:r w:rsidRPr="00AF437A">
        <w:rPr>
          <w:b/>
          <w:bCs/>
          <w:sz w:val="21"/>
          <w:szCs w:val="21"/>
          <w:u w:val="single"/>
        </w:rPr>
        <w:t>The Economic Value of Self-Catering to Local Communities</w:t>
      </w:r>
    </w:p>
    <w:p w14:paraId="61DB36D5" w14:textId="3CB271D5" w:rsidR="008507AC" w:rsidRPr="00AF437A" w:rsidRDefault="008507AC" w:rsidP="00257DD2">
      <w:pPr>
        <w:pStyle w:val="ListParagraph"/>
        <w:numPr>
          <w:ilvl w:val="0"/>
          <w:numId w:val="3"/>
        </w:numPr>
        <w:spacing w:line="240" w:lineRule="auto"/>
        <w:rPr>
          <w:rFonts w:cstheme="minorHAnsi"/>
          <w:sz w:val="21"/>
          <w:szCs w:val="21"/>
        </w:rPr>
      </w:pPr>
      <w:r w:rsidRPr="00AF437A">
        <w:rPr>
          <w:rFonts w:cstheme="minorHAnsi"/>
          <w:sz w:val="21"/>
          <w:szCs w:val="21"/>
        </w:rPr>
        <w:t>Professional self-caterers are diligent and considerate business owners who are too often unfairly maligned. They do not, for example, ‘hollow out communities’, as some have claimed, but rather are part of local communities across Scotland and have been for many, many years.</w:t>
      </w:r>
    </w:p>
    <w:p w14:paraId="24C5C93B" w14:textId="4E03304A" w:rsidR="00BC5356" w:rsidRPr="00AF437A" w:rsidRDefault="00BC5356" w:rsidP="00257DD2">
      <w:pPr>
        <w:pStyle w:val="ListParagraph"/>
        <w:numPr>
          <w:ilvl w:val="0"/>
          <w:numId w:val="3"/>
        </w:numPr>
        <w:spacing w:line="240" w:lineRule="auto"/>
        <w:rPr>
          <w:rFonts w:cstheme="minorHAnsi"/>
          <w:sz w:val="21"/>
          <w:szCs w:val="21"/>
        </w:rPr>
      </w:pPr>
      <w:r w:rsidRPr="00AF437A">
        <w:rPr>
          <w:rFonts w:cstheme="minorHAnsi"/>
          <w:sz w:val="21"/>
          <w:szCs w:val="21"/>
        </w:rPr>
        <w:t xml:space="preserve">Their value is demonstrated by the considerable economic contribution. </w:t>
      </w:r>
      <w:r w:rsidR="00D3472A" w:rsidRPr="00AF437A">
        <w:rPr>
          <w:rFonts w:cstheme="minorHAnsi"/>
          <w:sz w:val="21"/>
          <w:szCs w:val="21"/>
        </w:rPr>
        <w:t xml:space="preserve">Self-catering provides a </w:t>
      </w:r>
      <w:r w:rsidR="00D3472A" w:rsidRPr="00AF437A">
        <w:rPr>
          <w:rFonts w:cstheme="minorHAnsi"/>
          <w:b/>
          <w:bCs/>
          <w:sz w:val="21"/>
          <w:szCs w:val="21"/>
        </w:rPr>
        <w:t>£867m</w:t>
      </w:r>
      <w:r w:rsidR="00D3472A" w:rsidRPr="00AF437A">
        <w:rPr>
          <w:rFonts w:cstheme="minorHAnsi"/>
          <w:sz w:val="21"/>
          <w:szCs w:val="21"/>
        </w:rPr>
        <w:t xml:space="preserve"> per annum boost to the Scottish economy, benefiting local communities the length and breadth of Scotland, supporting </w:t>
      </w:r>
      <w:r w:rsidR="00D3472A" w:rsidRPr="00AF437A">
        <w:rPr>
          <w:rFonts w:cstheme="minorHAnsi"/>
          <w:b/>
          <w:bCs/>
          <w:sz w:val="21"/>
          <w:szCs w:val="21"/>
        </w:rPr>
        <w:t>23,979 FTE jobs</w:t>
      </w:r>
      <w:r w:rsidR="00D3472A" w:rsidRPr="00AF437A">
        <w:rPr>
          <w:rFonts w:cstheme="minorHAnsi"/>
          <w:sz w:val="21"/>
          <w:szCs w:val="21"/>
        </w:rPr>
        <w:t>.</w:t>
      </w:r>
      <w:r w:rsidR="00D3472A" w:rsidRPr="00AF437A">
        <w:rPr>
          <w:rStyle w:val="FootnoteReference"/>
          <w:rFonts w:cstheme="minorHAnsi"/>
          <w:sz w:val="21"/>
          <w:szCs w:val="21"/>
        </w:rPr>
        <w:footnoteReference w:id="1"/>
      </w:r>
    </w:p>
    <w:p w14:paraId="6B60606B" w14:textId="02A0905E" w:rsidR="00470A3B" w:rsidRPr="00AF437A" w:rsidRDefault="00470A3B" w:rsidP="00257DD2">
      <w:pPr>
        <w:pStyle w:val="ListParagraph"/>
        <w:numPr>
          <w:ilvl w:val="0"/>
          <w:numId w:val="3"/>
        </w:numPr>
        <w:spacing w:line="240" w:lineRule="auto"/>
        <w:rPr>
          <w:rFonts w:cstheme="minorHAnsi"/>
          <w:sz w:val="21"/>
          <w:szCs w:val="21"/>
        </w:rPr>
      </w:pPr>
      <w:r w:rsidRPr="00AF437A">
        <w:rPr>
          <w:rFonts w:cstheme="minorHAnsi"/>
          <w:sz w:val="21"/>
          <w:szCs w:val="21"/>
        </w:rPr>
        <w:t>Self-catering is worth the following to</w:t>
      </w:r>
      <w:r w:rsidR="005A3E70" w:rsidRPr="00AF437A">
        <w:rPr>
          <w:rFonts w:cstheme="minorHAnsi"/>
          <w:sz w:val="21"/>
          <w:szCs w:val="21"/>
        </w:rPr>
        <w:t xml:space="preserve"> our local areas:</w:t>
      </w:r>
      <w:r w:rsidRPr="00AF437A">
        <w:rPr>
          <w:rFonts w:cstheme="minorHAnsi"/>
          <w:sz w:val="21"/>
          <w:szCs w:val="21"/>
        </w:rPr>
        <w:t xml:space="preserve"> </w:t>
      </w:r>
    </w:p>
    <w:p w14:paraId="0327498D" w14:textId="2687E622" w:rsidR="00D77A5F" w:rsidRPr="00AF437A" w:rsidRDefault="00D77A5F" w:rsidP="00257DD2">
      <w:pPr>
        <w:pStyle w:val="ListParagraph"/>
        <w:numPr>
          <w:ilvl w:val="0"/>
          <w:numId w:val="5"/>
        </w:numPr>
        <w:spacing w:line="240" w:lineRule="auto"/>
        <w:rPr>
          <w:rFonts w:cstheme="minorHAnsi"/>
          <w:sz w:val="21"/>
          <w:szCs w:val="21"/>
        </w:rPr>
      </w:pPr>
      <w:r w:rsidRPr="00AF437A">
        <w:rPr>
          <w:rFonts w:cstheme="minorHAnsi"/>
          <w:sz w:val="21"/>
          <w:szCs w:val="21"/>
        </w:rPr>
        <w:t>Highlands</w:t>
      </w:r>
      <w:r w:rsidR="001F2930" w:rsidRPr="00AF437A">
        <w:rPr>
          <w:rFonts w:cstheme="minorHAnsi"/>
          <w:sz w:val="21"/>
          <w:szCs w:val="21"/>
        </w:rPr>
        <w:t xml:space="preserve"> and Islands</w:t>
      </w:r>
      <w:r w:rsidR="005A3E70" w:rsidRPr="00AF437A">
        <w:rPr>
          <w:rFonts w:cstheme="minorHAnsi"/>
          <w:sz w:val="21"/>
          <w:szCs w:val="21"/>
        </w:rPr>
        <w:t>:</w:t>
      </w:r>
      <w:r w:rsidR="00E827D3" w:rsidRPr="00AF437A">
        <w:rPr>
          <w:rFonts w:cstheme="minorHAnsi"/>
          <w:b/>
          <w:bCs/>
          <w:sz w:val="21"/>
          <w:szCs w:val="21"/>
        </w:rPr>
        <w:t xml:space="preserve"> </w:t>
      </w:r>
      <w:r w:rsidR="001F2930" w:rsidRPr="00AF437A">
        <w:rPr>
          <w:rFonts w:cstheme="minorHAnsi"/>
          <w:b/>
          <w:bCs/>
          <w:sz w:val="21"/>
          <w:szCs w:val="21"/>
        </w:rPr>
        <w:t>Highlands and Western Isles</w:t>
      </w:r>
      <w:r w:rsidR="001F2930" w:rsidRPr="00AF437A">
        <w:rPr>
          <w:rFonts w:cstheme="minorHAnsi"/>
          <w:sz w:val="21"/>
          <w:szCs w:val="21"/>
        </w:rPr>
        <w:t xml:space="preserve">, </w:t>
      </w:r>
      <w:r w:rsidR="001F2930" w:rsidRPr="00AF437A">
        <w:rPr>
          <w:rFonts w:cstheme="minorHAnsi"/>
          <w:b/>
          <w:bCs/>
          <w:sz w:val="21"/>
          <w:szCs w:val="21"/>
        </w:rPr>
        <w:t>£211m;</w:t>
      </w:r>
      <w:r w:rsidR="001F2930" w:rsidRPr="00AF437A">
        <w:rPr>
          <w:rFonts w:cstheme="minorHAnsi"/>
          <w:sz w:val="21"/>
          <w:szCs w:val="21"/>
        </w:rPr>
        <w:t xml:space="preserve"> </w:t>
      </w:r>
      <w:r w:rsidR="005A3FC3" w:rsidRPr="00AF437A">
        <w:rPr>
          <w:rFonts w:cstheme="minorHAnsi"/>
          <w:b/>
          <w:bCs/>
          <w:sz w:val="21"/>
          <w:szCs w:val="21"/>
        </w:rPr>
        <w:t>£25m for</w:t>
      </w:r>
      <w:r w:rsidR="001F2930" w:rsidRPr="00AF437A">
        <w:rPr>
          <w:rFonts w:cstheme="minorHAnsi"/>
          <w:b/>
          <w:bCs/>
          <w:sz w:val="21"/>
          <w:szCs w:val="21"/>
        </w:rPr>
        <w:t xml:space="preserve"> Orkney &amp; Shetland</w:t>
      </w:r>
      <w:r w:rsidR="001F2930" w:rsidRPr="00AF437A">
        <w:rPr>
          <w:rFonts w:cstheme="minorHAnsi"/>
          <w:sz w:val="21"/>
          <w:szCs w:val="21"/>
        </w:rPr>
        <w:t xml:space="preserve">; and </w:t>
      </w:r>
      <w:r w:rsidR="001F2930" w:rsidRPr="00AF437A">
        <w:rPr>
          <w:rFonts w:cstheme="minorHAnsi"/>
          <w:b/>
          <w:bCs/>
          <w:sz w:val="21"/>
          <w:szCs w:val="21"/>
        </w:rPr>
        <w:t>Argyll &amp; Bute / Dunbartonshire</w:t>
      </w:r>
      <w:r w:rsidR="001F2930" w:rsidRPr="00AF437A">
        <w:rPr>
          <w:rFonts w:cstheme="minorHAnsi"/>
          <w:sz w:val="21"/>
          <w:szCs w:val="21"/>
        </w:rPr>
        <w:t xml:space="preserve">, </w:t>
      </w:r>
      <w:r w:rsidR="001F2930" w:rsidRPr="00AF437A">
        <w:rPr>
          <w:rFonts w:cstheme="minorHAnsi"/>
          <w:b/>
          <w:bCs/>
          <w:sz w:val="21"/>
          <w:szCs w:val="21"/>
        </w:rPr>
        <w:t>£89m.</w:t>
      </w:r>
    </w:p>
    <w:p w14:paraId="1685C0DB" w14:textId="22027DC0" w:rsidR="00D77A5F" w:rsidRPr="00AF437A" w:rsidRDefault="005A3FC3" w:rsidP="00257DD2">
      <w:pPr>
        <w:pStyle w:val="ListParagraph"/>
        <w:numPr>
          <w:ilvl w:val="0"/>
          <w:numId w:val="5"/>
        </w:numPr>
        <w:spacing w:line="240" w:lineRule="auto"/>
        <w:rPr>
          <w:rFonts w:cstheme="minorHAnsi"/>
          <w:sz w:val="21"/>
          <w:szCs w:val="21"/>
        </w:rPr>
      </w:pPr>
      <w:r w:rsidRPr="00AF437A">
        <w:rPr>
          <w:rFonts w:cstheme="minorHAnsi"/>
          <w:sz w:val="21"/>
          <w:szCs w:val="21"/>
        </w:rPr>
        <w:t>Lothians</w:t>
      </w:r>
      <w:r w:rsidR="005A3E70" w:rsidRPr="00AF437A">
        <w:rPr>
          <w:rFonts w:cstheme="minorHAnsi"/>
          <w:sz w:val="21"/>
          <w:szCs w:val="21"/>
        </w:rPr>
        <w:t>:</w:t>
      </w:r>
      <w:r w:rsidR="00EB6634" w:rsidRPr="00AF437A">
        <w:rPr>
          <w:rFonts w:cstheme="minorHAnsi"/>
          <w:sz w:val="21"/>
          <w:szCs w:val="21"/>
        </w:rPr>
        <w:t xml:space="preserve"> </w:t>
      </w:r>
      <w:r w:rsidR="00EB6634" w:rsidRPr="00AF437A">
        <w:rPr>
          <w:b/>
          <w:bCs/>
          <w:sz w:val="21"/>
          <w:szCs w:val="21"/>
        </w:rPr>
        <w:t>£71m for Edinburgh.</w:t>
      </w:r>
    </w:p>
    <w:p w14:paraId="37F25863" w14:textId="7B7EE424" w:rsidR="00D77A5F" w:rsidRPr="00AF437A" w:rsidRDefault="00D77A5F" w:rsidP="00257DD2">
      <w:pPr>
        <w:pStyle w:val="ListParagraph"/>
        <w:numPr>
          <w:ilvl w:val="0"/>
          <w:numId w:val="5"/>
        </w:numPr>
        <w:spacing w:line="240" w:lineRule="auto"/>
        <w:rPr>
          <w:rFonts w:cstheme="minorHAnsi"/>
          <w:sz w:val="21"/>
          <w:szCs w:val="21"/>
        </w:rPr>
      </w:pPr>
      <w:r w:rsidRPr="00AF437A">
        <w:rPr>
          <w:rFonts w:cstheme="minorHAnsi"/>
          <w:sz w:val="21"/>
          <w:szCs w:val="21"/>
        </w:rPr>
        <w:t>North East</w:t>
      </w:r>
      <w:r w:rsidR="00470A3B" w:rsidRPr="00AF437A">
        <w:rPr>
          <w:rFonts w:cstheme="minorHAnsi"/>
          <w:sz w:val="21"/>
          <w:szCs w:val="21"/>
        </w:rPr>
        <w:t xml:space="preserve">: </w:t>
      </w:r>
      <w:r w:rsidR="00470A3B" w:rsidRPr="00AF437A">
        <w:rPr>
          <w:b/>
          <w:bCs/>
          <w:sz w:val="21"/>
          <w:szCs w:val="21"/>
        </w:rPr>
        <w:t>£44m in Grampian</w:t>
      </w:r>
      <w:r w:rsidR="00470A3B" w:rsidRPr="00AF437A">
        <w:rPr>
          <w:sz w:val="21"/>
          <w:szCs w:val="21"/>
        </w:rPr>
        <w:t xml:space="preserve"> and </w:t>
      </w:r>
      <w:r w:rsidR="00470A3B" w:rsidRPr="00AF437A">
        <w:rPr>
          <w:b/>
          <w:bCs/>
          <w:sz w:val="21"/>
          <w:szCs w:val="21"/>
        </w:rPr>
        <w:t>£54m in Tayside.</w:t>
      </w:r>
    </w:p>
    <w:p w14:paraId="125D1540" w14:textId="15A5485D" w:rsidR="00D77A5F" w:rsidRPr="00AF437A" w:rsidRDefault="00D77A5F" w:rsidP="00257DD2">
      <w:pPr>
        <w:pStyle w:val="ListParagraph"/>
        <w:numPr>
          <w:ilvl w:val="0"/>
          <w:numId w:val="5"/>
        </w:numPr>
        <w:spacing w:line="240" w:lineRule="auto"/>
        <w:rPr>
          <w:rFonts w:cstheme="minorHAnsi"/>
          <w:sz w:val="21"/>
          <w:szCs w:val="21"/>
        </w:rPr>
      </w:pPr>
      <w:r w:rsidRPr="00AF437A">
        <w:rPr>
          <w:rFonts w:cstheme="minorHAnsi"/>
          <w:sz w:val="21"/>
          <w:szCs w:val="21"/>
        </w:rPr>
        <w:t>Glasgow</w:t>
      </w:r>
      <w:r w:rsidR="005A3E70" w:rsidRPr="00AF437A">
        <w:rPr>
          <w:rFonts w:cstheme="minorHAnsi"/>
          <w:sz w:val="21"/>
          <w:szCs w:val="21"/>
        </w:rPr>
        <w:t>:</w:t>
      </w:r>
      <w:r w:rsidR="00944882" w:rsidRPr="00AF437A">
        <w:rPr>
          <w:rFonts w:cstheme="minorHAnsi"/>
          <w:b/>
          <w:bCs/>
          <w:sz w:val="21"/>
          <w:szCs w:val="21"/>
        </w:rPr>
        <w:t xml:space="preserve"> £8m to Glasgow.</w:t>
      </w:r>
    </w:p>
    <w:p w14:paraId="217C4E4D" w14:textId="00D5E15E" w:rsidR="001F2930" w:rsidRPr="00AF437A" w:rsidRDefault="005A3E70" w:rsidP="00257DD2">
      <w:pPr>
        <w:pStyle w:val="ListParagraph"/>
        <w:numPr>
          <w:ilvl w:val="0"/>
          <w:numId w:val="5"/>
        </w:numPr>
        <w:spacing w:line="240" w:lineRule="auto"/>
        <w:rPr>
          <w:rFonts w:cstheme="minorHAnsi"/>
          <w:sz w:val="21"/>
          <w:szCs w:val="21"/>
        </w:rPr>
      </w:pPr>
      <w:r w:rsidRPr="00AF437A">
        <w:rPr>
          <w:rFonts w:cstheme="minorHAnsi"/>
          <w:sz w:val="21"/>
          <w:szCs w:val="21"/>
        </w:rPr>
        <w:t>Mid Scotland and Fife:</w:t>
      </w:r>
      <w:r w:rsidRPr="00AF437A">
        <w:rPr>
          <w:b/>
          <w:bCs/>
          <w:sz w:val="21"/>
          <w:szCs w:val="21"/>
        </w:rPr>
        <w:t xml:space="preserve"> £26m to Fife</w:t>
      </w:r>
      <w:r w:rsidR="00944882" w:rsidRPr="00AF437A">
        <w:rPr>
          <w:b/>
          <w:bCs/>
          <w:sz w:val="21"/>
          <w:szCs w:val="21"/>
        </w:rPr>
        <w:t>.</w:t>
      </w:r>
    </w:p>
    <w:p w14:paraId="62046ED8" w14:textId="283394DD" w:rsidR="005A3E70" w:rsidRPr="00AF437A" w:rsidRDefault="001F2930" w:rsidP="00257DD2">
      <w:pPr>
        <w:pStyle w:val="ListParagraph"/>
        <w:numPr>
          <w:ilvl w:val="0"/>
          <w:numId w:val="5"/>
        </w:numPr>
        <w:spacing w:line="240" w:lineRule="auto"/>
        <w:rPr>
          <w:rFonts w:cstheme="minorHAnsi"/>
          <w:sz w:val="21"/>
          <w:szCs w:val="21"/>
        </w:rPr>
      </w:pPr>
      <w:r w:rsidRPr="00AF437A">
        <w:rPr>
          <w:sz w:val="21"/>
          <w:szCs w:val="21"/>
        </w:rPr>
        <w:t xml:space="preserve">Central Scotland: </w:t>
      </w:r>
      <w:r w:rsidR="005A3E70" w:rsidRPr="00AF437A">
        <w:rPr>
          <w:b/>
          <w:bCs/>
          <w:sz w:val="21"/>
          <w:szCs w:val="21"/>
        </w:rPr>
        <w:t>£24m to Central Scotland</w:t>
      </w:r>
      <w:r w:rsidR="00944882" w:rsidRPr="00AF437A">
        <w:rPr>
          <w:b/>
          <w:bCs/>
          <w:sz w:val="21"/>
          <w:szCs w:val="21"/>
        </w:rPr>
        <w:t>.</w:t>
      </w:r>
    </w:p>
    <w:p w14:paraId="11F8D122" w14:textId="320426E1" w:rsidR="00F643D7" w:rsidRPr="00AF437A" w:rsidRDefault="00F643D7" w:rsidP="00257DD2">
      <w:pPr>
        <w:pStyle w:val="ListParagraph"/>
        <w:numPr>
          <w:ilvl w:val="0"/>
          <w:numId w:val="5"/>
        </w:numPr>
        <w:spacing w:line="240" w:lineRule="auto"/>
        <w:rPr>
          <w:rFonts w:cstheme="minorHAnsi"/>
          <w:sz w:val="21"/>
          <w:szCs w:val="21"/>
        </w:rPr>
      </w:pPr>
      <w:r w:rsidRPr="00AF437A">
        <w:rPr>
          <w:sz w:val="21"/>
          <w:szCs w:val="21"/>
        </w:rPr>
        <w:t>South Scotland:</w:t>
      </w:r>
      <w:r w:rsidRPr="00AF437A">
        <w:rPr>
          <w:b/>
          <w:bCs/>
          <w:sz w:val="21"/>
          <w:szCs w:val="21"/>
        </w:rPr>
        <w:t xml:space="preserve"> </w:t>
      </w:r>
      <w:r w:rsidRPr="00AF437A">
        <w:rPr>
          <w:rFonts w:cstheme="minorHAnsi"/>
          <w:b/>
          <w:bCs/>
          <w:sz w:val="21"/>
          <w:szCs w:val="21"/>
        </w:rPr>
        <w:t>£53m to Dumfries &amp; Galloway</w:t>
      </w:r>
      <w:r w:rsidRPr="00AF437A">
        <w:rPr>
          <w:rFonts w:cstheme="minorHAnsi"/>
          <w:sz w:val="21"/>
          <w:szCs w:val="21"/>
        </w:rPr>
        <w:t xml:space="preserve">; </w:t>
      </w:r>
      <w:r w:rsidRPr="00AF437A">
        <w:rPr>
          <w:rFonts w:cstheme="minorHAnsi"/>
          <w:b/>
          <w:bCs/>
          <w:sz w:val="21"/>
          <w:szCs w:val="21"/>
        </w:rPr>
        <w:t>£32m for Ayrshire</w:t>
      </w:r>
      <w:r w:rsidRPr="00AF437A">
        <w:rPr>
          <w:rFonts w:cstheme="minorHAnsi"/>
          <w:sz w:val="21"/>
          <w:szCs w:val="21"/>
        </w:rPr>
        <w:t xml:space="preserve">; and </w:t>
      </w:r>
      <w:r w:rsidRPr="00AF437A">
        <w:rPr>
          <w:rFonts w:cstheme="minorHAnsi"/>
          <w:b/>
          <w:bCs/>
          <w:sz w:val="21"/>
          <w:szCs w:val="21"/>
        </w:rPr>
        <w:t>£30m for Scottish Borders</w:t>
      </w:r>
      <w:r w:rsidRPr="00AF437A">
        <w:rPr>
          <w:rFonts w:cstheme="minorHAnsi"/>
          <w:sz w:val="21"/>
          <w:szCs w:val="21"/>
        </w:rPr>
        <w:t>.</w:t>
      </w:r>
      <w:r w:rsidRPr="00AF437A">
        <w:rPr>
          <w:rStyle w:val="FootnoteReference"/>
          <w:rFonts w:cstheme="minorHAnsi"/>
          <w:sz w:val="21"/>
          <w:szCs w:val="21"/>
        </w:rPr>
        <w:footnoteReference w:id="2"/>
      </w:r>
    </w:p>
    <w:p w14:paraId="47AD3211" w14:textId="4DCAA021" w:rsidR="008507AC" w:rsidRPr="00AF437A" w:rsidRDefault="008507AC" w:rsidP="00257DD2">
      <w:pPr>
        <w:spacing w:line="240" w:lineRule="auto"/>
        <w:rPr>
          <w:b/>
          <w:bCs/>
          <w:sz w:val="21"/>
          <w:szCs w:val="21"/>
          <w:u w:val="single"/>
        </w:rPr>
      </w:pPr>
      <w:r w:rsidRPr="00AF437A">
        <w:rPr>
          <w:b/>
          <w:bCs/>
          <w:sz w:val="21"/>
          <w:szCs w:val="21"/>
          <w:u w:val="single"/>
        </w:rPr>
        <w:t>Self-Catering as a Sustainable Option</w:t>
      </w:r>
    </w:p>
    <w:p w14:paraId="644AC094" w14:textId="77777777" w:rsidR="004A7F41" w:rsidRPr="00AF437A" w:rsidRDefault="007E2553" w:rsidP="004A7F41">
      <w:pPr>
        <w:pStyle w:val="ListParagraph"/>
        <w:numPr>
          <w:ilvl w:val="0"/>
          <w:numId w:val="4"/>
        </w:numPr>
        <w:spacing w:line="240" w:lineRule="auto"/>
        <w:rPr>
          <w:sz w:val="21"/>
          <w:szCs w:val="21"/>
        </w:rPr>
      </w:pPr>
      <w:r w:rsidRPr="00AF437A">
        <w:rPr>
          <w:rFonts w:cstheme="minorHAnsi"/>
          <w:sz w:val="21"/>
          <w:szCs w:val="21"/>
        </w:rPr>
        <w:t xml:space="preserve">For Scotland to remain competitive as a leading tourism destination, it needs to be </w:t>
      </w:r>
      <w:r w:rsidRPr="00AF437A">
        <w:rPr>
          <w:rFonts w:cstheme="minorHAnsi"/>
          <w:b/>
          <w:bCs/>
          <w:sz w:val="21"/>
          <w:szCs w:val="21"/>
        </w:rPr>
        <w:t>responsive and adaptive to consumer trends</w:t>
      </w:r>
      <w:r w:rsidRPr="00AF437A">
        <w:rPr>
          <w:rFonts w:cstheme="minorHAnsi"/>
          <w:sz w:val="21"/>
          <w:szCs w:val="21"/>
        </w:rPr>
        <w:t>, both in respect of the range of accommodation available, as well as for more environmentally conscious options. Self-catering provides this.</w:t>
      </w:r>
    </w:p>
    <w:p w14:paraId="5A272228" w14:textId="77777777" w:rsidR="004A7F41" w:rsidRPr="00AF437A" w:rsidRDefault="004A7F41" w:rsidP="004A7F41">
      <w:pPr>
        <w:pStyle w:val="ListParagraph"/>
        <w:numPr>
          <w:ilvl w:val="0"/>
          <w:numId w:val="4"/>
        </w:numPr>
        <w:spacing w:line="240" w:lineRule="auto"/>
        <w:rPr>
          <w:sz w:val="21"/>
          <w:szCs w:val="21"/>
        </w:rPr>
      </w:pPr>
      <w:r w:rsidRPr="00AF437A">
        <w:rPr>
          <w:rFonts w:eastAsia="Times New Roman" w:cstheme="minorHAnsi"/>
          <w:sz w:val="21"/>
          <w:szCs w:val="21"/>
        </w:rPr>
        <w:t>During the earlier stages of the pandemic, when international travel was severely restricted, the demand for ‘staycations’ within Scotland increased. However,</w:t>
      </w:r>
      <w:r w:rsidRPr="00AF437A">
        <w:rPr>
          <w:rFonts w:eastAsia="Times New Roman" w:cstheme="minorHAnsi"/>
          <w:b/>
          <w:bCs/>
          <w:sz w:val="21"/>
          <w:szCs w:val="21"/>
        </w:rPr>
        <w:t xml:space="preserve"> holidaying within Scotland, rather </w:t>
      </w:r>
      <w:r w:rsidRPr="00AF437A">
        <w:rPr>
          <w:rFonts w:eastAsia="Times New Roman" w:cstheme="minorHAnsi"/>
          <w:b/>
          <w:bCs/>
          <w:sz w:val="21"/>
          <w:szCs w:val="21"/>
        </w:rPr>
        <w:lastRenderedPageBreak/>
        <w:t>than jumping on a plane to a resort overseas, should not only be encouraged during a global pandemic – but as an environmental, social and economic positive going forward</w:t>
      </w:r>
      <w:r w:rsidRPr="00AF437A">
        <w:rPr>
          <w:rFonts w:eastAsia="Times New Roman" w:cstheme="minorHAnsi"/>
          <w:sz w:val="21"/>
          <w:szCs w:val="21"/>
        </w:rPr>
        <w:t xml:space="preserve">. </w:t>
      </w:r>
    </w:p>
    <w:p w14:paraId="09A35811" w14:textId="55FA40B6" w:rsidR="004A7F41" w:rsidRPr="00AF437A" w:rsidRDefault="004A7F41" w:rsidP="004A7F41">
      <w:pPr>
        <w:pStyle w:val="ListParagraph"/>
        <w:numPr>
          <w:ilvl w:val="0"/>
          <w:numId w:val="4"/>
        </w:numPr>
        <w:spacing w:line="240" w:lineRule="auto"/>
        <w:rPr>
          <w:sz w:val="21"/>
          <w:szCs w:val="21"/>
        </w:rPr>
      </w:pPr>
      <w:r w:rsidRPr="00AF437A">
        <w:rPr>
          <w:rFonts w:eastAsia="Times New Roman" w:cstheme="minorHAnsi"/>
          <w:b/>
          <w:bCs/>
          <w:sz w:val="21"/>
          <w:szCs w:val="21"/>
        </w:rPr>
        <w:t>Self-catering properties can, therefore, be viewed as a solution to sustainability, not the problem</w:t>
      </w:r>
      <w:r w:rsidRPr="00AF437A">
        <w:rPr>
          <w:rFonts w:eastAsia="Times New Roman" w:cstheme="minorHAnsi"/>
          <w:sz w:val="21"/>
          <w:szCs w:val="21"/>
        </w:rPr>
        <w:t xml:space="preserve">. Indeed, as one </w:t>
      </w:r>
      <w:r w:rsidR="009D0808" w:rsidRPr="00AF437A">
        <w:rPr>
          <w:rFonts w:eastAsia="Times New Roman" w:cstheme="minorHAnsi"/>
          <w:sz w:val="21"/>
          <w:szCs w:val="21"/>
        </w:rPr>
        <w:t>ASSC member</w:t>
      </w:r>
      <w:r w:rsidRPr="00AF437A">
        <w:rPr>
          <w:rFonts w:eastAsia="Times New Roman" w:cstheme="minorHAnsi"/>
          <w:sz w:val="21"/>
          <w:szCs w:val="21"/>
        </w:rPr>
        <w:t xml:space="preserve"> – Louise Dickins (owner of Dickins Edinburgh Ltd) – so ably put it:</w:t>
      </w:r>
      <w:r w:rsidRPr="00AF437A">
        <w:rPr>
          <w:rFonts w:cstheme="minorHAnsi"/>
          <w:sz w:val="21"/>
          <w:szCs w:val="21"/>
        </w:rPr>
        <w:t xml:space="preserve"> “</w:t>
      </w:r>
      <w:r w:rsidRPr="00AF437A">
        <w:rPr>
          <w:rStyle w:val="Emphasis"/>
          <w:rFonts w:cstheme="minorHAnsi"/>
          <w:sz w:val="21"/>
          <w:szCs w:val="21"/>
        </w:rPr>
        <w:t>Quite often in our rural locations [self-catering units</w:t>
      </w:r>
      <w:r w:rsidR="00732C55">
        <w:rPr>
          <w:rStyle w:val="Emphasis"/>
          <w:rFonts w:cstheme="minorHAnsi"/>
          <w:sz w:val="21"/>
          <w:szCs w:val="21"/>
        </w:rPr>
        <w:t>]</w:t>
      </w:r>
      <w:bookmarkStart w:id="0" w:name="_GoBack"/>
      <w:bookmarkEnd w:id="0"/>
      <w:r w:rsidRPr="00AF437A">
        <w:rPr>
          <w:rStyle w:val="Emphasis"/>
          <w:rFonts w:cstheme="minorHAnsi"/>
          <w:sz w:val="21"/>
          <w:szCs w:val="21"/>
        </w:rPr>
        <w:t xml:space="preserve"> are the main choice of where to stay. And they’re an opportunity to stay in the heart of nature. They’re affordable to families too. Scotland is one of the most beautiful countries in the world and so we’re so lucky across the UK to be able to holiday here and not damage the planet in the process.”</w:t>
      </w:r>
      <w:r w:rsidRPr="00AF437A">
        <w:rPr>
          <w:rStyle w:val="FootnoteReference"/>
          <w:rFonts w:cstheme="minorHAnsi"/>
          <w:sz w:val="21"/>
          <w:szCs w:val="21"/>
        </w:rPr>
        <w:footnoteReference w:id="3"/>
      </w:r>
    </w:p>
    <w:p w14:paraId="717186E0" w14:textId="06134569" w:rsidR="00D77A5F" w:rsidRPr="00AF437A" w:rsidRDefault="00DA2BB7" w:rsidP="00FC1F06">
      <w:pPr>
        <w:pStyle w:val="ListParagraph"/>
        <w:numPr>
          <w:ilvl w:val="0"/>
          <w:numId w:val="4"/>
        </w:numPr>
        <w:spacing w:line="240" w:lineRule="auto"/>
        <w:rPr>
          <w:sz w:val="21"/>
          <w:szCs w:val="21"/>
        </w:rPr>
      </w:pPr>
      <w:r w:rsidRPr="00AF437A">
        <w:rPr>
          <w:rFonts w:eastAsia="Times New Roman" w:cstheme="minorHAnsi"/>
          <w:sz w:val="21"/>
          <w:szCs w:val="21"/>
        </w:rPr>
        <w:t xml:space="preserve">Self-catering units can </w:t>
      </w:r>
      <w:r w:rsidRPr="00AF437A">
        <w:rPr>
          <w:rFonts w:eastAsia="Times New Roman" w:cstheme="minorHAnsi"/>
          <w:b/>
          <w:bCs/>
          <w:sz w:val="21"/>
          <w:szCs w:val="21"/>
        </w:rPr>
        <w:t>help to disperse guests around Scotland and are available in areas that are not often well-served by hotel chains, thereby spreading the economic benefits even wider</w:t>
      </w:r>
      <w:r w:rsidRPr="00AF437A">
        <w:rPr>
          <w:rFonts w:eastAsia="Times New Roman" w:cstheme="minorHAnsi"/>
          <w:sz w:val="21"/>
          <w:szCs w:val="21"/>
        </w:rPr>
        <w:t xml:space="preserve">. </w:t>
      </w:r>
    </w:p>
    <w:p w14:paraId="6652AD49" w14:textId="028B0941" w:rsidR="00BE6430" w:rsidRPr="00AF437A" w:rsidRDefault="008507AC" w:rsidP="00257DD2">
      <w:pPr>
        <w:spacing w:line="240" w:lineRule="auto"/>
        <w:rPr>
          <w:b/>
          <w:bCs/>
          <w:sz w:val="21"/>
          <w:szCs w:val="21"/>
          <w:u w:val="single"/>
        </w:rPr>
      </w:pPr>
      <w:r w:rsidRPr="00AF437A">
        <w:rPr>
          <w:b/>
          <w:bCs/>
          <w:sz w:val="21"/>
          <w:szCs w:val="21"/>
          <w:u w:val="single"/>
        </w:rPr>
        <w:t>Towards a</w:t>
      </w:r>
      <w:r w:rsidR="000C7B73" w:rsidRPr="00AF437A">
        <w:rPr>
          <w:b/>
          <w:bCs/>
          <w:sz w:val="21"/>
          <w:szCs w:val="21"/>
          <w:u w:val="single"/>
        </w:rPr>
        <w:t xml:space="preserve"> Sustainable Recovery</w:t>
      </w:r>
    </w:p>
    <w:p w14:paraId="255CABCA" w14:textId="77777777" w:rsidR="00CB5A37" w:rsidRPr="00AF437A" w:rsidRDefault="00BE6430" w:rsidP="00257DD2">
      <w:pPr>
        <w:pStyle w:val="ListParagraph"/>
        <w:numPr>
          <w:ilvl w:val="0"/>
          <w:numId w:val="2"/>
        </w:numPr>
        <w:spacing w:line="240" w:lineRule="auto"/>
        <w:rPr>
          <w:b/>
          <w:bCs/>
          <w:sz w:val="21"/>
          <w:szCs w:val="21"/>
          <w:u w:val="single"/>
        </w:rPr>
      </w:pPr>
      <w:r w:rsidRPr="00AF437A">
        <w:rPr>
          <w:sz w:val="21"/>
          <w:szCs w:val="21"/>
        </w:rPr>
        <w:t>Self-catering</w:t>
      </w:r>
      <w:r w:rsidRPr="00AF437A">
        <w:rPr>
          <w:b/>
          <w:bCs/>
          <w:sz w:val="21"/>
          <w:szCs w:val="21"/>
          <w:u w:val="single"/>
        </w:rPr>
        <w:t xml:space="preserve"> </w:t>
      </w:r>
      <w:r w:rsidRPr="00AF437A">
        <w:rPr>
          <w:rFonts w:eastAsia="Times New Roman" w:cstheme="minorHAnsi"/>
          <w:color w:val="000000" w:themeColor="text1"/>
          <w:sz w:val="21"/>
          <w:szCs w:val="21"/>
        </w:rPr>
        <w:t>can lead the way in providing holiday accommodation that balances the creation of memory-making vacations for our guests while also being a key part of our cities, towns, and villages.</w:t>
      </w:r>
    </w:p>
    <w:p w14:paraId="34FF0185" w14:textId="7A5EE3F8" w:rsidR="00BE6430" w:rsidRPr="00AF437A" w:rsidRDefault="00BE6430" w:rsidP="00257DD2">
      <w:pPr>
        <w:pStyle w:val="ListParagraph"/>
        <w:numPr>
          <w:ilvl w:val="0"/>
          <w:numId w:val="2"/>
        </w:numPr>
        <w:spacing w:line="240" w:lineRule="auto"/>
        <w:rPr>
          <w:b/>
          <w:bCs/>
          <w:sz w:val="21"/>
          <w:szCs w:val="21"/>
          <w:u w:val="single"/>
        </w:rPr>
      </w:pPr>
      <w:r w:rsidRPr="00AF437A">
        <w:rPr>
          <w:rFonts w:eastAsia="Times New Roman" w:cstheme="minorHAnsi"/>
          <w:color w:val="000000" w:themeColor="text1"/>
          <w:sz w:val="21"/>
          <w:szCs w:val="21"/>
        </w:rPr>
        <w:t xml:space="preserve">We are immensely proud of our businesses, of those we employ, and our record of not only being a fundamental part of our wonderful tourism offering but also of the communities that we live and work in. </w:t>
      </w:r>
    </w:p>
    <w:p w14:paraId="7492EEC7" w14:textId="77777777" w:rsidR="00DA2BB7" w:rsidRPr="00AF437A" w:rsidRDefault="00957D98" w:rsidP="00DA2BB7">
      <w:pPr>
        <w:pStyle w:val="ListParagraph"/>
        <w:numPr>
          <w:ilvl w:val="0"/>
          <w:numId w:val="2"/>
        </w:numPr>
        <w:spacing w:line="240" w:lineRule="auto"/>
        <w:rPr>
          <w:b/>
          <w:bCs/>
          <w:sz w:val="21"/>
          <w:szCs w:val="21"/>
          <w:u w:val="single"/>
        </w:rPr>
      </w:pPr>
      <w:r w:rsidRPr="00AF437A">
        <w:rPr>
          <w:rFonts w:cstheme="minorHAnsi"/>
          <w:sz w:val="21"/>
          <w:szCs w:val="21"/>
        </w:rPr>
        <w:t xml:space="preserve">Given the importance of self-catering to the Scottish tourism industry, which has experienced such a challenging time due to the impact of Covid-19, an </w:t>
      </w:r>
      <w:r w:rsidRPr="00AF437A">
        <w:rPr>
          <w:rFonts w:cstheme="minorHAnsi"/>
          <w:b/>
          <w:bCs/>
          <w:sz w:val="21"/>
          <w:szCs w:val="21"/>
        </w:rPr>
        <w:t>appropriate regulatory balance is a necessity</w:t>
      </w:r>
      <w:r w:rsidRPr="00AF437A">
        <w:rPr>
          <w:rFonts w:cstheme="minorHAnsi"/>
          <w:sz w:val="21"/>
          <w:szCs w:val="21"/>
        </w:rPr>
        <w:t xml:space="preserve">, as is a supportive environment to help businesses recover and flourish. </w:t>
      </w:r>
    </w:p>
    <w:p w14:paraId="3BC43D47" w14:textId="6384B14E" w:rsidR="00957D98" w:rsidRPr="00AF437A" w:rsidRDefault="00957D98" w:rsidP="00DA2BB7">
      <w:pPr>
        <w:pStyle w:val="ListParagraph"/>
        <w:numPr>
          <w:ilvl w:val="0"/>
          <w:numId w:val="2"/>
        </w:numPr>
        <w:spacing w:line="240" w:lineRule="auto"/>
        <w:rPr>
          <w:sz w:val="21"/>
          <w:szCs w:val="21"/>
          <w:u w:val="single"/>
        </w:rPr>
      </w:pPr>
      <w:r w:rsidRPr="00AF437A">
        <w:rPr>
          <w:rFonts w:cstheme="minorHAnsi"/>
          <w:b/>
          <w:bCs/>
          <w:sz w:val="21"/>
          <w:szCs w:val="21"/>
        </w:rPr>
        <w:t>The recovery of Scottish tourism will benefit small businesses, while responsible and sustainable tourism can help communities to recover too</w:t>
      </w:r>
      <w:r w:rsidRPr="00AF437A">
        <w:rPr>
          <w:rFonts w:cstheme="minorHAnsi"/>
          <w:sz w:val="21"/>
          <w:szCs w:val="21"/>
        </w:rPr>
        <w:t>.</w:t>
      </w:r>
    </w:p>
    <w:p w14:paraId="0B7ECB51" w14:textId="62E3CC79" w:rsidR="000C7B73" w:rsidRPr="00AF437A" w:rsidRDefault="00957D98" w:rsidP="00257DD2">
      <w:pPr>
        <w:spacing w:line="240" w:lineRule="auto"/>
        <w:rPr>
          <w:b/>
          <w:bCs/>
          <w:sz w:val="21"/>
          <w:szCs w:val="21"/>
          <w:u w:val="single"/>
        </w:rPr>
      </w:pPr>
      <w:r w:rsidRPr="00AF437A">
        <w:rPr>
          <w:b/>
          <w:bCs/>
          <w:sz w:val="21"/>
          <w:szCs w:val="21"/>
          <w:u w:val="single"/>
        </w:rPr>
        <w:t>The Need for Smart and Effective Regulation</w:t>
      </w:r>
    </w:p>
    <w:p w14:paraId="469DAF72" w14:textId="01465307" w:rsidR="00821AF6" w:rsidRPr="00AF437A" w:rsidRDefault="00821AF6" w:rsidP="00821AF6">
      <w:pPr>
        <w:pStyle w:val="ListParagraph"/>
        <w:numPr>
          <w:ilvl w:val="0"/>
          <w:numId w:val="7"/>
        </w:numPr>
        <w:spacing w:line="240" w:lineRule="auto"/>
        <w:rPr>
          <w:sz w:val="21"/>
          <w:szCs w:val="21"/>
        </w:rPr>
      </w:pPr>
      <w:r w:rsidRPr="00AF437A">
        <w:rPr>
          <w:rFonts w:eastAsia="Times New Roman" w:cstheme="minorHAnsi"/>
          <w:sz w:val="21"/>
          <w:szCs w:val="21"/>
        </w:rPr>
        <w:t xml:space="preserve">The ASSC endorses moves towards sustainable tourism in Scotland as </w:t>
      </w:r>
      <w:r w:rsidRPr="00AF437A">
        <w:rPr>
          <w:rFonts w:eastAsia="Times New Roman" w:cstheme="minorHAnsi"/>
          <w:b/>
          <w:bCs/>
          <w:sz w:val="21"/>
          <w:szCs w:val="21"/>
        </w:rPr>
        <w:t>we offer authentic, local, diverse, and sustainable accommodation for guests and visitors</w:t>
      </w:r>
      <w:r w:rsidR="00A55829" w:rsidRPr="00AF437A">
        <w:rPr>
          <w:rFonts w:eastAsia="Times New Roman" w:cstheme="minorHAnsi"/>
          <w:sz w:val="21"/>
          <w:szCs w:val="21"/>
        </w:rPr>
        <w:t xml:space="preserve">. </w:t>
      </w:r>
      <w:r w:rsidRPr="00AF437A">
        <w:rPr>
          <w:rFonts w:eastAsia="Times New Roman" w:cstheme="minorHAnsi"/>
          <w:sz w:val="21"/>
          <w:szCs w:val="21"/>
        </w:rPr>
        <w:t xml:space="preserve">We believe that </w:t>
      </w:r>
      <w:r w:rsidRPr="00AF437A">
        <w:rPr>
          <w:rFonts w:eastAsia="Times New Roman" w:cstheme="minorHAnsi"/>
          <w:b/>
          <w:bCs/>
          <w:sz w:val="21"/>
          <w:szCs w:val="21"/>
        </w:rPr>
        <w:t>traditional self-catering provides both economic and environmental benefits</w:t>
      </w:r>
      <w:r w:rsidRPr="00AF437A">
        <w:rPr>
          <w:rFonts w:eastAsia="Times New Roman" w:cstheme="minorHAnsi"/>
          <w:sz w:val="21"/>
          <w:szCs w:val="21"/>
        </w:rPr>
        <w:t xml:space="preserve"> for the communities and the country as a whole.</w:t>
      </w:r>
    </w:p>
    <w:p w14:paraId="270EA0BE" w14:textId="39AE2B3E" w:rsidR="00C75AE3" w:rsidRPr="00AF437A" w:rsidRDefault="00A55829" w:rsidP="00A55829">
      <w:pPr>
        <w:pStyle w:val="ListParagraph"/>
        <w:numPr>
          <w:ilvl w:val="0"/>
          <w:numId w:val="2"/>
        </w:numPr>
        <w:spacing w:line="240" w:lineRule="auto"/>
        <w:rPr>
          <w:sz w:val="21"/>
          <w:szCs w:val="21"/>
        </w:rPr>
      </w:pPr>
      <w:r w:rsidRPr="00AF437A">
        <w:rPr>
          <w:sz w:val="21"/>
          <w:szCs w:val="21"/>
        </w:rPr>
        <w:t>In order to achieve this</w:t>
      </w:r>
      <w:r w:rsidR="008C6C4A" w:rsidRPr="00AF437A">
        <w:rPr>
          <w:sz w:val="21"/>
          <w:szCs w:val="21"/>
        </w:rPr>
        <w:t xml:space="preserve">, </w:t>
      </w:r>
      <w:r w:rsidR="008C6C4A" w:rsidRPr="00AF437A">
        <w:rPr>
          <w:b/>
          <w:bCs/>
          <w:sz w:val="21"/>
          <w:szCs w:val="21"/>
        </w:rPr>
        <w:t>we</w:t>
      </w:r>
      <w:r w:rsidR="000C7B73" w:rsidRPr="00AF437A">
        <w:rPr>
          <w:b/>
          <w:bCs/>
          <w:sz w:val="21"/>
          <w:szCs w:val="21"/>
        </w:rPr>
        <w:t xml:space="preserve"> need smart regulation</w:t>
      </w:r>
      <w:r w:rsidR="00F679B4" w:rsidRPr="00AF437A">
        <w:rPr>
          <w:sz w:val="21"/>
          <w:szCs w:val="21"/>
        </w:rPr>
        <w:t xml:space="preserve"> which is enabling and not draconian in nature</w:t>
      </w:r>
      <w:r w:rsidR="000C7B73" w:rsidRPr="00AF437A">
        <w:rPr>
          <w:sz w:val="21"/>
          <w:szCs w:val="21"/>
        </w:rPr>
        <w:t>. At the present time</w:t>
      </w:r>
      <w:r w:rsidR="000C7B73" w:rsidRPr="00AF437A">
        <w:rPr>
          <w:b/>
          <w:bCs/>
          <w:sz w:val="21"/>
          <w:szCs w:val="21"/>
        </w:rPr>
        <w:t xml:space="preserve">, self-catering </w:t>
      </w:r>
      <w:r w:rsidR="00957D98" w:rsidRPr="00AF437A">
        <w:rPr>
          <w:b/>
          <w:bCs/>
          <w:sz w:val="21"/>
          <w:szCs w:val="21"/>
        </w:rPr>
        <w:t>is facing a perfect storm</w:t>
      </w:r>
      <w:r w:rsidR="00957D98" w:rsidRPr="00AF437A">
        <w:rPr>
          <w:sz w:val="21"/>
          <w:szCs w:val="21"/>
        </w:rPr>
        <w:t xml:space="preserve"> through the impact of Covid-19</w:t>
      </w:r>
      <w:r w:rsidR="00F03B23" w:rsidRPr="00AF437A">
        <w:rPr>
          <w:sz w:val="21"/>
          <w:szCs w:val="21"/>
        </w:rPr>
        <w:t xml:space="preserve">, </w:t>
      </w:r>
      <w:r w:rsidR="00AB2663" w:rsidRPr="00AF437A">
        <w:rPr>
          <w:sz w:val="21"/>
          <w:szCs w:val="21"/>
        </w:rPr>
        <w:t xml:space="preserve">the prospect of planning control </w:t>
      </w:r>
      <w:r w:rsidR="008C6C4A" w:rsidRPr="00AF437A">
        <w:rPr>
          <w:sz w:val="21"/>
          <w:szCs w:val="21"/>
        </w:rPr>
        <w:t>area</w:t>
      </w:r>
      <w:r w:rsidR="00AB2663" w:rsidRPr="00AF437A">
        <w:rPr>
          <w:sz w:val="21"/>
          <w:szCs w:val="21"/>
        </w:rPr>
        <w:t>s in Edinburgh,</w:t>
      </w:r>
      <w:r w:rsidR="001D5F75" w:rsidRPr="00AF437A">
        <w:rPr>
          <w:sz w:val="21"/>
          <w:szCs w:val="21"/>
        </w:rPr>
        <w:t xml:space="preserve"> </w:t>
      </w:r>
      <w:r w:rsidR="00AB2663" w:rsidRPr="00AF437A">
        <w:rPr>
          <w:sz w:val="21"/>
          <w:szCs w:val="21"/>
        </w:rPr>
        <w:t xml:space="preserve">the Highlands, </w:t>
      </w:r>
      <w:r w:rsidR="001D5F75" w:rsidRPr="00AF437A">
        <w:rPr>
          <w:sz w:val="21"/>
          <w:szCs w:val="21"/>
        </w:rPr>
        <w:t>and</w:t>
      </w:r>
      <w:r w:rsidR="00AB2663" w:rsidRPr="00AF437A">
        <w:rPr>
          <w:sz w:val="21"/>
          <w:szCs w:val="21"/>
        </w:rPr>
        <w:t xml:space="preserve"> East Lothian</w:t>
      </w:r>
      <w:r w:rsidR="00F03B23" w:rsidRPr="00AF437A">
        <w:rPr>
          <w:sz w:val="21"/>
          <w:szCs w:val="21"/>
        </w:rPr>
        <w:t>; as well as the introduction of an onerous licensing scheme for short-term lets.</w:t>
      </w:r>
      <w:r w:rsidR="00946982" w:rsidRPr="00AF437A">
        <w:rPr>
          <w:sz w:val="21"/>
          <w:szCs w:val="21"/>
        </w:rPr>
        <w:t xml:space="preserve"> </w:t>
      </w:r>
      <w:r w:rsidR="00165326" w:rsidRPr="00AF437A">
        <w:rPr>
          <w:sz w:val="21"/>
          <w:szCs w:val="21"/>
        </w:rPr>
        <w:t xml:space="preserve">That’s </w:t>
      </w:r>
      <w:r w:rsidR="00165326" w:rsidRPr="00AF437A">
        <w:rPr>
          <w:i/>
          <w:iCs/>
          <w:sz w:val="21"/>
          <w:szCs w:val="21"/>
        </w:rPr>
        <w:t>before</w:t>
      </w:r>
      <w:r w:rsidR="00165326" w:rsidRPr="00AF437A">
        <w:rPr>
          <w:sz w:val="21"/>
          <w:szCs w:val="21"/>
        </w:rPr>
        <w:t xml:space="preserve"> we even consider the </w:t>
      </w:r>
      <w:r w:rsidR="00165326" w:rsidRPr="00AF437A">
        <w:rPr>
          <w:b/>
          <w:bCs/>
          <w:sz w:val="21"/>
          <w:szCs w:val="21"/>
        </w:rPr>
        <w:t xml:space="preserve">possibility of local tourist taxes </w:t>
      </w:r>
      <w:r w:rsidR="008510A2" w:rsidRPr="00AF437A">
        <w:rPr>
          <w:sz w:val="21"/>
          <w:szCs w:val="21"/>
        </w:rPr>
        <w:t>which re-surfaced in September’s Programme for Government.</w:t>
      </w:r>
    </w:p>
    <w:p w14:paraId="5E6538F0" w14:textId="30BD76DA" w:rsidR="00F03B23" w:rsidRPr="00AF437A" w:rsidRDefault="008C6C4A" w:rsidP="00257DD2">
      <w:pPr>
        <w:pStyle w:val="ListParagraph"/>
        <w:numPr>
          <w:ilvl w:val="0"/>
          <w:numId w:val="2"/>
        </w:numPr>
        <w:spacing w:line="240" w:lineRule="auto"/>
        <w:rPr>
          <w:sz w:val="21"/>
          <w:szCs w:val="21"/>
        </w:rPr>
      </w:pPr>
      <w:r w:rsidRPr="00AF437A">
        <w:rPr>
          <w:sz w:val="21"/>
          <w:szCs w:val="21"/>
        </w:rPr>
        <w:t xml:space="preserve">We are concerned that </w:t>
      </w:r>
      <w:r w:rsidRPr="00AF437A">
        <w:rPr>
          <w:b/>
          <w:bCs/>
          <w:sz w:val="21"/>
          <w:szCs w:val="21"/>
        </w:rPr>
        <w:t xml:space="preserve">the proposals for </w:t>
      </w:r>
      <w:r w:rsidR="00F02BB5" w:rsidRPr="00AF437A">
        <w:rPr>
          <w:b/>
          <w:bCs/>
          <w:sz w:val="21"/>
          <w:szCs w:val="21"/>
        </w:rPr>
        <w:t xml:space="preserve">short-term let </w:t>
      </w:r>
      <w:r w:rsidRPr="00AF437A">
        <w:rPr>
          <w:b/>
          <w:bCs/>
          <w:sz w:val="21"/>
          <w:szCs w:val="21"/>
        </w:rPr>
        <w:t>control areas lack a firm evidence base</w:t>
      </w:r>
      <w:r w:rsidR="00946982" w:rsidRPr="00AF437A">
        <w:rPr>
          <w:sz w:val="21"/>
          <w:szCs w:val="21"/>
        </w:rPr>
        <w:t>,</w:t>
      </w:r>
      <w:r w:rsidR="00C8508B" w:rsidRPr="00AF437A">
        <w:rPr>
          <w:rStyle w:val="FootnoteReference"/>
          <w:sz w:val="21"/>
          <w:szCs w:val="21"/>
        </w:rPr>
        <w:footnoteReference w:id="4"/>
      </w:r>
      <w:r w:rsidRPr="00AF437A">
        <w:rPr>
          <w:sz w:val="21"/>
          <w:szCs w:val="21"/>
        </w:rPr>
        <w:t xml:space="preserve"> </w:t>
      </w:r>
      <w:r w:rsidR="00946982" w:rsidRPr="00AF437A">
        <w:rPr>
          <w:sz w:val="21"/>
          <w:szCs w:val="21"/>
        </w:rPr>
        <w:t xml:space="preserve">that </w:t>
      </w:r>
      <w:r w:rsidR="00946982" w:rsidRPr="00AF437A">
        <w:rPr>
          <w:b/>
          <w:bCs/>
          <w:sz w:val="21"/>
          <w:szCs w:val="21"/>
        </w:rPr>
        <w:t xml:space="preserve">licensing will </w:t>
      </w:r>
      <w:r w:rsidR="005F2E2A" w:rsidRPr="00AF437A">
        <w:rPr>
          <w:b/>
          <w:bCs/>
          <w:sz w:val="21"/>
          <w:szCs w:val="21"/>
        </w:rPr>
        <w:t>cost livelihoods and jobs</w:t>
      </w:r>
      <w:r w:rsidR="00F679B4" w:rsidRPr="00AF437A">
        <w:rPr>
          <w:b/>
          <w:bCs/>
          <w:sz w:val="21"/>
          <w:szCs w:val="21"/>
        </w:rPr>
        <w:t xml:space="preserve"> in self-catering and B&amp;Bs</w:t>
      </w:r>
      <w:r w:rsidR="00A56A25" w:rsidRPr="00AF437A">
        <w:rPr>
          <w:sz w:val="21"/>
          <w:szCs w:val="21"/>
        </w:rPr>
        <w:t xml:space="preserve">, and that the </w:t>
      </w:r>
      <w:r w:rsidR="00A56A25" w:rsidRPr="00AF437A">
        <w:rPr>
          <w:b/>
          <w:bCs/>
          <w:sz w:val="21"/>
          <w:szCs w:val="21"/>
        </w:rPr>
        <w:t>revised guidance for short-term let regulation has not adequately respond</w:t>
      </w:r>
      <w:r w:rsidR="00F02BB5" w:rsidRPr="00AF437A">
        <w:rPr>
          <w:b/>
          <w:bCs/>
          <w:sz w:val="21"/>
          <w:szCs w:val="21"/>
        </w:rPr>
        <w:t xml:space="preserve">ed to </w:t>
      </w:r>
      <w:r w:rsidR="00B17B4B" w:rsidRPr="00AF437A">
        <w:rPr>
          <w:b/>
          <w:bCs/>
          <w:sz w:val="21"/>
          <w:szCs w:val="21"/>
        </w:rPr>
        <w:t>stakeholder comments</w:t>
      </w:r>
      <w:r w:rsidR="00B17B4B" w:rsidRPr="00AF437A">
        <w:rPr>
          <w:sz w:val="21"/>
          <w:szCs w:val="21"/>
        </w:rPr>
        <w:t>.</w:t>
      </w:r>
      <w:r w:rsidR="00F02BB5" w:rsidRPr="00AF437A">
        <w:rPr>
          <w:sz w:val="21"/>
          <w:szCs w:val="21"/>
        </w:rPr>
        <w:t xml:space="preserve"> </w:t>
      </w:r>
    </w:p>
    <w:p w14:paraId="7023CF09" w14:textId="41D0E0FC" w:rsidR="00C75AE3" w:rsidRPr="00AF437A" w:rsidRDefault="00C75AE3" w:rsidP="00257DD2">
      <w:pPr>
        <w:pStyle w:val="ListParagraph"/>
        <w:numPr>
          <w:ilvl w:val="0"/>
          <w:numId w:val="2"/>
        </w:numPr>
        <w:spacing w:line="240" w:lineRule="auto"/>
        <w:rPr>
          <w:sz w:val="21"/>
          <w:szCs w:val="21"/>
        </w:rPr>
      </w:pPr>
      <w:r w:rsidRPr="00AF437A">
        <w:rPr>
          <w:sz w:val="21"/>
          <w:szCs w:val="21"/>
        </w:rPr>
        <w:t xml:space="preserve">The ASSC therefore believes that the industry and </w:t>
      </w:r>
      <w:r w:rsidR="00365F9A" w:rsidRPr="00AF437A">
        <w:rPr>
          <w:sz w:val="21"/>
          <w:szCs w:val="21"/>
        </w:rPr>
        <w:t xml:space="preserve">government – both local and national – need to </w:t>
      </w:r>
      <w:r w:rsidR="00365F9A" w:rsidRPr="00AF437A">
        <w:rPr>
          <w:b/>
          <w:bCs/>
          <w:sz w:val="21"/>
          <w:szCs w:val="21"/>
        </w:rPr>
        <w:t>work together to mitigate the worst effects of this regulation</w:t>
      </w:r>
      <w:r w:rsidR="00365F9A" w:rsidRPr="00AF437A">
        <w:rPr>
          <w:sz w:val="21"/>
          <w:szCs w:val="21"/>
        </w:rPr>
        <w:t xml:space="preserve"> </w:t>
      </w:r>
      <w:r w:rsidR="00165326" w:rsidRPr="00AF437A">
        <w:rPr>
          <w:sz w:val="21"/>
          <w:szCs w:val="21"/>
        </w:rPr>
        <w:t xml:space="preserve">and undertake a fair, robust and thorough review of licensing in Summer 2023. </w:t>
      </w:r>
    </w:p>
    <w:p w14:paraId="556ABB0D" w14:textId="77777777" w:rsidR="00DA4FBE" w:rsidRPr="00AF437A" w:rsidRDefault="00DA4FBE" w:rsidP="00257DD2">
      <w:pPr>
        <w:pStyle w:val="ListParagraph"/>
        <w:numPr>
          <w:ilvl w:val="0"/>
          <w:numId w:val="2"/>
        </w:numPr>
        <w:spacing w:line="240" w:lineRule="auto"/>
        <w:rPr>
          <w:sz w:val="21"/>
          <w:szCs w:val="21"/>
        </w:rPr>
      </w:pPr>
      <w:r w:rsidRPr="00AF437A">
        <w:rPr>
          <w:rFonts w:eastAsia="Times New Roman" w:cstheme="minorHAnsi"/>
          <w:sz w:val="21"/>
          <w:szCs w:val="21"/>
        </w:rPr>
        <w:t>The ASSC also maintain that</w:t>
      </w:r>
      <w:r w:rsidRPr="00AF437A">
        <w:rPr>
          <w:rFonts w:eastAsia="Times New Roman" w:cstheme="minorHAnsi"/>
          <w:b/>
          <w:bCs/>
          <w:sz w:val="21"/>
          <w:szCs w:val="21"/>
        </w:rPr>
        <w:t xml:space="preserve"> </w:t>
      </w:r>
      <w:r w:rsidRPr="00AF437A">
        <w:rPr>
          <w:rFonts w:eastAsia="Times New Roman" w:cstheme="minorHAnsi"/>
          <w:sz w:val="21"/>
          <w:szCs w:val="21"/>
        </w:rPr>
        <w:t xml:space="preserve">there </w:t>
      </w:r>
      <w:r w:rsidRPr="00AF437A">
        <w:rPr>
          <w:rFonts w:eastAsia="Times New Roman" w:cstheme="minorHAnsi"/>
          <w:b/>
          <w:bCs/>
          <w:sz w:val="21"/>
          <w:szCs w:val="21"/>
        </w:rPr>
        <w:t xml:space="preserve">should be no further short-term let regulations in Scotland until the cumulative effect of licensing and control areas has been fully analysed to ensure there are no unintended consequences and that they are clearly meeting policy objectives. </w:t>
      </w:r>
    </w:p>
    <w:p w14:paraId="649EC0F4" w14:textId="77777777" w:rsidR="00E54BC1" w:rsidRPr="00AF437A" w:rsidRDefault="00DA4FBE" w:rsidP="00E54BC1">
      <w:pPr>
        <w:pStyle w:val="ListParagraph"/>
        <w:numPr>
          <w:ilvl w:val="0"/>
          <w:numId w:val="2"/>
        </w:numPr>
        <w:spacing w:line="240" w:lineRule="auto"/>
        <w:rPr>
          <w:sz w:val="21"/>
          <w:szCs w:val="21"/>
        </w:rPr>
      </w:pPr>
      <w:r w:rsidRPr="00AF437A">
        <w:rPr>
          <w:rFonts w:eastAsia="Times New Roman" w:cstheme="minorHAnsi"/>
          <w:sz w:val="21"/>
          <w:szCs w:val="21"/>
        </w:rPr>
        <w:t xml:space="preserve">A </w:t>
      </w:r>
      <w:r w:rsidRPr="00AF437A">
        <w:rPr>
          <w:rFonts w:eastAsia="Times New Roman" w:cstheme="minorHAnsi"/>
          <w:b/>
          <w:bCs/>
          <w:sz w:val="21"/>
          <w:szCs w:val="21"/>
        </w:rPr>
        <w:t xml:space="preserve">tourist tax should also be taken off the table </w:t>
      </w:r>
      <w:r w:rsidRPr="00AF437A">
        <w:rPr>
          <w:rFonts w:eastAsia="Times New Roman" w:cstheme="minorHAnsi"/>
          <w:sz w:val="21"/>
          <w:szCs w:val="21"/>
        </w:rPr>
        <w:t>until the tourist industry has had a chance to properly recover from Covid-19.</w:t>
      </w:r>
    </w:p>
    <w:p w14:paraId="6232A577" w14:textId="2DB5E9DD" w:rsidR="007C5BD7" w:rsidRPr="00AF437A" w:rsidRDefault="00E54BC1" w:rsidP="00C600D4">
      <w:pPr>
        <w:pStyle w:val="ListParagraph"/>
        <w:numPr>
          <w:ilvl w:val="0"/>
          <w:numId w:val="2"/>
        </w:numPr>
        <w:spacing w:line="240" w:lineRule="auto"/>
        <w:rPr>
          <w:sz w:val="21"/>
          <w:szCs w:val="21"/>
        </w:rPr>
      </w:pPr>
      <w:r w:rsidRPr="00AF437A">
        <w:rPr>
          <w:rFonts w:cstheme="minorHAnsi"/>
          <w:iCs/>
          <w:sz w:val="21"/>
          <w:szCs w:val="21"/>
        </w:rPr>
        <w:t>At this crucial stage of Covid recovery, we must work collaboratively to protect Scotland’s £867m self-catering industry and not burden small businesses who do so much to promote and enhance the country’s unique tourism offering and boost local economies</w:t>
      </w:r>
      <w:r w:rsidR="00C600D4" w:rsidRPr="00AF437A">
        <w:rPr>
          <w:rFonts w:cstheme="minorHAnsi"/>
          <w:iCs/>
          <w:sz w:val="21"/>
          <w:szCs w:val="21"/>
        </w:rPr>
        <w:t>.</w:t>
      </w:r>
    </w:p>
    <w:sectPr w:rsidR="007C5BD7" w:rsidRPr="00AF437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316D1" w14:textId="77777777" w:rsidR="00C417E6" w:rsidRDefault="00C417E6" w:rsidP="00B6141C">
      <w:pPr>
        <w:spacing w:after="0" w:line="240" w:lineRule="auto"/>
      </w:pPr>
      <w:r>
        <w:separator/>
      </w:r>
    </w:p>
  </w:endnote>
  <w:endnote w:type="continuationSeparator" w:id="0">
    <w:p w14:paraId="76112DAB" w14:textId="77777777" w:rsidR="00C417E6" w:rsidRDefault="00C417E6" w:rsidP="00B61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04D67" w14:textId="77777777" w:rsidR="00C417E6" w:rsidRDefault="00C417E6" w:rsidP="00B6141C">
      <w:pPr>
        <w:spacing w:after="0" w:line="240" w:lineRule="auto"/>
      </w:pPr>
      <w:r>
        <w:separator/>
      </w:r>
    </w:p>
  </w:footnote>
  <w:footnote w:type="continuationSeparator" w:id="0">
    <w:p w14:paraId="433C5884" w14:textId="77777777" w:rsidR="00C417E6" w:rsidRDefault="00C417E6" w:rsidP="00B6141C">
      <w:pPr>
        <w:spacing w:after="0" w:line="240" w:lineRule="auto"/>
      </w:pPr>
      <w:r>
        <w:continuationSeparator/>
      </w:r>
    </w:p>
  </w:footnote>
  <w:footnote w:id="1">
    <w:p w14:paraId="24607EE2" w14:textId="18959A95" w:rsidR="00D3472A" w:rsidRPr="00A912C9" w:rsidRDefault="00D3472A" w:rsidP="00DA2BB7">
      <w:pPr>
        <w:pStyle w:val="FootnoteText"/>
        <w:rPr>
          <w:sz w:val="18"/>
          <w:szCs w:val="18"/>
        </w:rPr>
      </w:pPr>
      <w:r w:rsidRPr="00A912C9">
        <w:rPr>
          <w:rStyle w:val="FootnoteReference"/>
          <w:sz w:val="18"/>
          <w:szCs w:val="18"/>
        </w:rPr>
        <w:footnoteRef/>
      </w:r>
      <w:r w:rsidRPr="00A912C9">
        <w:rPr>
          <w:sz w:val="18"/>
          <w:szCs w:val="18"/>
        </w:rPr>
        <w:t xml:space="preserve"> </w:t>
      </w:r>
      <w:r w:rsidR="002B150C" w:rsidRPr="00A912C9">
        <w:rPr>
          <w:rFonts w:eastAsia="Times New Roman" w:cstheme="minorHAnsi"/>
          <w:sz w:val="18"/>
          <w:szCs w:val="18"/>
        </w:rPr>
        <w:t xml:space="preserve">Frontline Consultants, </w:t>
      </w:r>
      <w:r w:rsidR="002B150C" w:rsidRPr="00A912C9">
        <w:rPr>
          <w:rFonts w:eastAsia="Times New Roman" w:cstheme="minorHAnsi"/>
          <w:i/>
          <w:iCs/>
          <w:sz w:val="18"/>
          <w:szCs w:val="18"/>
        </w:rPr>
        <w:t>Economic Impact of the Scottish Self-Catering Sector to the Scottish Economy</w:t>
      </w:r>
      <w:r w:rsidR="002B150C" w:rsidRPr="00A912C9">
        <w:rPr>
          <w:rFonts w:eastAsia="Times New Roman" w:cstheme="minorHAnsi"/>
          <w:sz w:val="18"/>
          <w:szCs w:val="18"/>
        </w:rPr>
        <w:t xml:space="preserve"> (2021). Url: </w:t>
      </w:r>
      <w:hyperlink r:id="rId1" w:history="1">
        <w:r w:rsidR="002B150C" w:rsidRPr="00A912C9">
          <w:rPr>
            <w:rStyle w:val="Hyperlink"/>
            <w:rFonts w:eastAsia="Times New Roman" w:cstheme="minorHAnsi"/>
            <w:sz w:val="18"/>
            <w:szCs w:val="18"/>
          </w:rPr>
          <w:t>https://www.assc.co.uk/wp-content/uploads/2021/09/Economic-Impact-Study%E2%80%93Scotland.pdf</w:t>
        </w:r>
      </w:hyperlink>
    </w:p>
  </w:footnote>
  <w:footnote w:id="2">
    <w:p w14:paraId="081B72AA" w14:textId="01583FCC" w:rsidR="00F643D7" w:rsidRDefault="00F643D7">
      <w:pPr>
        <w:pStyle w:val="FootnoteText"/>
      </w:pPr>
      <w:r w:rsidRPr="00A912C9">
        <w:rPr>
          <w:rStyle w:val="FootnoteReference"/>
          <w:sz w:val="18"/>
          <w:szCs w:val="18"/>
        </w:rPr>
        <w:footnoteRef/>
      </w:r>
      <w:r w:rsidRPr="00A912C9">
        <w:rPr>
          <w:sz w:val="18"/>
          <w:szCs w:val="18"/>
        </w:rPr>
        <w:t xml:space="preserve"> All figures taken from Frontline Consultants</w:t>
      </w:r>
      <w:r w:rsidR="00A912C9" w:rsidRPr="00A912C9">
        <w:rPr>
          <w:sz w:val="18"/>
          <w:szCs w:val="18"/>
        </w:rPr>
        <w:t xml:space="preserve">, </w:t>
      </w:r>
      <w:r w:rsidR="00A912C9" w:rsidRPr="00A912C9">
        <w:rPr>
          <w:rFonts w:eastAsia="Times New Roman" w:cstheme="minorHAnsi"/>
          <w:i/>
          <w:iCs/>
          <w:sz w:val="18"/>
          <w:szCs w:val="18"/>
        </w:rPr>
        <w:t>Economic Impact of the Scottish Self-Catering Sector to the Scottish Economy</w:t>
      </w:r>
      <w:r w:rsidR="00A912C9" w:rsidRPr="00A912C9">
        <w:rPr>
          <w:rFonts w:eastAsia="Times New Roman" w:cstheme="minorHAnsi"/>
          <w:sz w:val="18"/>
          <w:szCs w:val="18"/>
        </w:rPr>
        <w:t xml:space="preserve"> (2021).</w:t>
      </w:r>
    </w:p>
  </w:footnote>
  <w:footnote w:id="3">
    <w:p w14:paraId="644C9A6E" w14:textId="0D81A528" w:rsidR="004A7F41" w:rsidRPr="00C600D4" w:rsidRDefault="004A7F41" w:rsidP="00DA2BB7">
      <w:pPr>
        <w:pStyle w:val="FootnoteText"/>
        <w:rPr>
          <w:sz w:val="18"/>
          <w:szCs w:val="18"/>
        </w:rPr>
      </w:pPr>
      <w:r w:rsidRPr="00C600D4">
        <w:rPr>
          <w:rStyle w:val="FootnoteReference"/>
          <w:sz w:val="18"/>
          <w:szCs w:val="18"/>
        </w:rPr>
        <w:footnoteRef/>
      </w:r>
      <w:r w:rsidRPr="00C600D4">
        <w:rPr>
          <w:sz w:val="18"/>
          <w:szCs w:val="18"/>
        </w:rPr>
        <w:t xml:space="preserve"> </w:t>
      </w:r>
      <w:r w:rsidR="009D0808" w:rsidRPr="00C600D4">
        <w:rPr>
          <w:rFonts w:cstheme="minorHAnsi"/>
          <w:sz w:val="18"/>
          <w:szCs w:val="18"/>
        </w:rPr>
        <w:t xml:space="preserve">ASSC, ‘Short-Term Lets Vital for Sustainable Tourism in Scotland’, Jan 2021. Url: </w:t>
      </w:r>
      <w:hyperlink r:id="rId2" w:history="1">
        <w:r w:rsidR="009D0808" w:rsidRPr="00C600D4">
          <w:rPr>
            <w:rStyle w:val="Hyperlink"/>
            <w:rFonts w:cstheme="minorHAnsi"/>
            <w:sz w:val="18"/>
            <w:szCs w:val="18"/>
          </w:rPr>
          <w:t>https://www.assc.co.uk/short-term-lets-vital-for-sustainable-tourism-in-scotland/</w:t>
        </w:r>
      </w:hyperlink>
    </w:p>
  </w:footnote>
  <w:footnote w:id="4">
    <w:p w14:paraId="4270D64C" w14:textId="535BA29C" w:rsidR="00C8508B" w:rsidRPr="008510A2" w:rsidRDefault="00C8508B">
      <w:pPr>
        <w:pStyle w:val="FootnoteText"/>
        <w:rPr>
          <w:sz w:val="18"/>
          <w:szCs w:val="18"/>
        </w:rPr>
      </w:pPr>
      <w:r w:rsidRPr="00C600D4">
        <w:rPr>
          <w:rStyle w:val="FootnoteReference"/>
          <w:sz w:val="18"/>
          <w:szCs w:val="18"/>
        </w:rPr>
        <w:footnoteRef/>
      </w:r>
      <w:r w:rsidRPr="00C600D4">
        <w:rPr>
          <w:sz w:val="18"/>
          <w:szCs w:val="18"/>
        </w:rPr>
        <w:t xml:space="preserve"> </w:t>
      </w:r>
      <w:r w:rsidR="005B0304" w:rsidRPr="00C600D4">
        <w:rPr>
          <w:sz w:val="18"/>
          <w:szCs w:val="18"/>
        </w:rPr>
        <w:t>ASSC responses</w:t>
      </w:r>
      <w:r w:rsidRPr="00C600D4">
        <w:rPr>
          <w:sz w:val="18"/>
          <w:szCs w:val="18"/>
        </w:rPr>
        <w:t xml:space="preserve"> to the consultations from City of Edinburgh Council </w:t>
      </w:r>
      <w:r w:rsidR="005B0304" w:rsidRPr="00C600D4">
        <w:rPr>
          <w:sz w:val="18"/>
          <w:szCs w:val="18"/>
        </w:rPr>
        <w:t>(</w:t>
      </w:r>
      <w:hyperlink r:id="rId3" w:history="1">
        <w:r w:rsidR="00E65C7C" w:rsidRPr="00C600D4">
          <w:rPr>
            <w:rStyle w:val="Hyperlink"/>
            <w:rFonts w:cstheme="minorHAnsi"/>
            <w:sz w:val="18"/>
            <w:szCs w:val="18"/>
            <w:lang w:eastAsia="en-GB"/>
          </w:rPr>
          <w:t>https://www.assc.co.uk/assc-submission-to-edinburgh-city-council-short-term-let-control-area-consultation-response/</w:t>
        </w:r>
      </w:hyperlink>
      <w:r w:rsidR="005B0304" w:rsidRPr="00C600D4">
        <w:rPr>
          <w:sz w:val="18"/>
          <w:szCs w:val="18"/>
        </w:rPr>
        <w:t xml:space="preserve">) </w:t>
      </w:r>
      <w:r w:rsidRPr="00C600D4">
        <w:rPr>
          <w:sz w:val="18"/>
          <w:szCs w:val="18"/>
        </w:rPr>
        <w:t>and The Highland Council</w:t>
      </w:r>
      <w:r w:rsidR="00F02BB5" w:rsidRPr="00C600D4">
        <w:rPr>
          <w:sz w:val="18"/>
          <w:szCs w:val="18"/>
        </w:rPr>
        <w:t xml:space="preserve"> </w:t>
      </w:r>
      <w:r w:rsidR="001B5166" w:rsidRPr="00C600D4">
        <w:rPr>
          <w:sz w:val="18"/>
          <w:szCs w:val="18"/>
        </w:rPr>
        <w:t>(</w:t>
      </w:r>
      <w:hyperlink r:id="rId4" w:history="1">
        <w:r w:rsidR="00257DD2" w:rsidRPr="00C600D4">
          <w:rPr>
            <w:rStyle w:val="Hyperlink"/>
            <w:sz w:val="18"/>
            <w:szCs w:val="18"/>
          </w:rPr>
          <w:t>https://www.assc.co.uk/wp-content/uploads/2022/03/ASSC-Highland-Council-PCA-Consultation-Response.pdf</w:t>
        </w:r>
      </w:hyperlink>
      <w:r w:rsidR="00257DD2" w:rsidRPr="00C600D4">
        <w:rPr>
          <w:sz w:val="18"/>
          <w:szCs w:val="18"/>
        </w:rPr>
        <w:t>)</w:t>
      </w:r>
      <w:r w:rsidR="00257DD2" w:rsidRPr="008510A2">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F5AF8" w14:textId="77777777" w:rsidR="00B6141C" w:rsidRDefault="00B61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47435"/>
    <w:multiLevelType w:val="hybridMultilevel"/>
    <w:tmpl w:val="94D64B6A"/>
    <w:lvl w:ilvl="0" w:tplc="1780053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4743DF"/>
    <w:multiLevelType w:val="hybridMultilevel"/>
    <w:tmpl w:val="EE56F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B31CD2"/>
    <w:multiLevelType w:val="hybridMultilevel"/>
    <w:tmpl w:val="0F6AC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0044BC"/>
    <w:multiLevelType w:val="hybridMultilevel"/>
    <w:tmpl w:val="4FAE4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336022"/>
    <w:multiLevelType w:val="hybridMultilevel"/>
    <w:tmpl w:val="A3E62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B10CB3"/>
    <w:multiLevelType w:val="hybridMultilevel"/>
    <w:tmpl w:val="C4102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7C93565"/>
    <w:multiLevelType w:val="hybridMultilevel"/>
    <w:tmpl w:val="5524E008"/>
    <w:lvl w:ilvl="0" w:tplc="178005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E77"/>
    <w:rsid w:val="00011FB8"/>
    <w:rsid w:val="00013C6D"/>
    <w:rsid w:val="000C7B73"/>
    <w:rsid w:val="000D6E77"/>
    <w:rsid w:val="00165326"/>
    <w:rsid w:val="001B5166"/>
    <w:rsid w:val="001D5F75"/>
    <w:rsid w:val="001F2930"/>
    <w:rsid w:val="00257DD2"/>
    <w:rsid w:val="002A02B3"/>
    <w:rsid w:val="002A5098"/>
    <w:rsid w:val="002B150C"/>
    <w:rsid w:val="002E3322"/>
    <w:rsid w:val="00365F9A"/>
    <w:rsid w:val="00426E2F"/>
    <w:rsid w:val="00470A3B"/>
    <w:rsid w:val="004A7F41"/>
    <w:rsid w:val="004E4870"/>
    <w:rsid w:val="005A3E70"/>
    <w:rsid w:val="005A3FC3"/>
    <w:rsid w:val="005B0304"/>
    <w:rsid w:val="005F2E2A"/>
    <w:rsid w:val="006802EE"/>
    <w:rsid w:val="00695D92"/>
    <w:rsid w:val="006F771A"/>
    <w:rsid w:val="007068D5"/>
    <w:rsid w:val="00732C55"/>
    <w:rsid w:val="00741E89"/>
    <w:rsid w:val="007B187C"/>
    <w:rsid w:val="007C5BD7"/>
    <w:rsid w:val="007E2553"/>
    <w:rsid w:val="00811D7F"/>
    <w:rsid w:val="00814910"/>
    <w:rsid w:val="00821AF6"/>
    <w:rsid w:val="008507AC"/>
    <w:rsid w:val="008510A2"/>
    <w:rsid w:val="008561EC"/>
    <w:rsid w:val="008835A8"/>
    <w:rsid w:val="008C6C4A"/>
    <w:rsid w:val="008D0F0D"/>
    <w:rsid w:val="00944882"/>
    <w:rsid w:val="00946982"/>
    <w:rsid w:val="00957D98"/>
    <w:rsid w:val="009C3E50"/>
    <w:rsid w:val="009D0808"/>
    <w:rsid w:val="00A55829"/>
    <w:rsid w:val="00A56A25"/>
    <w:rsid w:val="00A82EFB"/>
    <w:rsid w:val="00A912C9"/>
    <w:rsid w:val="00AB056B"/>
    <w:rsid w:val="00AB2663"/>
    <w:rsid w:val="00AF437A"/>
    <w:rsid w:val="00B17B4B"/>
    <w:rsid w:val="00B6141C"/>
    <w:rsid w:val="00BC5356"/>
    <w:rsid w:val="00BE2BFB"/>
    <w:rsid w:val="00BE6430"/>
    <w:rsid w:val="00C13188"/>
    <w:rsid w:val="00C417E6"/>
    <w:rsid w:val="00C600D4"/>
    <w:rsid w:val="00C75AE3"/>
    <w:rsid w:val="00C8508B"/>
    <w:rsid w:val="00CB5A37"/>
    <w:rsid w:val="00D3472A"/>
    <w:rsid w:val="00D402DA"/>
    <w:rsid w:val="00D77A5F"/>
    <w:rsid w:val="00DA2BB7"/>
    <w:rsid w:val="00DA4FBE"/>
    <w:rsid w:val="00DE589F"/>
    <w:rsid w:val="00E54BC1"/>
    <w:rsid w:val="00E6230A"/>
    <w:rsid w:val="00E65C7C"/>
    <w:rsid w:val="00E827D3"/>
    <w:rsid w:val="00EB6634"/>
    <w:rsid w:val="00F02BB5"/>
    <w:rsid w:val="00F03B23"/>
    <w:rsid w:val="00F643D7"/>
    <w:rsid w:val="00F67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C490"/>
  <w15:chartTrackingRefBased/>
  <w15:docId w15:val="{713553D6-5ED8-4447-A8CF-6DD81E87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322"/>
    <w:pPr>
      <w:ind w:left="720"/>
      <w:contextualSpacing/>
    </w:pPr>
  </w:style>
  <w:style w:type="paragraph" w:styleId="Header">
    <w:name w:val="header"/>
    <w:basedOn w:val="Normal"/>
    <w:link w:val="HeaderChar"/>
    <w:uiPriority w:val="99"/>
    <w:unhideWhenUsed/>
    <w:rsid w:val="00B61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41C"/>
  </w:style>
  <w:style w:type="paragraph" w:styleId="Footer">
    <w:name w:val="footer"/>
    <w:basedOn w:val="Normal"/>
    <w:link w:val="FooterChar"/>
    <w:uiPriority w:val="99"/>
    <w:unhideWhenUsed/>
    <w:rsid w:val="00B61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41C"/>
  </w:style>
  <w:style w:type="paragraph" w:styleId="NoSpacing">
    <w:name w:val="No Spacing"/>
    <w:uiPriority w:val="1"/>
    <w:qFormat/>
    <w:rsid w:val="00B6141C"/>
    <w:pPr>
      <w:spacing w:after="0" w:line="240" w:lineRule="auto"/>
    </w:pPr>
  </w:style>
  <w:style w:type="paragraph" w:styleId="FootnoteText">
    <w:name w:val="footnote text"/>
    <w:basedOn w:val="Normal"/>
    <w:link w:val="FootnoteTextChar"/>
    <w:uiPriority w:val="99"/>
    <w:semiHidden/>
    <w:unhideWhenUsed/>
    <w:rsid w:val="00D347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472A"/>
    <w:rPr>
      <w:sz w:val="20"/>
      <w:szCs w:val="20"/>
    </w:rPr>
  </w:style>
  <w:style w:type="character" w:styleId="FootnoteReference">
    <w:name w:val="footnote reference"/>
    <w:basedOn w:val="DefaultParagraphFont"/>
    <w:uiPriority w:val="99"/>
    <w:semiHidden/>
    <w:unhideWhenUsed/>
    <w:rsid w:val="00D3472A"/>
    <w:rPr>
      <w:vertAlign w:val="superscript"/>
    </w:rPr>
  </w:style>
  <w:style w:type="character" w:styleId="Hyperlink">
    <w:name w:val="Hyperlink"/>
    <w:basedOn w:val="DefaultParagraphFont"/>
    <w:uiPriority w:val="99"/>
    <w:unhideWhenUsed/>
    <w:rsid w:val="002B150C"/>
    <w:rPr>
      <w:color w:val="0563C1" w:themeColor="hyperlink"/>
      <w:u w:val="single"/>
    </w:rPr>
  </w:style>
  <w:style w:type="character" w:styleId="UnresolvedMention">
    <w:name w:val="Unresolved Mention"/>
    <w:basedOn w:val="DefaultParagraphFont"/>
    <w:uiPriority w:val="99"/>
    <w:semiHidden/>
    <w:unhideWhenUsed/>
    <w:rsid w:val="00257DD2"/>
    <w:rPr>
      <w:color w:val="605E5C"/>
      <w:shd w:val="clear" w:color="auto" w:fill="E1DFDD"/>
    </w:rPr>
  </w:style>
  <w:style w:type="paragraph" w:customStyle="1" w:styleId="xmsolistparagraph">
    <w:name w:val="x_msolistparagraph"/>
    <w:basedOn w:val="Normal"/>
    <w:rsid w:val="004A7F41"/>
    <w:pPr>
      <w:spacing w:before="100" w:beforeAutospacing="1" w:after="100" w:afterAutospacing="1" w:line="240" w:lineRule="auto"/>
    </w:pPr>
    <w:rPr>
      <w:rFonts w:ascii="Calibri" w:hAnsi="Calibri" w:cs="Calibri"/>
      <w:lang w:eastAsia="en-GB"/>
    </w:rPr>
  </w:style>
  <w:style w:type="character" w:styleId="Emphasis">
    <w:name w:val="Emphasis"/>
    <w:basedOn w:val="DefaultParagraphFont"/>
    <w:uiPriority w:val="20"/>
    <w:qFormat/>
    <w:rsid w:val="004A7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60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assc.co.uk/assc-submission-to-edinburgh-city-council-short-term-let-control-area-consultation-response/" TargetMode="External"/><Relationship Id="rId2" Type="http://schemas.openxmlformats.org/officeDocument/2006/relationships/hyperlink" Target="https://www.assc.co.uk/short-term-lets-vital-for-sustainable-tourism-in-scotland/" TargetMode="External"/><Relationship Id="rId1" Type="http://schemas.openxmlformats.org/officeDocument/2006/relationships/hyperlink" Target="https://www.assc.co.uk/wp-content/uploads/2021/09/Economic-Impact-Study%E2%80%93Scotland.pdf" TargetMode="External"/><Relationship Id="rId4" Type="http://schemas.openxmlformats.org/officeDocument/2006/relationships/hyperlink" Target="https://www.assc.co.uk/wp-content/uploads/2022/03/ASSC-Highland-Council-PCA-Consultation-Respon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9179F-768D-DE4B-87AB-7DB405DC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Clark</dc:creator>
  <cp:keywords/>
  <dc:description/>
  <cp:lastModifiedBy>Microsoft Office User</cp:lastModifiedBy>
  <cp:revision>2</cp:revision>
  <dcterms:created xsi:type="dcterms:W3CDTF">2022-03-21T15:47:00Z</dcterms:created>
  <dcterms:modified xsi:type="dcterms:W3CDTF">2022-03-21T15:47:00Z</dcterms:modified>
</cp:coreProperties>
</file>